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7E00" w14:textId="77777777" w:rsidR="002E2B65" w:rsidRPr="00F503F7" w:rsidRDefault="002E2B65" w:rsidP="002E2B65">
      <w:pPr>
        <w:spacing w:before="120"/>
        <w:jc w:val="both"/>
        <w:rPr>
          <w:rFonts w:asciiTheme="minorHAnsi" w:hAnsiTheme="minorHAnsi" w:cstheme="minorHAnsi"/>
          <w:lang w:val="en-GB"/>
        </w:rPr>
      </w:pPr>
      <w:bookmarkStart w:id="0" w:name="_Toc37087223"/>
    </w:p>
    <w:p w14:paraId="561799B2" w14:textId="77777777" w:rsidR="002E2B65" w:rsidRPr="00F503F7" w:rsidRDefault="002E2B65" w:rsidP="002E2B65">
      <w:pPr>
        <w:spacing w:before="120"/>
        <w:jc w:val="both"/>
        <w:rPr>
          <w:rFonts w:asciiTheme="minorHAnsi" w:hAnsiTheme="minorHAnsi" w:cstheme="minorHAnsi"/>
          <w:lang w:val="en-GB"/>
        </w:rPr>
      </w:pPr>
    </w:p>
    <w:p w14:paraId="62702E62" w14:textId="77777777" w:rsidR="002E2B65" w:rsidRPr="00F503F7" w:rsidRDefault="002E2B65" w:rsidP="002E2B65">
      <w:pPr>
        <w:spacing w:before="120"/>
        <w:jc w:val="both"/>
        <w:rPr>
          <w:rFonts w:asciiTheme="minorHAnsi" w:hAnsiTheme="minorHAnsi" w:cstheme="minorHAnsi"/>
          <w:lang w:val="en-GB"/>
        </w:rPr>
      </w:pPr>
    </w:p>
    <w:p w14:paraId="04B054F3" w14:textId="77777777" w:rsidR="002E2B65" w:rsidRPr="00F503F7" w:rsidRDefault="002E2B65" w:rsidP="002E2B65">
      <w:pPr>
        <w:spacing w:before="120"/>
        <w:jc w:val="both"/>
        <w:rPr>
          <w:rFonts w:asciiTheme="minorHAnsi" w:hAnsiTheme="minorHAnsi" w:cstheme="minorHAnsi"/>
          <w:lang w:val="en-GB"/>
        </w:rPr>
      </w:pPr>
    </w:p>
    <w:p w14:paraId="7BB79E9A" w14:textId="77777777" w:rsidR="002E2B65" w:rsidRPr="00F503F7" w:rsidRDefault="002E2B65" w:rsidP="002E2B65">
      <w:pPr>
        <w:spacing w:before="120"/>
        <w:jc w:val="both"/>
        <w:rPr>
          <w:rFonts w:asciiTheme="minorHAnsi" w:hAnsiTheme="minorHAnsi" w:cstheme="minorHAnsi"/>
          <w:lang w:val="en-GB"/>
        </w:rPr>
      </w:pPr>
    </w:p>
    <w:p w14:paraId="4E4C8037" w14:textId="77777777" w:rsidR="002E2B65" w:rsidRPr="00F503F7" w:rsidRDefault="002E2B65" w:rsidP="002E2B65">
      <w:pPr>
        <w:spacing w:before="120"/>
        <w:ind w:right="424"/>
        <w:jc w:val="center"/>
        <w:rPr>
          <w:rFonts w:asciiTheme="minorHAnsi" w:hAnsiTheme="minorHAnsi" w:cstheme="minorHAnsi"/>
          <w:lang w:val="en-GB"/>
        </w:rPr>
      </w:pPr>
    </w:p>
    <w:p w14:paraId="67DFAB00" w14:textId="77777777" w:rsidR="002E2B65" w:rsidRPr="00F503F7" w:rsidRDefault="002E2B65" w:rsidP="002E2B65">
      <w:pPr>
        <w:spacing w:before="120"/>
        <w:jc w:val="both"/>
        <w:rPr>
          <w:rFonts w:asciiTheme="minorHAnsi" w:hAnsiTheme="minorHAnsi" w:cstheme="minorHAnsi"/>
          <w:lang w:val="en-GB"/>
        </w:rPr>
      </w:pPr>
    </w:p>
    <w:p w14:paraId="0AB003DB" w14:textId="77777777" w:rsidR="002E2B65" w:rsidRPr="00F503F7" w:rsidRDefault="002E2B65" w:rsidP="002E2B65">
      <w:pPr>
        <w:spacing w:before="120"/>
        <w:jc w:val="both"/>
        <w:rPr>
          <w:rFonts w:asciiTheme="minorHAnsi" w:hAnsiTheme="minorHAnsi" w:cstheme="minorHAnsi"/>
          <w:lang w:val="en-GB"/>
        </w:rPr>
      </w:pPr>
    </w:p>
    <w:p w14:paraId="1D90AEC5" w14:textId="77777777" w:rsidR="002E2B65" w:rsidRPr="00F503F7" w:rsidRDefault="002E2B65" w:rsidP="002E2B65">
      <w:pPr>
        <w:spacing w:before="120"/>
        <w:jc w:val="both"/>
        <w:rPr>
          <w:rFonts w:asciiTheme="minorHAnsi" w:hAnsiTheme="minorHAnsi" w:cstheme="minorHAnsi"/>
          <w:lang w:val="en-GB"/>
        </w:rPr>
      </w:pPr>
    </w:p>
    <w:p w14:paraId="528D769C" w14:textId="77777777" w:rsidR="002E2B65" w:rsidRPr="00F503F7" w:rsidRDefault="002E2B65" w:rsidP="002E2B65">
      <w:pPr>
        <w:spacing w:before="120"/>
        <w:jc w:val="center"/>
        <w:rPr>
          <w:rFonts w:asciiTheme="minorHAnsi" w:hAnsiTheme="minorHAnsi" w:cstheme="minorHAnsi"/>
          <w:lang w:val="en-GB"/>
        </w:rPr>
      </w:pPr>
      <w:r w:rsidRPr="00F503F7">
        <w:rPr>
          <w:rFonts w:asciiTheme="minorHAnsi" w:hAnsiTheme="minorHAnsi" w:cstheme="minorHAnsi"/>
          <w:noProof/>
          <w:lang w:val="en-GB"/>
        </w:rPr>
        <w:drawing>
          <wp:inline distT="0" distB="0" distL="0" distR="0" wp14:anchorId="443BE60D" wp14:editId="63D92320">
            <wp:extent cx="3307314" cy="1490133"/>
            <wp:effectExtent l="0" t="0" r="7620" b="0"/>
            <wp:docPr id="1189162316" name="Bilde 1189162316" descr="Et bilde som inneholder tallerken, mat,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7314" cy="1490133"/>
                    </a:xfrm>
                    <a:prstGeom prst="rect">
                      <a:avLst/>
                    </a:prstGeom>
                  </pic:spPr>
                </pic:pic>
              </a:graphicData>
            </a:graphic>
          </wp:inline>
        </w:drawing>
      </w:r>
      <w:r w:rsidRPr="00F503F7">
        <w:rPr>
          <w:rFonts w:asciiTheme="minorHAnsi" w:hAnsiTheme="minorHAnsi" w:cstheme="minorHAnsi"/>
          <w:lang w:val="en-GB"/>
        </w:rPr>
        <w:t xml:space="preserve"> </w:t>
      </w:r>
    </w:p>
    <w:p w14:paraId="180C1D9C" w14:textId="77777777" w:rsidR="002E2B65" w:rsidRPr="00F503F7" w:rsidRDefault="002E2B65" w:rsidP="002E2B65">
      <w:pPr>
        <w:spacing w:before="120"/>
        <w:jc w:val="center"/>
        <w:rPr>
          <w:rFonts w:asciiTheme="minorHAnsi" w:hAnsiTheme="minorHAnsi" w:cstheme="minorHAnsi"/>
          <w:lang w:val="en-GB"/>
        </w:rPr>
      </w:pPr>
    </w:p>
    <w:p w14:paraId="605D5999" w14:textId="03856CFD" w:rsidR="00D30C0A" w:rsidRPr="00F503F7" w:rsidRDefault="00D30C0A" w:rsidP="002E2B65">
      <w:pPr>
        <w:spacing w:before="120"/>
        <w:jc w:val="center"/>
        <w:rPr>
          <w:rFonts w:asciiTheme="minorHAnsi" w:hAnsiTheme="minorHAnsi" w:cstheme="minorHAnsi"/>
          <w:b/>
          <w:bCs/>
          <w:sz w:val="30"/>
          <w:szCs w:val="30"/>
          <w:lang w:val="en-GB"/>
        </w:rPr>
      </w:pPr>
      <w:r w:rsidRPr="00F503F7">
        <w:rPr>
          <w:rFonts w:asciiTheme="minorHAnsi" w:hAnsiTheme="minorHAnsi" w:cstheme="minorHAnsi"/>
          <w:b/>
          <w:bCs/>
          <w:sz w:val="30"/>
          <w:szCs w:val="30"/>
          <w:lang w:val="en-GB"/>
        </w:rPr>
        <w:t>Work exchange cooperation</w:t>
      </w:r>
    </w:p>
    <w:p w14:paraId="23D8A278" w14:textId="14321507" w:rsidR="002E2B65" w:rsidRPr="00F503F7" w:rsidRDefault="002E2B65" w:rsidP="002E2B65">
      <w:pPr>
        <w:spacing w:before="120"/>
        <w:jc w:val="center"/>
        <w:rPr>
          <w:rFonts w:asciiTheme="minorHAnsi" w:hAnsiTheme="minorHAnsi" w:cstheme="minorHAnsi"/>
          <w:b/>
          <w:bCs/>
          <w:lang w:val="en-GB"/>
        </w:rPr>
      </w:pPr>
      <w:r w:rsidRPr="00F503F7">
        <w:rPr>
          <w:rFonts w:asciiTheme="minorHAnsi" w:hAnsiTheme="minorHAnsi" w:cstheme="minorHAnsi"/>
          <w:b/>
          <w:bCs/>
          <w:sz w:val="30"/>
          <w:szCs w:val="30"/>
          <w:lang w:val="en-GB"/>
        </w:rPr>
        <w:t xml:space="preserve">Guidelines </w:t>
      </w:r>
    </w:p>
    <w:p w14:paraId="48DDA34B" w14:textId="77777777" w:rsidR="002E2B65" w:rsidRPr="00F503F7" w:rsidRDefault="002E2B65" w:rsidP="002E2B65">
      <w:pPr>
        <w:spacing w:before="120"/>
        <w:jc w:val="both"/>
        <w:rPr>
          <w:rFonts w:asciiTheme="minorHAnsi" w:hAnsiTheme="minorHAnsi" w:cstheme="minorHAnsi"/>
          <w:lang w:val="en-GB"/>
        </w:rPr>
      </w:pPr>
    </w:p>
    <w:p w14:paraId="79CE5BF2" w14:textId="77777777" w:rsidR="002E2B65" w:rsidRPr="00F503F7" w:rsidRDefault="002E2B65" w:rsidP="002E2B65">
      <w:pPr>
        <w:spacing w:before="120"/>
        <w:jc w:val="both"/>
        <w:rPr>
          <w:rFonts w:asciiTheme="minorHAnsi" w:hAnsiTheme="minorHAnsi" w:cstheme="minorHAnsi"/>
          <w:lang w:val="en-GB"/>
        </w:rPr>
      </w:pPr>
    </w:p>
    <w:p w14:paraId="7CAA3BBC" w14:textId="77777777" w:rsidR="002E2B65" w:rsidRPr="00F503F7" w:rsidRDefault="002E2B65" w:rsidP="002E2B65">
      <w:pPr>
        <w:spacing w:before="120"/>
        <w:jc w:val="both"/>
        <w:rPr>
          <w:rFonts w:asciiTheme="minorHAnsi" w:hAnsiTheme="minorHAnsi" w:cstheme="minorHAnsi"/>
          <w:lang w:val="en-GB"/>
        </w:rPr>
      </w:pPr>
    </w:p>
    <w:p w14:paraId="29C29FFF" w14:textId="77777777" w:rsidR="002E2B65" w:rsidRPr="00F503F7" w:rsidRDefault="002E2B65" w:rsidP="002E2B65">
      <w:pPr>
        <w:spacing w:before="120"/>
        <w:jc w:val="both"/>
        <w:rPr>
          <w:rFonts w:asciiTheme="minorHAnsi" w:hAnsiTheme="minorHAnsi" w:cstheme="minorHAnsi"/>
          <w:lang w:val="en-GB"/>
        </w:rPr>
      </w:pPr>
    </w:p>
    <w:p w14:paraId="2A80C77D" w14:textId="77777777" w:rsidR="002E2B65" w:rsidRPr="00F503F7" w:rsidRDefault="002E2B65" w:rsidP="002E2B65">
      <w:pPr>
        <w:spacing w:before="120"/>
        <w:jc w:val="both"/>
        <w:rPr>
          <w:rFonts w:asciiTheme="minorHAnsi" w:hAnsiTheme="minorHAnsi" w:cstheme="minorHAnsi"/>
          <w:lang w:val="en-GB"/>
        </w:rPr>
      </w:pPr>
    </w:p>
    <w:p w14:paraId="2971D5B0" w14:textId="77777777" w:rsidR="002E2B65" w:rsidRPr="00F503F7" w:rsidRDefault="002E2B65" w:rsidP="002E2B65">
      <w:pPr>
        <w:spacing w:before="120"/>
        <w:jc w:val="both"/>
        <w:rPr>
          <w:rFonts w:asciiTheme="minorHAnsi" w:hAnsiTheme="minorHAnsi" w:cstheme="minorHAnsi"/>
          <w:lang w:val="en-GB"/>
        </w:rPr>
      </w:pPr>
    </w:p>
    <w:p w14:paraId="0F1F7B29" w14:textId="77777777" w:rsidR="002E2B65" w:rsidRPr="00F503F7" w:rsidRDefault="002E2B65" w:rsidP="002E2B65">
      <w:pPr>
        <w:spacing w:before="120"/>
        <w:jc w:val="both"/>
        <w:rPr>
          <w:rFonts w:asciiTheme="minorHAnsi" w:hAnsiTheme="minorHAnsi" w:cstheme="minorHAnsi"/>
          <w:lang w:val="en-GB"/>
        </w:rPr>
      </w:pPr>
    </w:p>
    <w:p w14:paraId="45C48C8A" w14:textId="77777777" w:rsidR="002E2B65" w:rsidRPr="00F503F7" w:rsidRDefault="002E2B65" w:rsidP="002E2B65">
      <w:pPr>
        <w:spacing w:before="120"/>
        <w:jc w:val="both"/>
        <w:rPr>
          <w:rFonts w:asciiTheme="minorHAnsi" w:hAnsiTheme="minorHAnsi" w:cstheme="minorHAnsi"/>
          <w:lang w:val="en-GB"/>
        </w:rPr>
      </w:pPr>
    </w:p>
    <w:p w14:paraId="20507043" w14:textId="77777777" w:rsidR="002E2B65" w:rsidRPr="00F503F7" w:rsidRDefault="002E2B65" w:rsidP="002E2B65">
      <w:pPr>
        <w:spacing w:before="120"/>
        <w:jc w:val="both"/>
        <w:rPr>
          <w:rFonts w:asciiTheme="minorHAnsi" w:hAnsiTheme="minorHAnsi" w:cstheme="minorHAnsi"/>
          <w:lang w:val="en-GB"/>
        </w:rPr>
      </w:pPr>
    </w:p>
    <w:p w14:paraId="48EF83EB" w14:textId="77777777" w:rsidR="002E2B65" w:rsidRPr="00F503F7" w:rsidRDefault="002E2B65" w:rsidP="002E2B65">
      <w:pPr>
        <w:spacing w:before="120"/>
        <w:jc w:val="both"/>
        <w:rPr>
          <w:rFonts w:asciiTheme="minorHAnsi" w:hAnsiTheme="minorHAnsi" w:cstheme="minorHAnsi"/>
          <w:lang w:val="en-GB"/>
        </w:rPr>
      </w:pPr>
    </w:p>
    <w:p w14:paraId="27A4B673" w14:textId="77777777" w:rsidR="002E2B65" w:rsidRPr="00F503F7" w:rsidRDefault="002E2B65" w:rsidP="002E2B65">
      <w:pPr>
        <w:tabs>
          <w:tab w:val="left" w:pos="2379"/>
        </w:tabs>
        <w:rPr>
          <w:rFonts w:asciiTheme="minorHAnsi" w:hAnsiTheme="minorHAnsi" w:cstheme="minorHAnsi"/>
          <w:lang w:val="en-GB"/>
        </w:rPr>
        <w:sectPr w:rsidR="002E2B65" w:rsidRPr="00F503F7" w:rsidSect="002E2B65">
          <w:headerReference w:type="default" r:id="rId12"/>
          <w:footerReference w:type="default" r:id="rId13"/>
          <w:headerReference w:type="first" r:id="rId14"/>
          <w:pgSz w:w="11906" w:h="16838" w:code="9"/>
          <w:pgMar w:top="1418" w:right="1418" w:bottom="1418" w:left="1418" w:header="709" w:footer="709" w:gutter="0"/>
          <w:cols w:space="708"/>
          <w:titlePg/>
          <w:docGrid w:linePitch="360"/>
        </w:sectPr>
      </w:pPr>
    </w:p>
    <w:sdt>
      <w:sdtPr>
        <w:rPr>
          <w:rFonts w:asciiTheme="minorHAnsi" w:eastAsia="Calibri" w:hAnsiTheme="minorHAnsi" w:cstheme="minorHAnsi"/>
          <w:sz w:val="22"/>
          <w:szCs w:val="22"/>
          <w:lang w:val="en-GB" w:eastAsia="en-US"/>
        </w:rPr>
        <w:id w:val="-1229450768"/>
        <w:docPartObj>
          <w:docPartGallery w:val="Table of Contents"/>
          <w:docPartUnique/>
        </w:docPartObj>
      </w:sdtPr>
      <w:sdtEndPr>
        <w:rPr>
          <w:rFonts w:cstheme="minorBidi"/>
          <w:b/>
          <w:bCs/>
        </w:rPr>
      </w:sdtEndPr>
      <w:sdtContent>
        <w:p w14:paraId="74F818B7" w14:textId="77777777" w:rsidR="002E2B65" w:rsidRPr="00F503F7" w:rsidRDefault="002E2B65" w:rsidP="002E2B65">
          <w:pPr>
            <w:pStyle w:val="Overskriftforinnholdsfortegnelse"/>
            <w:spacing w:line="276" w:lineRule="auto"/>
            <w:rPr>
              <w:rFonts w:ascii="Calibri" w:hAnsi="Calibri" w:cs="Calibri"/>
              <w:b/>
              <w:bCs/>
              <w:sz w:val="22"/>
              <w:szCs w:val="22"/>
              <w:lang w:val="en-GB"/>
            </w:rPr>
          </w:pPr>
          <w:r w:rsidRPr="00F503F7">
            <w:rPr>
              <w:rFonts w:ascii="Calibri" w:hAnsi="Calibri" w:cs="Calibri"/>
              <w:b/>
              <w:bCs/>
              <w:sz w:val="22"/>
              <w:szCs w:val="22"/>
              <w:lang w:val="en-GB"/>
            </w:rPr>
            <w:t>Contents</w:t>
          </w:r>
        </w:p>
        <w:p w14:paraId="4CD2E6A9" w14:textId="79A4AFCB" w:rsidR="006F0AFD" w:rsidRPr="00F503F7" w:rsidRDefault="002E2B65">
          <w:pPr>
            <w:pStyle w:val="INNH1"/>
            <w:rPr>
              <w:rFonts w:eastAsiaTheme="minorEastAsia" w:cstheme="minorBidi"/>
              <w:b w:val="0"/>
              <w:bCs w:val="0"/>
              <w:kern w:val="2"/>
              <w:sz w:val="24"/>
              <w:szCs w:val="24"/>
              <w:lang w:eastAsia="nb-NO"/>
              <w14:ligatures w14:val="standardContextual"/>
            </w:rPr>
          </w:pPr>
          <w:r w:rsidRPr="00F503F7">
            <w:rPr>
              <w:rFonts w:ascii="Calibri" w:hAnsi="Calibri"/>
              <w:noProof w:val="0"/>
            </w:rPr>
            <w:fldChar w:fldCharType="begin"/>
          </w:r>
          <w:r w:rsidRPr="00F503F7">
            <w:rPr>
              <w:rFonts w:ascii="Calibri" w:hAnsi="Calibri"/>
              <w:noProof w:val="0"/>
            </w:rPr>
            <w:instrText xml:space="preserve"> TOC \o "1-3" \h \z \u </w:instrText>
          </w:r>
          <w:r w:rsidRPr="00F503F7">
            <w:rPr>
              <w:rFonts w:ascii="Calibri" w:hAnsi="Calibri"/>
              <w:noProof w:val="0"/>
            </w:rPr>
            <w:fldChar w:fldCharType="separate"/>
          </w:r>
          <w:hyperlink w:anchor="_Toc197697272" w:history="1">
            <w:r w:rsidR="006F0AFD" w:rsidRPr="00F503F7">
              <w:rPr>
                <w:rStyle w:val="Hyperkobling"/>
                <w:rFonts w:cstheme="minorHAnsi"/>
              </w:rPr>
              <w:t>Norec definitions</w:t>
            </w:r>
            <w:r w:rsidR="006F0AFD" w:rsidRPr="00F503F7">
              <w:rPr>
                <w:webHidden/>
              </w:rPr>
              <w:tab/>
            </w:r>
            <w:r w:rsidR="006F0AFD" w:rsidRPr="00F503F7">
              <w:rPr>
                <w:webHidden/>
              </w:rPr>
              <w:fldChar w:fldCharType="begin"/>
            </w:r>
            <w:r w:rsidR="006F0AFD" w:rsidRPr="00F503F7">
              <w:rPr>
                <w:webHidden/>
              </w:rPr>
              <w:instrText xml:space="preserve"> PAGEREF _Toc197697272 \h </w:instrText>
            </w:r>
            <w:r w:rsidR="006F0AFD" w:rsidRPr="00F503F7">
              <w:rPr>
                <w:webHidden/>
              </w:rPr>
            </w:r>
            <w:r w:rsidR="006F0AFD" w:rsidRPr="00F503F7">
              <w:rPr>
                <w:webHidden/>
              </w:rPr>
              <w:fldChar w:fldCharType="separate"/>
            </w:r>
            <w:r w:rsidR="006F0AFD" w:rsidRPr="00F503F7">
              <w:rPr>
                <w:webHidden/>
              </w:rPr>
              <w:t>4</w:t>
            </w:r>
            <w:r w:rsidR="006F0AFD" w:rsidRPr="00F503F7">
              <w:rPr>
                <w:webHidden/>
              </w:rPr>
              <w:fldChar w:fldCharType="end"/>
            </w:r>
          </w:hyperlink>
        </w:p>
        <w:p w14:paraId="51E7B5B0" w14:textId="3F0114C5" w:rsidR="006F0AFD" w:rsidRPr="00F503F7" w:rsidRDefault="006F0AFD">
          <w:pPr>
            <w:pStyle w:val="INNH1"/>
            <w:rPr>
              <w:rFonts w:eastAsiaTheme="minorEastAsia" w:cstheme="minorBidi"/>
              <w:b w:val="0"/>
              <w:bCs w:val="0"/>
              <w:kern w:val="2"/>
              <w:sz w:val="24"/>
              <w:szCs w:val="24"/>
              <w:lang w:eastAsia="nb-NO"/>
              <w14:ligatures w14:val="standardContextual"/>
            </w:rPr>
          </w:pPr>
          <w:hyperlink w:anchor="_Toc197697273" w:history="1">
            <w:r w:rsidRPr="00F503F7">
              <w:rPr>
                <w:rStyle w:val="Hyperkobling"/>
                <w:rFonts w:cstheme="minorHAnsi"/>
              </w:rPr>
              <w:t>Norec’s ethical principles</w:t>
            </w:r>
            <w:r w:rsidRPr="00F503F7">
              <w:rPr>
                <w:webHidden/>
              </w:rPr>
              <w:tab/>
            </w:r>
            <w:r w:rsidRPr="00F503F7">
              <w:rPr>
                <w:webHidden/>
              </w:rPr>
              <w:fldChar w:fldCharType="begin"/>
            </w:r>
            <w:r w:rsidRPr="00F503F7">
              <w:rPr>
                <w:webHidden/>
              </w:rPr>
              <w:instrText xml:space="preserve"> PAGEREF _Toc197697273 \h </w:instrText>
            </w:r>
            <w:r w:rsidRPr="00F503F7">
              <w:rPr>
                <w:webHidden/>
              </w:rPr>
            </w:r>
            <w:r w:rsidRPr="00F503F7">
              <w:rPr>
                <w:webHidden/>
              </w:rPr>
              <w:fldChar w:fldCharType="separate"/>
            </w:r>
            <w:r w:rsidRPr="00F503F7">
              <w:rPr>
                <w:webHidden/>
              </w:rPr>
              <w:t>8</w:t>
            </w:r>
            <w:r w:rsidRPr="00F503F7">
              <w:rPr>
                <w:webHidden/>
              </w:rPr>
              <w:fldChar w:fldCharType="end"/>
            </w:r>
          </w:hyperlink>
        </w:p>
        <w:p w14:paraId="4132080A" w14:textId="5F840A4D" w:rsidR="006F0AFD" w:rsidRPr="00F503F7" w:rsidRDefault="006F0AFD">
          <w:pPr>
            <w:pStyle w:val="INNH1"/>
            <w:rPr>
              <w:rFonts w:eastAsiaTheme="minorEastAsia" w:cstheme="minorBidi"/>
              <w:b w:val="0"/>
              <w:bCs w:val="0"/>
              <w:kern w:val="2"/>
              <w:sz w:val="24"/>
              <w:szCs w:val="24"/>
              <w:lang w:eastAsia="nb-NO"/>
              <w14:ligatures w14:val="standardContextual"/>
            </w:rPr>
          </w:pPr>
          <w:hyperlink w:anchor="_Toc197697274" w:history="1">
            <w:r w:rsidRPr="00F503F7">
              <w:rPr>
                <w:rStyle w:val="Hyperkobling"/>
                <w:rFonts w:cstheme="minorHAnsi"/>
              </w:rPr>
              <w:t>Part 1: Applications and reporting</w:t>
            </w:r>
            <w:r w:rsidRPr="00F503F7">
              <w:rPr>
                <w:webHidden/>
              </w:rPr>
              <w:tab/>
            </w:r>
            <w:r w:rsidRPr="00F503F7">
              <w:rPr>
                <w:webHidden/>
              </w:rPr>
              <w:fldChar w:fldCharType="begin"/>
            </w:r>
            <w:r w:rsidRPr="00F503F7">
              <w:rPr>
                <w:webHidden/>
              </w:rPr>
              <w:instrText xml:space="preserve"> PAGEREF _Toc197697274 \h </w:instrText>
            </w:r>
            <w:r w:rsidRPr="00F503F7">
              <w:rPr>
                <w:webHidden/>
              </w:rPr>
            </w:r>
            <w:r w:rsidRPr="00F503F7">
              <w:rPr>
                <w:webHidden/>
              </w:rPr>
              <w:fldChar w:fldCharType="separate"/>
            </w:r>
            <w:r w:rsidRPr="00F503F7">
              <w:rPr>
                <w:webHidden/>
              </w:rPr>
              <w:t>9</w:t>
            </w:r>
            <w:r w:rsidRPr="00F503F7">
              <w:rPr>
                <w:webHidden/>
              </w:rPr>
              <w:fldChar w:fldCharType="end"/>
            </w:r>
          </w:hyperlink>
        </w:p>
        <w:p w14:paraId="376B3F13" w14:textId="00125DF5"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75" w:history="1">
            <w:r w:rsidRPr="00F503F7">
              <w:rPr>
                <w:rStyle w:val="Hyperkobling"/>
              </w:rPr>
              <w:t>1.</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Introduction to Norec’s grants scheme for work exchange cooperation</w:t>
            </w:r>
            <w:r w:rsidRPr="00F503F7">
              <w:rPr>
                <w:webHidden/>
              </w:rPr>
              <w:tab/>
            </w:r>
            <w:r w:rsidRPr="00F503F7">
              <w:rPr>
                <w:webHidden/>
              </w:rPr>
              <w:fldChar w:fldCharType="begin"/>
            </w:r>
            <w:r w:rsidRPr="00F503F7">
              <w:rPr>
                <w:webHidden/>
              </w:rPr>
              <w:instrText xml:space="preserve"> PAGEREF _Toc197697275 \h </w:instrText>
            </w:r>
            <w:r w:rsidRPr="00F503F7">
              <w:rPr>
                <w:webHidden/>
              </w:rPr>
            </w:r>
            <w:r w:rsidRPr="00F503F7">
              <w:rPr>
                <w:webHidden/>
              </w:rPr>
              <w:fldChar w:fldCharType="separate"/>
            </w:r>
            <w:r w:rsidRPr="00F503F7">
              <w:rPr>
                <w:webHidden/>
              </w:rPr>
              <w:t>9</w:t>
            </w:r>
            <w:r w:rsidRPr="00F503F7">
              <w:rPr>
                <w:webHidden/>
              </w:rPr>
              <w:fldChar w:fldCharType="end"/>
            </w:r>
          </w:hyperlink>
        </w:p>
        <w:p w14:paraId="285F94C5" w14:textId="7E330BC8"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76" w:history="1">
            <w:r w:rsidRPr="00F503F7">
              <w:rPr>
                <w:rStyle w:val="Hyperkobling"/>
              </w:rPr>
              <w:t>2.</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Who can apply?</w:t>
            </w:r>
            <w:r w:rsidRPr="00F503F7">
              <w:rPr>
                <w:webHidden/>
              </w:rPr>
              <w:tab/>
            </w:r>
            <w:r w:rsidRPr="00F503F7">
              <w:rPr>
                <w:webHidden/>
              </w:rPr>
              <w:fldChar w:fldCharType="begin"/>
            </w:r>
            <w:r w:rsidRPr="00F503F7">
              <w:rPr>
                <w:webHidden/>
              </w:rPr>
              <w:instrText xml:space="preserve"> PAGEREF _Toc197697276 \h </w:instrText>
            </w:r>
            <w:r w:rsidRPr="00F503F7">
              <w:rPr>
                <w:webHidden/>
              </w:rPr>
            </w:r>
            <w:r w:rsidRPr="00F503F7">
              <w:rPr>
                <w:webHidden/>
              </w:rPr>
              <w:fldChar w:fldCharType="separate"/>
            </w:r>
            <w:r w:rsidRPr="00F503F7">
              <w:rPr>
                <w:webHidden/>
              </w:rPr>
              <w:t>9</w:t>
            </w:r>
            <w:r w:rsidRPr="00F503F7">
              <w:rPr>
                <w:webHidden/>
              </w:rPr>
              <w:fldChar w:fldCharType="end"/>
            </w:r>
          </w:hyperlink>
        </w:p>
        <w:p w14:paraId="75DB0D60" w14:textId="5C5999AC"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77" w:history="1">
            <w:r w:rsidRPr="00F503F7">
              <w:rPr>
                <w:rStyle w:val="Hyperkobling"/>
                <w:rFonts w:ascii="Calibri" w:hAnsi="Calibri" w:cs="Calibri"/>
                <w:b/>
                <w:bCs/>
                <w:noProof/>
                <w:lang w:val="en-GB"/>
              </w:rPr>
              <w:t>Requirements for funding</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_Toc197697277 \h </w:instrText>
            </w:r>
            <w:r w:rsidRPr="00F503F7">
              <w:rPr>
                <w:noProof/>
                <w:webHidden/>
                <w:lang w:val="en-GB"/>
              </w:rPr>
            </w:r>
            <w:r w:rsidRPr="00F503F7">
              <w:rPr>
                <w:noProof/>
                <w:webHidden/>
                <w:lang w:val="en-GB"/>
              </w:rPr>
              <w:fldChar w:fldCharType="separate"/>
            </w:r>
            <w:r w:rsidRPr="00F503F7">
              <w:rPr>
                <w:noProof/>
                <w:webHidden/>
                <w:lang w:val="en-GB"/>
              </w:rPr>
              <w:t>9</w:t>
            </w:r>
            <w:r w:rsidRPr="00F503F7">
              <w:rPr>
                <w:noProof/>
                <w:webHidden/>
                <w:lang w:val="en-GB"/>
              </w:rPr>
              <w:fldChar w:fldCharType="end"/>
            </w:r>
          </w:hyperlink>
        </w:p>
        <w:p w14:paraId="6F9D0479" w14:textId="42AFC6F4"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78" w:history="1">
            <w:r w:rsidRPr="00F503F7">
              <w:rPr>
                <w:rStyle w:val="Hyperkobling"/>
                <w:rFonts w:ascii="Calibri" w:hAnsi="Calibri" w:cs="Calibri"/>
                <w:b/>
                <w:bCs/>
                <w:noProof/>
                <w:lang w:val="en-GB"/>
              </w:rPr>
              <w:t>Other requirements of Norec grant recipients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_Toc197697278 \h </w:instrText>
            </w:r>
            <w:r w:rsidRPr="00F503F7">
              <w:rPr>
                <w:noProof/>
                <w:webHidden/>
                <w:lang w:val="en-GB"/>
              </w:rPr>
            </w:r>
            <w:r w:rsidRPr="00F503F7">
              <w:rPr>
                <w:noProof/>
                <w:webHidden/>
                <w:lang w:val="en-GB"/>
              </w:rPr>
              <w:fldChar w:fldCharType="separate"/>
            </w:r>
            <w:r w:rsidRPr="00F503F7">
              <w:rPr>
                <w:noProof/>
                <w:webHidden/>
                <w:lang w:val="en-GB"/>
              </w:rPr>
              <w:t>11</w:t>
            </w:r>
            <w:r w:rsidRPr="00F503F7">
              <w:rPr>
                <w:noProof/>
                <w:webHidden/>
                <w:lang w:val="en-GB"/>
              </w:rPr>
              <w:fldChar w:fldCharType="end"/>
            </w:r>
          </w:hyperlink>
        </w:p>
        <w:p w14:paraId="75C185AC" w14:textId="3E755802"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79" w:history="1">
            <w:r w:rsidRPr="00F503F7">
              <w:rPr>
                <w:rStyle w:val="Hyperkobling"/>
              </w:rPr>
              <w:t>3.</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Norec’s call for proposals</w:t>
            </w:r>
            <w:r w:rsidRPr="00F503F7">
              <w:rPr>
                <w:webHidden/>
              </w:rPr>
              <w:tab/>
            </w:r>
            <w:r w:rsidRPr="00F503F7">
              <w:rPr>
                <w:webHidden/>
              </w:rPr>
              <w:fldChar w:fldCharType="begin"/>
            </w:r>
            <w:r w:rsidRPr="00F503F7">
              <w:rPr>
                <w:webHidden/>
              </w:rPr>
              <w:instrText xml:space="preserve"> PAGEREF _Toc197697279 \h </w:instrText>
            </w:r>
            <w:r w:rsidRPr="00F503F7">
              <w:rPr>
                <w:webHidden/>
              </w:rPr>
            </w:r>
            <w:r w:rsidRPr="00F503F7">
              <w:rPr>
                <w:webHidden/>
              </w:rPr>
              <w:fldChar w:fldCharType="separate"/>
            </w:r>
            <w:r w:rsidRPr="00F503F7">
              <w:rPr>
                <w:webHidden/>
              </w:rPr>
              <w:t>11</w:t>
            </w:r>
            <w:r w:rsidRPr="00F503F7">
              <w:rPr>
                <w:webHidden/>
              </w:rPr>
              <w:fldChar w:fldCharType="end"/>
            </w:r>
          </w:hyperlink>
        </w:p>
        <w:p w14:paraId="1C321118" w14:textId="256E85EE"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80" w:history="1">
            <w:r w:rsidRPr="00F503F7">
              <w:rPr>
                <w:rStyle w:val="Hyperkobling"/>
              </w:rPr>
              <w:t>4.</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What can you apply for</w:t>
            </w:r>
            <w:r w:rsidRPr="00F503F7">
              <w:rPr>
                <w:webHidden/>
              </w:rPr>
              <w:tab/>
            </w:r>
            <w:r w:rsidRPr="00F503F7">
              <w:rPr>
                <w:webHidden/>
              </w:rPr>
              <w:fldChar w:fldCharType="begin"/>
            </w:r>
            <w:r w:rsidRPr="00F503F7">
              <w:rPr>
                <w:webHidden/>
              </w:rPr>
              <w:instrText xml:space="preserve"> PAGEREF _Toc197697280 \h </w:instrText>
            </w:r>
            <w:r w:rsidRPr="00F503F7">
              <w:rPr>
                <w:webHidden/>
              </w:rPr>
            </w:r>
            <w:r w:rsidRPr="00F503F7">
              <w:rPr>
                <w:webHidden/>
              </w:rPr>
              <w:fldChar w:fldCharType="separate"/>
            </w:r>
            <w:r w:rsidRPr="00F503F7">
              <w:rPr>
                <w:webHidden/>
              </w:rPr>
              <w:t>11</w:t>
            </w:r>
            <w:r w:rsidRPr="00F503F7">
              <w:rPr>
                <w:webHidden/>
              </w:rPr>
              <w:fldChar w:fldCharType="end"/>
            </w:r>
          </w:hyperlink>
        </w:p>
        <w:p w14:paraId="47C69811" w14:textId="3E8A9749"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1" w:history="1">
            <w:r w:rsidRPr="00F503F7">
              <w:rPr>
                <w:rStyle w:val="Hyperkobling"/>
                <w:rFonts w:ascii="Calibri" w:hAnsi="Calibri" w:cs="Calibri"/>
                <w:b/>
                <w:bCs/>
                <w:noProof/>
                <w:lang w:val="en-GB"/>
              </w:rPr>
              <w:t>Phase 1: concept development</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_Toc197697281 \h </w:instrText>
            </w:r>
            <w:r w:rsidRPr="00F503F7">
              <w:rPr>
                <w:noProof/>
                <w:webHidden/>
                <w:lang w:val="en-GB"/>
              </w:rPr>
            </w:r>
            <w:r w:rsidRPr="00F503F7">
              <w:rPr>
                <w:noProof/>
                <w:webHidden/>
                <w:lang w:val="en-GB"/>
              </w:rPr>
              <w:fldChar w:fldCharType="separate"/>
            </w:r>
            <w:r w:rsidRPr="00F503F7">
              <w:rPr>
                <w:noProof/>
                <w:webHidden/>
                <w:lang w:val="en-GB"/>
              </w:rPr>
              <w:t>11</w:t>
            </w:r>
            <w:r w:rsidRPr="00F503F7">
              <w:rPr>
                <w:noProof/>
                <w:webHidden/>
                <w:lang w:val="en-GB"/>
              </w:rPr>
              <w:fldChar w:fldCharType="end"/>
            </w:r>
          </w:hyperlink>
        </w:p>
        <w:p w14:paraId="28C48F8E" w14:textId="000AE8E8"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2" w:history="1">
            <w:r w:rsidRPr="00F503F7">
              <w:rPr>
                <w:rStyle w:val="Hyperkobling"/>
                <w:rFonts w:ascii="Calibri" w:hAnsi="Calibri" w:cs="Calibri"/>
                <w:b/>
                <w:bCs/>
                <w:noProof/>
                <w:lang w:val="en-GB"/>
              </w:rPr>
              <w:t>Phase 2: project implementation</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_Toc197697282 \h </w:instrText>
            </w:r>
            <w:r w:rsidRPr="00F503F7">
              <w:rPr>
                <w:noProof/>
                <w:webHidden/>
                <w:lang w:val="en-GB"/>
              </w:rPr>
            </w:r>
            <w:r w:rsidRPr="00F503F7">
              <w:rPr>
                <w:noProof/>
                <w:webHidden/>
                <w:lang w:val="en-GB"/>
              </w:rPr>
              <w:fldChar w:fldCharType="separate"/>
            </w:r>
            <w:r w:rsidRPr="00F503F7">
              <w:rPr>
                <w:noProof/>
                <w:webHidden/>
                <w:lang w:val="en-GB"/>
              </w:rPr>
              <w:t>12</w:t>
            </w:r>
            <w:r w:rsidRPr="00F503F7">
              <w:rPr>
                <w:noProof/>
                <w:webHidden/>
                <w:lang w:val="en-GB"/>
              </w:rPr>
              <w:fldChar w:fldCharType="end"/>
            </w:r>
          </w:hyperlink>
        </w:p>
        <w:p w14:paraId="17C40A16" w14:textId="640214C2"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83" w:history="1">
            <w:r w:rsidRPr="00F503F7">
              <w:rPr>
                <w:rStyle w:val="Hyperkobling"/>
              </w:rPr>
              <w:t>5.</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How to apply</w:t>
            </w:r>
            <w:r w:rsidRPr="00F503F7">
              <w:rPr>
                <w:webHidden/>
              </w:rPr>
              <w:tab/>
            </w:r>
            <w:r w:rsidRPr="00F503F7">
              <w:rPr>
                <w:webHidden/>
              </w:rPr>
              <w:fldChar w:fldCharType="begin"/>
            </w:r>
            <w:r w:rsidRPr="00F503F7">
              <w:rPr>
                <w:webHidden/>
              </w:rPr>
              <w:instrText xml:space="preserve"> PAGEREF _Toc197697283 \h </w:instrText>
            </w:r>
            <w:r w:rsidRPr="00F503F7">
              <w:rPr>
                <w:webHidden/>
              </w:rPr>
            </w:r>
            <w:r w:rsidRPr="00F503F7">
              <w:rPr>
                <w:webHidden/>
              </w:rPr>
              <w:fldChar w:fldCharType="separate"/>
            </w:r>
            <w:r w:rsidRPr="00F503F7">
              <w:rPr>
                <w:webHidden/>
              </w:rPr>
              <w:t>12</w:t>
            </w:r>
            <w:r w:rsidRPr="00F503F7">
              <w:rPr>
                <w:webHidden/>
              </w:rPr>
              <w:fldChar w:fldCharType="end"/>
            </w:r>
          </w:hyperlink>
        </w:p>
        <w:p w14:paraId="56C3BD1E" w14:textId="4EDA61D7"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4" w:history="1">
            <w:r w:rsidRPr="00F503F7">
              <w:rPr>
                <w:rStyle w:val="Hyperkobling"/>
                <w:rFonts w:ascii="Calibri" w:hAnsi="Calibri" w:cs="Calibri"/>
                <w:b/>
                <w:bCs/>
                <w:noProof/>
                <w:lang w:val="en-GB"/>
              </w:rPr>
              <w:t>All partnerships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_Toc197697284 \h </w:instrText>
            </w:r>
            <w:r w:rsidRPr="00F503F7">
              <w:rPr>
                <w:noProof/>
                <w:webHidden/>
                <w:lang w:val="en-GB"/>
              </w:rPr>
            </w:r>
            <w:r w:rsidRPr="00F503F7">
              <w:rPr>
                <w:noProof/>
                <w:webHidden/>
                <w:lang w:val="en-GB"/>
              </w:rPr>
              <w:fldChar w:fldCharType="separate"/>
            </w:r>
            <w:r w:rsidRPr="00F503F7">
              <w:rPr>
                <w:noProof/>
                <w:webHidden/>
                <w:lang w:val="en-GB"/>
              </w:rPr>
              <w:t>12</w:t>
            </w:r>
            <w:r w:rsidRPr="00F503F7">
              <w:rPr>
                <w:noProof/>
                <w:webHidden/>
                <w:lang w:val="en-GB"/>
              </w:rPr>
              <w:fldChar w:fldCharType="end"/>
            </w:r>
          </w:hyperlink>
        </w:p>
        <w:p w14:paraId="2E3AFA8C" w14:textId="7979FFA3"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5" w:history="1">
            <w:r w:rsidRPr="00F503F7">
              <w:rPr>
                <w:rStyle w:val="Hyperkobling"/>
                <w:rFonts w:ascii="Calibri" w:hAnsi="Calibri" w:cs="Calibri"/>
                <w:b/>
                <w:bCs/>
                <w:noProof/>
                <w:lang w:val="en-GB"/>
              </w:rPr>
              <w:t>New partnerships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_Toc197697285 \h </w:instrText>
            </w:r>
            <w:r w:rsidRPr="00F503F7">
              <w:rPr>
                <w:noProof/>
                <w:webHidden/>
                <w:lang w:val="en-GB"/>
              </w:rPr>
            </w:r>
            <w:r w:rsidRPr="00F503F7">
              <w:rPr>
                <w:noProof/>
                <w:webHidden/>
                <w:lang w:val="en-GB"/>
              </w:rPr>
              <w:fldChar w:fldCharType="separate"/>
            </w:r>
            <w:r w:rsidRPr="00F503F7">
              <w:rPr>
                <w:noProof/>
                <w:webHidden/>
                <w:lang w:val="en-GB"/>
              </w:rPr>
              <w:t>12</w:t>
            </w:r>
            <w:r w:rsidRPr="00F503F7">
              <w:rPr>
                <w:noProof/>
                <w:webHidden/>
                <w:lang w:val="en-GB"/>
              </w:rPr>
              <w:fldChar w:fldCharType="end"/>
            </w:r>
          </w:hyperlink>
        </w:p>
        <w:p w14:paraId="27AA8DC0" w14:textId="1130C295"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6" w:history="1">
            <w:r w:rsidRPr="00F503F7">
              <w:rPr>
                <w:rStyle w:val="Hyperkobling"/>
                <w:rFonts w:ascii="Calibri" w:hAnsi="Calibri" w:cs="Calibri"/>
                <w:b/>
                <w:bCs/>
                <w:noProof/>
                <w:lang w:val="en-GB"/>
              </w:rPr>
              <w:t>Existing partnerships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_Toc197697286 \h </w:instrText>
            </w:r>
            <w:r w:rsidRPr="00F503F7">
              <w:rPr>
                <w:noProof/>
                <w:webHidden/>
                <w:lang w:val="en-GB"/>
              </w:rPr>
            </w:r>
            <w:r w:rsidRPr="00F503F7">
              <w:rPr>
                <w:noProof/>
                <w:webHidden/>
                <w:lang w:val="en-GB"/>
              </w:rPr>
              <w:fldChar w:fldCharType="separate"/>
            </w:r>
            <w:r w:rsidRPr="00F503F7">
              <w:rPr>
                <w:noProof/>
                <w:webHidden/>
                <w:lang w:val="en-GB"/>
              </w:rPr>
              <w:t>12</w:t>
            </w:r>
            <w:r w:rsidRPr="00F503F7">
              <w:rPr>
                <w:noProof/>
                <w:webHidden/>
                <w:lang w:val="en-GB"/>
              </w:rPr>
              <w:fldChar w:fldCharType="end"/>
            </w:r>
          </w:hyperlink>
        </w:p>
        <w:p w14:paraId="550CBDC4" w14:textId="6CC09709"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7" w:history="1">
            <w:r w:rsidRPr="00F503F7">
              <w:rPr>
                <w:rStyle w:val="Hyperkobling"/>
                <w:rFonts w:ascii="Calibri" w:hAnsi="Calibri" w:cs="Calibri"/>
                <w:b/>
                <w:bCs/>
                <w:noProof/>
                <w:lang w:val="en-GB"/>
              </w:rPr>
              <w:t>Existing partnerships wanting to include a new partner</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_Toc197697287 \h </w:instrText>
            </w:r>
            <w:r w:rsidRPr="00F503F7">
              <w:rPr>
                <w:noProof/>
                <w:webHidden/>
                <w:lang w:val="en-GB"/>
              </w:rPr>
            </w:r>
            <w:r w:rsidRPr="00F503F7">
              <w:rPr>
                <w:noProof/>
                <w:webHidden/>
                <w:lang w:val="en-GB"/>
              </w:rPr>
              <w:fldChar w:fldCharType="separate"/>
            </w:r>
            <w:r w:rsidRPr="00F503F7">
              <w:rPr>
                <w:noProof/>
                <w:webHidden/>
                <w:lang w:val="en-GB"/>
              </w:rPr>
              <w:t>12</w:t>
            </w:r>
            <w:r w:rsidRPr="00F503F7">
              <w:rPr>
                <w:noProof/>
                <w:webHidden/>
                <w:lang w:val="en-GB"/>
              </w:rPr>
              <w:fldChar w:fldCharType="end"/>
            </w:r>
          </w:hyperlink>
        </w:p>
        <w:p w14:paraId="64D8D8D3" w14:textId="1498B9E9"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88" w:history="1">
            <w:r w:rsidRPr="00F503F7">
              <w:rPr>
                <w:rStyle w:val="Hyperkobling"/>
              </w:rPr>
              <w:t>6.</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What is phase 1: concept development?</w:t>
            </w:r>
            <w:r w:rsidRPr="00F503F7">
              <w:rPr>
                <w:webHidden/>
              </w:rPr>
              <w:tab/>
            </w:r>
            <w:r w:rsidRPr="00F503F7">
              <w:rPr>
                <w:webHidden/>
              </w:rPr>
              <w:fldChar w:fldCharType="begin"/>
            </w:r>
            <w:r w:rsidRPr="00F503F7">
              <w:rPr>
                <w:webHidden/>
              </w:rPr>
              <w:instrText xml:space="preserve"> PAGEREF _Toc197697288 \h </w:instrText>
            </w:r>
            <w:r w:rsidRPr="00F503F7">
              <w:rPr>
                <w:webHidden/>
              </w:rPr>
            </w:r>
            <w:r w:rsidRPr="00F503F7">
              <w:rPr>
                <w:webHidden/>
              </w:rPr>
              <w:fldChar w:fldCharType="separate"/>
            </w:r>
            <w:r w:rsidRPr="00F503F7">
              <w:rPr>
                <w:webHidden/>
              </w:rPr>
              <w:t>13</w:t>
            </w:r>
            <w:r w:rsidRPr="00F503F7">
              <w:rPr>
                <w:webHidden/>
              </w:rPr>
              <w:fldChar w:fldCharType="end"/>
            </w:r>
          </w:hyperlink>
        </w:p>
        <w:p w14:paraId="6E030193" w14:textId="594268B0"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89" w:history="1">
            <w:r w:rsidRPr="00F503F7">
              <w:rPr>
                <w:rStyle w:val="Hyperkobling"/>
                <w:rFonts w:ascii="Calibri" w:hAnsi="Calibri" w:cs="Calibri"/>
                <w:b/>
                <w:bCs/>
                <w:noProof/>
                <w:lang w:val="en-GB"/>
              </w:rPr>
              <w:t>Purpose</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_Toc197697289 \h </w:instrText>
            </w:r>
            <w:r w:rsidRPr="00F503F7">
              <w:rPr>
                <w:noProof/>
                <w:webHidden/>
                <w:lang w:val="en-GB"/>
              </w:rPr>
            </w:r>
            <w:r w:rsidRPr="00F503F7">
              <w:rPr>
                <w:noProof/>
                <w:webHidden/>
                <w:lang w:val="en-GB"/>
              </w:rPr>
              <w:fldChar w:fldCharType="separate"/>
            </w:r>
            <w:r w:rsidRPr="00F503F7">
              <w:rPr>
                <w:noProof/>
                <w:webHidden/>
                <w:lang w:val="en-GB"/>
              </w:rPr>
              <w:t>13</w:t>
            </w:r>
            <w:r w:rsidRPr="00F503F7">
              <w:rPr>
                <w:noProof/>
                <w:webHidden/>
                <w:lang w:val="en-GB"/>
              </w:rPr>
              <w:fldChar w:fldCharType="end"/>
            </w:r>
          </w:hyperlink>
        </w:p>
        <w:p w14:paraId="046045F7" w14:textId="54987BBA"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90" w:history="1">
            <w:r w:rsidRPr="00F503F7">
              <w:rPr>
                <w:rStyle w:val="Hyperkobling"/>
                <w:rFonts w:ascii="Calibri" w:hAnsi="Calibri" w:cs="Calibri"/>
                <w:b/>
                <w:bCs/>
                <w:noProof/>
                <w:lang w:val="en-GB"/>
              </w:rPr>
              <w:t xml:space="preserve">Compulsory meeting points </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_Toc197697290 \h </w:instrText>
            </w:r>
            <w:r w:rsidRPr="00F503F7">
              <w:rPr>
                <w:noProof/>
                <w:webHidden/>
                <w:lang w:val="en-GB"/>
              </w:rPr>
            </w:r>
            <w:r w:rsidRPr="00F503F7">
              <w:rPr>
                <w:noProof/>
                <w:webHidden/>
                <w:lang w:val="en-GB"/>
              </w:rPr>
              <w:fldChar w:fldCharType="separate"/>
            </w:r>
            <w:r w:rsidRPr="00F503F7">
              <w:rPr>
                <w:noProof/>
                <w:webHidden/>
                <w:lang w:val="en-GB"/>
              </w:rPr>
              <w:t>13</w:t>
            </w:r>
            <w:r w:rsidRPr="00F503F7">
              <w:rPr>
                <w:noProof/>
                <w:webHidden/>
                <w:lang w:val="en-GB"/>
              </w:rPr>
              <w:fldChar w:fldCharType="end"/>
            </w:r>
          </w:hyperlink>
        </w:p>
        <w:p w14:paraId="7C68B505" w14:textId="6EAE5BD9"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91" w:history="1">
            <w:r w:rsidRPr="00F503F7">
              <w:rPr>
                <w:rStyle w:val="Hyperkobling"/>
                <w:rFonts w:ascii="Calibri" w:hAnsi="Calibri" w:cs="Calibri"/>
                <w:b/>
                <w:bCs/>
                <w:noProof/>
                <w:lang w:val="en-GB"/>
              </w:rPr>
              <w:t>Additional resources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_Toc197697291 \h </w:instrText>
            </w:r>
            <w:r w:rsidRPr="00F503F7">
              <w:rPr>
                <w:noProof/>
                <w:webHidden/>
                <w:lang w:val="en-GB"/>
              </w:rPr>
            </w:r>
            <w:r w:rsidRPr="00F503F7">
              <w:rPr>
                <w:noProof/>
                <w:webHidden/>
                <w:lang w:val="en-GB"/>
              </w:rPr>
              <w:fldChar w:fldCharType="separate"/>
            </w:r>
            <w:r w:rsidRPr="00F503F7">
              <w:rPr>
                <w:noProof/>
                <w:webHidden/>
                <w:lang w:val="en-GB"/>
              </w:rPr>
              <w:t>15</w:t>
            </w:r>
            <w:r w:rsidRPr="00F503F7">
              <w:rPr>
                <w:noProof/>
                <w:webHidden/>
                <w:lang w:val="en-GB"/>
              </w:rPr>
              <w:fldChar w:fldCharType="end"/>
            </w:r>
          </w:hyperlink>
        </w:p>
        <w:p w14:paraId="57F58C08" w14:textId="4740089B"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92" w:history="1">
            <w:r w:rsidRPr="00F503F7">
              <w:rPr>
                <w:rStyle w:val="Hyperkobling"/>
                <w:rFonts w:ascii="Calibri" w:hAnsi="Calibri" w:cs="Calibri"/>
                <w:b/>
                <w:bCs/>
                <w:noProof/>
                <w:lang w:val="en-GB"/>
              </w:rPr>
              <w:t xml:space="preserve">How to complete phase 1: Concept development </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_Toc197697292 \h </w:instrText>
            </w:r>
            <w:r w:rsidRPr="00F503F7">
              <w:rPr>
                <w:noProof/>
                <w:webHidden/>
                <w:lang w:val="en-GB"/>
              </w:rPr>
            </w:r>
            <w:r w:rsidRPr="00F503F7">
              <w:rPr>
                <w:noProof/>
                <w:webHidden/>
                <w:lang w:val="en-GB"/>
              </w:rPr>
              <w:fldChar w:fldCharType="separate"/>
            </w:r>
            <w:r w:rsidRPr="00F503F7">
              <w:rPr>
                <w:noProof/>
                <w:webHidden/>
                <w:lang w:val="en-GB"/>
              </w:rPr>
              <w:t>15</w:t>
            </w:r>
            <w:r w:rsidRPr="00F503F7">
              <w:rPr>
                <w:noProof/>
                <w:webHidden/>
                <w:lang w:val="en-GB"/>
              </w:rPr>
              <w:fldChar w:fldCharType="end"/>
            </w:r>
          </w:hyperlink>
        </w:p>
        <w:p w14:paraId="0209FBA2" w14:textId="5620434C"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93" w:history="1">
            <w:r w:rsidRPr="00F503F7">
              <w:rPr>
                <w:rStyle w:val="Hyperkobling"/>
              </w:rPr>
              <w:t>7.</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 xml:space="preserve">What is phase 2: Project implementation </w:t>
            </w:r>
            <w:r w:rsidRPr="00F503F7">
              <w:rPr>
                <w:webHidden/>
              </w:rPr>
              <w:tab/>
            </w:r>
            <w:r w:rsidRPr="00F503F7">
              <w:rPr>
                <w:webHidden/>
              </w:rPr>
              <w:fldChar w:fldCharType="begin"/>
            </w:r>
            <w:r w:rsidRPr="00F503F7">
              <w:rPr>
                <w:webHidden/>
              </w:rPr>
              <w:instrText xml:space="preserve"> PAGEREF _Toc197697293 \h </w:instrText>
            </w:r>
            <w:r w:rsidRPr="00F503F7">
              <w:rPr>
                <w:webHidden/>
              </w:rPr>
            </w:r>
            <w:r w:rsidRPr="00F503F7">
              <w:rPr>
                <w:webHidden/>
              </w:rPr>
              <w:fldChar w:fldCharType="separate"/>
            </w:r>
            <w:r w:rsidRPr="00F503F7">
              <w:rPr>
                <w:webHidden/>
              </w:rPr>
              <w:t>15</w:t>
            </w:r>
            <w:r w:rsidRPr="00F503F7">
              <w:rPr>
                <w:webHidden/>
              </w:rPr>
              <w:fldChar w:fldCharType="end"/>
            </w:r>
          </w:hyperlink>
        </w:p>
        <w:p w14:paraId="54071878" w14:textId="528147FB"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94" w:history="1">
            <w:r w:rsidRPr="00F503F7">
              <w:rPr>
                <w:rStyle w:val="Hyperkobling"/>
              </w:rPr>
              <w:t>8.</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How to fill in the application templates</w:t>
            </w:r>
            <w:r w:rsidRPr="00F503F7">
              <w:rPr>
                <w:webHidden/>
              </w:rPr>
              <w:tab/>
            </w:r>
            <w:r w:rsidRPr="00F503F7">
              <w:rPr>
                <w:webHidden/>
              </w:rPr>
              <w:fldChar w:fldCharType="begin"/>
            </w:r>
            <w:r w:rsidRPr="00F503F7">
              <w:rPr>
                <w:webHidden/>
              </w:rPr>
              <w:instrText xml:space="preserve"> PAGEREF _Toc197697294 \h </w:instrText>
            </w:r>
            <w:r w:rsidRPr="00F503F7">
              <w:rPr>
                <w:webHidden/>
              </w:rPr>
            </w:r>
            <w:r w:rsidRPr="00F503F7">
              <w:rPr>
                <w:webHidden/>
              </w:rPr>
              <w:fldChar w:fldCharType="separate"/>
            </w:r>
            <w:r w:rsidRPr="00F503F7">
              <w:rPr>
                <w:webHidden/>
              </w:rPr>
              <w:t>16</w:t>
            </w:r>
            <w:r w:rsidRPr="00F503F7">
              <w:rPr>
                <w:webHidden/>
              </w:rPr>
              <w:fldChar w:fldCharType="end"/>
            </w:r>
          </w:hyperlink>
        </w:p>
        <w:p w14:paraId="2F428A4A" w14:textId="3BF17B7D"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95" w:history="1">
            <w:r w:rsidRPr="00F503F7">
              <w:rPr>
                <w:rStyle w:val="Hyperkobling"/>
                <w:rFonts w:ascii="Calibri" w:hAnsi="Calibri" w:cs="Calibri"/>
                <w:b/>
                <w:bCs/>
                <w:noProof/>
                <w:lang w:val="en-GB"/>
              </w:rPr>
              <w:t>Phase 1: Concept development application</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_Toc197697295 \h </w:instrText>
            </w:r>
            <w:r w:rsidRPr="00F503F7">
              <w:rPr>
                <w:noProof/>
                <w:webHidden/>
                <w:lang w:val="en-GB"/>
              </w:rPr>
            </w:r>
            <w:r w:rsidRPr="00F503F7">
              <w:rPr>
                <w:noProof/>
                <w:webHidden/>
                <w:lang w:val="en-GB"/>
              </w:rPr>
              <w:fldChar w:fldCharType="separate"/>
            </w:r>
            <w:r w:rsidRPr="00F503F7">
              <w:rPr>
                <w:noProof/>
                <w:webHidden/>
                <w:lang w:val="en-GB"/>
              </w:rPr>
              <w:t>16</w:t>
            </w:r>
            <w:r w:rsidRPr="00F503F7">
              <w:rPr>
                <w:noProof/>
                <w:webHidden/>
                <w:lang w:val="en-GB"/>
              </w:rPr>
              <w:fldChar w:fldCharType="end"/>
            </w:r>
          </w:hyperlink>
        </w:p>
        <w:p w14:paraId="26C0096F" w14:textId="3C4E5F9D"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96" w:history="1">
            <w:r w:rsidRPr="00F503F7">
              <w:rPr>
                <w:rStyle w:val="Hyperkobling"/>
                <w:rFonts w:ascii="Calibri" w:hAnsi="Calibri" w:cs="Calibri"/>
                <w:b/>
                <w:bCs/>
                <w:noProof/>
                <w:lang w:val="en-GB"/>
              </w:rPr>
              <w:t>Phase 2: Project application</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_Toc197697296 \h </w:instrText>
            </w:r>
            <w:r w:rsidRPr="00F503F7">
              <w:rPr>
                <w:noProof/>
                <w:webHidden/>
                <w:lang w:val="en-GB"/>
              </w:rPr>
            </w:r>
            <w:r w:rsidRPr="00F503F7">
              <w:rPr>
                <w:noProof/>
                <w:webHidden/>
                <w:lang w:val="en-GB"/>
              </w:rPr>
              <w:fldChar w:fldCharType="separate"/>
            </w:r>
            <w:r w:rsidRPr="00F503F7">
              <w:rPr>
                <w:noProof/>
                <w:webHidden/>
                <w:lang w:val="en-GB"/>
              </w:rPr>
              <w:t>21</w:t>
            </w:r>
            <w:r w:rsidRPr="00F503F7">
              <w:rPr>
                <w:noProof/>
                <w:webHidden/>
                <w:lang w:val="en-GB"/>
              </w:rPr>
              <w:fldChar w:fldCharType="end"/>
            </w:r>
          </w:hyperlink>
        </w:p>
        <w:p w14:paraId="3036A4EB" w14:textId="6CF9E11D"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297" w:history="1">
            <w:r w:rsidRPr="00F503F7">
              <w:rPr>
                <w:rStyle w:val="Hyperkobling"/>
              </w:rPr>
              <w:t>9.</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How does Norec assess applications?</w:t>
            </w:r>
            <w:r w:rsidRPr="00F503F7">
              <w:rPr>
                <w:webHidden/>
              </w:rPr>
              <w:tab/>
            </w:r>
            <w:r w:rsidRPr="00F503F7">
              <w:rPr>
                <w:webHidden/>
              </w:rPr>
              <w:fldChar w:fldCharType="begin"/>
            </w:r>
            <w:r w:rsidRPr="00F503F7">
              <w:rPr>
                <w:webHidden/>
              </w:rPr>
              <w:instrText xml:space="preserve"> PAGEREF _Toc197697297 \h </w:instrText>
            </w:r>
            <w:r w:rsidRPr="00F503F7">
              <w:rPr>
                <w:webHidden/>
              </w:rPr>
            </w:r>
            <w:r w:rsidRPr="00F503F7">
              <w:rPr>
                <w:webHidden/>
              </w:rPr>
              <w:fldChar w:fldCharType="separate"/>
            </w:r>
            <w:r w:rsidRPr="00F503F7">
              <w:rPr>
                <w:webHidden/>
              </w:rPr>
              <w:t>41</w:t>
            </w:r>
            <w:r w:rsidRPr="00F503F7">
              <w:rPr>
                <w:webHidden/>
              </w:rPr>
              <w:fldChar w:fldCharType="end"/>
            </w:r>
          </w:hyperlink>
        </w:p>
        <w:p w14:paraId="3B618AB0" w14:textId="2AE212D9" w:rsidR="006F0AFD" w:rsidRPr="00F503F7" w:rsidRDefault="006F0AFD">
          <w:pPr>
            <w:pStyle w:val="INNH2"/>
            <w:tabs>
              <w:tab w:val="left" w:pos="960"/>
            </w:tabs>
            <w:rPr>
              <w:rFonts w:eastAsiaTheme="minorEastAsia" w:cstheme="minorBidi"/>
              <w:b w:val="0"/>
              <w:bCs w:val="0"/>
              <w:kern w:val="2"/>
              <w:sz w:val="24"/>
              <w:szCs w:val="24"/>
              <w:lang w:eastAsia="nb-NO"/>
              <w14:ligatures w14:val="standardContextual"/>
            </w:rPr>
          </w:pPr>
          <w:hyperlink w:anchor="_Toc197697298" w:history="1">
            <w:r w:rsidRPr="00F503F7">
              <w:rPr>
                <w:rStyle w:val="Hyperkobling"/>
              </w:rPr>
              <w:t>10.</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When will you know if your application is successful?</w:t>
            </w:r>
            <w:r w:rsidRPr="00F503F7">
              <w:rPr>
                <w:webHidden/>
              </w:rPr>
              <w:tab/>
            </w:r>
            <w:r w:rsidRPr="00F503F7">
              <w:rPr>
                <w:webHidden/>
              </w:rPr>
              <w:fldChar w:fldCharType="begin"/>
            </w:r>
            <w:r w:rsidRPr="00F503F7">
              <w:rPr>
                <w:webHidden/>
              </w:rPr>
              <w:instrText xml:space="preserve"> PAGEREF _Toc197697298 \h </w:instrText>
            </w:r>
            <w:r w:rsidRPr="00F503F7">
              <w:rPr>
                <w:webHidden/>
              </w:rPr>
            </w:r>
            <w:r w:rsidRPr="00F503F7">
              <w:rPr>
                <w:webHidden/>
              </w:rPr>
              <w:fldChar w:fldCharType="separate"/>
            </w:r>
            <w:r w:rsidRPr="00F503F7">
              <w:rPr>
                <w:webHidden/>
              </w:rPr>
              <w:t>42</w:t>
            </w:r>
            <w:r w:rsidRPr="00F503F7">
              <w:rPr>
                <w:webHidden/>
              </w:rPr>
              <w:fldChar w:fldCharType="end"/>
            </w:r>
          </w:hyperlink>
        </w:p>
        <w:p w14:paraId="28124812" w14:textId="0A0BED7B"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299" w:history="1">
            <w:r w:rsidRPr="00F503F7">
              <w:rPr>
                <w:rStyle w:val="Hyperkobling"/>
                <w:rFonts w:ascii="Calibri" w:hAnsi="Calibri" w:cs="Calibri"/>
                <w:b/>
                <w:bCs/>
                <w:noProof/>
                <w:lang w:val="en-GB"/>
              </w:rPr>
              <w:t>Phase 1: Concept development application (only new partnerships)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_Toc197697299 \h </w:instrText>
            </w:r>
            <w:r w:rsidRPr="00F503F7">
              <w:rPr>
                <w:noProof/>
                <w:webHidden/>
                <w:lang w:val="en-GB"/>
              </w:rPr>
            </w:r>
            <w:r w:rsidRPr="00F503F7">
              <w:rPr>
                <w:noProof/>
                <w:webHidden/>
                <w:lang w:val="en-GB"/>
              </w:rPr>
              <w:fldChar w:fldCharType="separate"/>
            </w:r>
            <w:r w:rsidRPr="00F503F7">
              <w:rPr>
                <w:noProof/>
                <w:webHidden/>
                <w:lang w:val="en-GB"/>
              </w:rPr>
              <w:t>42</w:t>
            </w:r>
            <w:r w:rsidRPr="00F503F7">
              <w:rPr>
                <w:noProof/>
                <w:webHidden/>
                <w:lang w:val="en-GB"/>
              </w:rPr>
              <w:fldChar w:fldCharType="end"/>
            </w:r>
          </w:hyperlink>
        </w:p>
        <w:p w14:paraId="6063B4FA" w14:textId="03F643D8"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00" w:history="1">
            <w:r w:rsidRPr="00F503F7">
              <w:rPr>
                <w:rStyle w:val="Hyperkobling"/>
                <w:rFonts w:ascii="Calibri" w:hAnsi="Calibri" w:cs="Calibri"/>
                <w:b/>
                <w:bCs/>
                <w:noProof/>
                <w:lang w:val="en-GB"/>
              </w:rPr>
              <w:t>Phase 2: Project application</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_Toc197697300 \h </w:instrText>
            </w:r>
            <w:r w:rsidRPr="00F503F7">
              <w:rPr>
                <w:noProof/>
                <w:webHidden/>
                <w:lang w:val="en-GB"/>
              </w:rPr>
            </w:r>
            <w:r w:rsidRPr="00F503F7">
              <w:rPr>
                <w:noProof/>
                <w:webHidden/>
                <w:lang w:val="en-GB"/>
              </w:rPr>
              <w:fldChar w:fldCharType="separate"/>
            </w:r>
            <w:r w:rsidRPr="00F503F7">
              <w:rPr>
                <w:noProof/>
                <w:webHidden/>
                <w:lang w:val="en-GB"/>
              </w:rPr>
              <w:t>42</w:t>
            </w:r>
            <w:r w:rsidRPr="00F503F7">
              <w:rPr>
                <w:noProof/>
                <w:webHidden/>
                <w:lang w:val="en-GB"/>
              </w:rPr>
              <w:fldChar w:fldCharType="end"/>
            </w:r>
          </w:hyperlink>
        </w:p>
        <w:p w14:paraId="6C22BDE0" w14:textId="2F53E9AB" w:rsidR="006F0AFD" w:rsidRPr="00F503F7" w:rsidRDefault="006F0AFD">
          <w:pPr>
            <w:pStyle w:val="INNH2"/>
            <w:tabs>
              <w:tab w:val="left" w:pos="960"/>
            </w:tabs>
            <w:rPr>
              <w:rFonts w:eastAsiaTheme="minorEastAsia" w:cstheme="minorBidi"/>
              <w:b w:val="0"/>
              <w:bCs w:val="0"/>
              <w:kern w:val="2"/>
              <w:sz w:val="24"/>
              <w:szCs w:val="24"/>
              <w:lang w:eastAsia="nb-NO"/>
              <w14:ligatures w14:val="standardContextual"/>
            </w:rPr>
          </w:pPr>
          <w:hyperlink w:anchor="_Toc197697301" w:history="1">
            <w:r w:rsidRPr="00F503F7">
              <w:rPr>
                <w:rStyle w:val="Hyperkobling"/>
              </w:rPr>
              <w:t>11.</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Approval and signing of the Collaboration agreement</w:t>
            </w:r>
            <w:r w:rsidRPr="00F503F7">
              <w:rPr>
                <w:webHidden/>
              </w:rPr>
              <w:tab/>
            </w:r>
            <w:r w:rsidRPr="00F503F7">
              <w:rPr>
                <w:webHidden/>
              </w:rPr>
              <w:fldChar w:fldCharType="begin"/>
            </w:r>
            <w:r w:rsidRPr="00F503F7">
              <w:rPr>
                <w:webHidden/>
              </w:rPr>
              <w:instrText xml:space="preserve"> PAGEREF _Toc197697301 \h </w:instrText>
            </w:r>
            <w:r w:rsidRPr="00F503F7">
              <w:rPr>
                <w:webHidden/>
              </w:rPr>
            </w:r>
            <w:r w:rsidRPr="00F503F7">
              <w:rPr>
                <w:webHidden/>
              </w:rPr>
              <w:fldChar w:fldCharType="separate"/>
            </w:r>
            <w:r w:rsidRPr="00F503F7">
              <w:rPr>
                <w:webHidden/>
              </w:rPr>
              <w:t>42</w:t>
            </w:r>
            <w:r w:rsidRPr="00F503F7">
              <w:rPr>
                <w:webHidden/>
              </w:rPr>
              <w:fldChar w:fldCharType="end"/>
            </w:r>
          </w:hyperlink>
        </w:p>
        <w:p w14:paraId="0BDB192A" w14:textId="369914DF"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02" w:history="1">
            <w:r w:rsidRPr="00F503F7">
              <w:rPr>
                <w:rStyle w:val="Hyperkobling"/>
                <w:rFonts w:ascii="Calibri" w:hAnsi="Calibri" w:cs="Calibri"/>
                <w:b/>
                <w:bCs/>
                <w:noProof/>
                <w:lang w:val="en-GB"/>
              </w:rPr>
              <w:t xml:space="preserve">Phase 1: Concept development </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_Toc197697302 \h </w:instrText>
            </w:r>
            <w:r w:rsidRPr="00F503F7">
              <w:rPr>
                <w:noProof/>
                <w:webHidden/>
                <w:lang w:val="en-GB"/>
              </w:rPr>
            </w:r>
            <w:r w:rsidRPr="00F503F7">
              <w:rPr>
                <w:noProof/>
                <w:webHidden/>
                <w:lang w:val="en-GB"/>
              </w:rPr>
              <w:fldChar w:fldCharType="separate"/>
            </w:r>
            <w:r w:rsidRPr="00F503F7">
              <w:rPr>
                <w:noProof/>
                <w:webHidden/>
                <w:lang w:val="en-GB"/>
              </w:rPr>
              <w:t>42</w:t>
            </w:r>
            <w:r w:rsidRPr="00F503F7">
              <w:rPr>
                <w:noProof/>
                <w:webHidden/>
                <w:lang w:val="en-GB"/>
              </w:rPr>
              <w:fldChar w:fldCharType="end"/>
            </w:r>
          </w:hyperlink>
        </w:p>
        <w:p w14:paraId="6F610B30" w14:textId="27A33347"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03" w:history="1">
            <w:r w:rsidRPr="00F503F7">
              <w:rPr>
                <w:rStyle w:val="Hyperkobling"/>
                <w:rFonts w:ascii="Calibri" w:hAnsi="Calibri" w:cs="Calibri"/>
                <w:b/>
                <w:bCs/>
                <w:noProof/>
                <w:lang w:val="en-GB"/>
              </w:rPr>
              <w:t>Phase 2: Project implementation</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_Toc197697303 \h </w:instrText>
            </w:r>
            <w:r w:rsidRPr="00F503F7">
              <w:rPr>
                <w:noProof/>
                <w:webHidden/>
                <w:lang w:val="en-GB"/>
              </w:rPr>
            </w:r>
            <w:r w:rsidRPr="00F503F7">
              <w:rPr>
                <w:noProof/>
                <w:webHidden/>
                <w:lang w:val="en-GB"/>
              </w:rPr>
              <w:fldChar w:fldCharType="separate"/>
            </w:r>
            <w:r w:rsidRPr="00F503F7">
              <w:rPr>
                <w:noProof/>
                <w:webHidden/>
                <w:lang w:val="en-GB"/>
              </w:rPr>
              <w:t>42</w:t>
            </w:r>
            <w:r w:rsidRPr="00F503F7">
              <w:rPr>
                <w:noProof/>
                <w:webHidden/>
                <w:lang w:val="en-GB"/>
              </w:rPr>
              <w:fldChar w:fldCharType="end"/>
            </w:r>
          </w:hyperlink>
        </w:p>
        <w:p w14:paraId="78F733B5" w14:textId="47B14B44" w:rsidR="006F0AFD" w:rsidRPr="00F503F7" w:rsidRDefault="006F0AFD">
          <w:pPr>
            <w:pStyle w:val="INNH2"/>
            <w:tabs>
              <w:tab w:val="left" w:pos="960"/>
            </w:tabs>
            <w:rPr>
              <w:rFonts w:eastAsiaTheme="minorEastAsia" w:cstheme="minorBidi"/>
              <w:b w:val="0"/>
              <w:bCs w:val="0"/>
              <w:kern w:val="2"/>
              <w:sz w:val="24"/>
              <w:szCs w:val="24"/>
              <w:lang w:eastAsia="nb-NO"/>
              <w14:ligatures w14:val="standardContextual"/>
            </w:rPr>
          </w:pPr>
          <w:hyperlink w:anchor="_Toc197697304" w:history="1">
            <w:r w:rsidRPr="00F503F7">
              <w:rPr>
                <w:rStyle w:val="Hyperkobling"/>
              </w:rPr>
              <w:t>12.</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How to apply for an amendment to the agreement</w:t>
            </w:r>
            <w:r w:rsidRPr="00F503F7">
              <w:rPr>
                <w:webHidden/>
              </w:rPr>
              <w:tab/>
            </w:r>
            <w:r w:rsidRPr="00F503F7">
              <w:rPr>
                <w:webHidden/>
              </w:rPr>
              <w:fldChar w:fldCharType="begin"/>
            </w:r>
            <w:r w:rsidRPr="00F503F7">
              <w:rPr>
                <w:webHidden/>
              </w:rPr>
              <w:instrText xml:space="preserve"> PAGEREF _Toc197697304 \h </w:instrText>
            </w:r>
            <w:r w:rsidRPr="00F503F7">
              <w:rPr>
                <w:webHidden/>
              </w:rPr>
            </w:r>
            <w:r w:rsidRPr="00F503F7">
              <w:rPr>
                <w:webHidden/>
              </w:rPr>
              <w:fldChar w:fldCharType="separate"/>
            </w:r>
            <w:r w:rsidRPr="00F503F7">
              <w:rPr>
                <w:webHidden/>
              </w:rPr>
              <w:t>44</w:t>
            </w:r>
            <w:r w:rsidRPr="00F503F7">
              <w:rPr>
                <w:webHidden/>
              </w:rPr>
              <w:fldChar w:fldCharType="end"/>
            </w:r>
          </w:hyperlink>
        </w:p>
        <w:p w14:paraId="3E87AFF3" w14:textId="6053E2FC" w:rsidR="006F0AFD" w:rsidRPr="00F503F7" w:rsidRDefault="006F0AFD">
          <w:pPr>
            <w:pStyle w:val="INNH2"/>
            <w:tabs>
              <w:tab w:val="left" w:pos="960"/>
            </w:tabs>
            <w:rPr>
              <w:rFonts w:eastAsiaTheme="minorEastAsia" w:cstheme="minorBidi"/>
              <w:b w:val="0"/>
              <w:bCs w:val="0"/>
              <w:kern w:val="2"/>
              <w:sz w:val="24"/>
              <w:szCs w:val="24"/>
              <w:lang w:eastAsia="nb-NO"/>
              <w14:ligatures w14:val="standardContextual"/>
            </w:rPr>
          </w:pPr>
          <w:hyperlink w:anchor="_Toc197697305" w:history="1">
            <w:r w:rsidRPr="00F503F7">
              <w:rPr>
                <w:rStyle w:val="Hyperkobling"/>
              </w:rPr>
              <w:t>13.</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How to report on a grant from Norec</w:t>
            </w:r>
            <w:r w:rsidRPr="00F503F7">
              <w:rPr>
                <w:webHidden/>
              </w:rPr>
              <w:tab/>
            </w:r>
            <w:r w:rsidRPr="00F503F7">
              <w:rPr>
                <w:webHidden/>
              </w:rPr>
              <w:fldChar w:fldCharType="begin"/>
            </w:r>
            <w:r w:rsidRPr="00F503F7">
              <w:rPr>
                <w:webHidden/>
              </w:rPr>
              <w:instrText xml:space="preserve"> PAGEREF _Toc197697305 \h </w:instrText>
            </w:r>
            <w:r w:rsidRPr="00F503F7">
              <w:rPr>
                <w:webHidden/>
              </w:rPr>
            </w:r>
            <w:r w:rsidRPr="00F503F7">
              <w:rPr>
                <w:webHidden/>
              </w:rPr>
              <w:fldChar w:fldCharType="separate"/>
            </w:r>
            <w:r w:rsidRPr="00F503F7">
              <w:rPr>
                <w:webHidden/>
              </w:rPr>
              <w:t>45</w:t>
            </w:r>
            <w:r w:rsidRPr="00F503F7">
              <w:rPr>
                <w:webHidden/>
              </w:rPr>
              <w:fldChar w:fldCharType="end"/>
            </w:r>
          </w:hyperlink>
        </w:p>
        <w:p w14:paraId="7675C73B" w14:textId="0CAA986A"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06" w:history="1">
            <w:r w:rsidRPr="00F503F7">
              <w:rPr>
                <w:rStyle w:val="Hyperkobling"/>
                <w:rFonts w:ascii="Calibri" w:hAnsi="Calibri" w:cs="Calibri"/>
                <w:b/>
                <w:bCs/>
                <w:noProof/>
                <w:lang w:val="en-GB"/>
              </w:rPr>
              <w:t>Phase 1: financial report</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_Toc197697306 \h </w:instrText>
            </w:r>
            <w:r w:rsidRPr="00F503F7">
              <w:rPr>
                <w:noProof/>
                <w:webHidden/>
                <w:lang w:val="en-GB"/>
              </w:rPr>
            </w:r>
            <w:r w:rsidRPr="00F503F7">
              <w:rPr>
                <w:noProof/>
                <w:webHidden/>
                <w:lang w:val="en-GB"/>
              </w:rPr>
              <w:fldChar w:fldCharType="separate"/>
            </w:r>
            <w:r w:rsidRPr="00F503F7">
              <w:rPr>
                <w:noProof/>
                <w:webHidden/>
                <w:lang w:val="en-GB"/>
              </w:rPr>
              <w:t>45</w:t>
            </w:r>
            <w:r w:rsidRPr="00F503F7">
              <w:rPr>
                <w:noProof/>
                <w:webHidden/>
                <w:lang w:val="en-GB"/>
              </w:rPr>
              <w:fldChar w:fldCharType="end"/>
            </w:r>
          </w:hyperlink>
        </w:p>
        <w:p w14:paraId="1F6906FD" w14:textId="35FE7DAA"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07" w:history="1">
            <w:r w:rsidRPr="00F503F7">
              <w:rPr>
                <w:rStyle w:val="Hyperkobling"/>
                <w:rFonts w:ascii="Calibri" w:hAnsi="Calibri" w:cs="Calibri"/>
                <w:b/>
                <w:bCs/>
                <w:noProof/>
                <w:lang w:val="en-GB"/>
              </w:rPr>
              <w:t>Phase 2: Reporting</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_Toc197697307 \h </w:instrText>
            </w:r>
            <w:r w:rsidRPr="00F503F7">
              <w:rPr>
                <w:noProof/>
                <w:webHidden/>
                <w:lang w:val="en-GB"/>
              </w:rPr>
            </w:r>
            <w:r w:rsidRPr="00F503F7">
              <w:rPr>
                <w:noProof/>
                <w:webHidden/>
                <w:lang w:val="en-GB"/>
              </w:rPr>
              <w:fldChar w:fldCharType="separate"/>
            </w:r>
            <w:r w:rsidRPr="00F503F7">
              <w:rPr>
                <w:noProof/>
                <w:webHidden/>
                <w:lang w:val="en-GB"/>
              </w:rPr>
              <w:t>45</w:t>
            </w:r>
            <w:r w:rsidRPr="00F503F7">
              <w:rPr>
                <w:noProof/>
                <w:webHidden/>
                <w:lang w:val="en-GB"/>
              </w:rPr>
              <w:fldChar w:fldCharType="end"/>
            </w:r>
          </w:hyperlink>
        </w:p>
        <w:p w14:paraId="1B3DE8C3" w14:textId="3F2C4489" w:rsidR="006F0AFD" w:rsidRPr="00F503F7" w:rsidRDefault="006F0AFD">
          <w:pPr>
            <w:pStyle w:val="INNH2"/>
            <w:tabs>
              <w:tab w:val="left" w:pos="960"/>
            </w:tabs>
            <w:rPr>
              <w:rFonts w:eastAsiaTheme="minorEastAsia" w:cstheme="minorBidi"/>
              <w:b w:val="0"/>
              <w:bCs w:val="0"/>
              <w:kern w:val="2"/>
              <w:sz w:val="24"/>
              <w:szCs w:val="24"/>
              <w:lang w:eastAsia="nb-NO"/>
              <w14:ligatures w14:val="standardContextual"/>
            </w:rPr>
          </w:pPr>
          <w:hyperlink w:anchor="_Toc197697308" w:history="1">
            <w:r w:rsidRPr="00F503F7">
              <w:rPr>
                <w:rStyle w:val="Hyperkobling"/>
              </w:rPr>
              <w:t>14.</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Renewal of agreement</w:t>
            </w:r>
            <w:r w:rsidRPr="00F503F7">
              <w:rPr>
                <w:webHidden/>
              </w:rPr>
              <w:tab/>
            </w:r>
            <w:r w:rsidRPr="00F503F7">
              <w:rPr>
                <w:webHidden/>
              </w:rPr>
              <w:fldChar w:fldCharType="begin"/>
            </w:r>
            <w:r w:rsidRPr="00F503F7">
              <w:rPr>
                <w:webHidden/>
              </w:rPr>
              <w:instrText xml:space="preserve"> PAGEREF _Toc197697308 \h </w:instrText>
            </w:r>
            <w:r w:rsidRPr="00F503F7">
              <w:rPr>
                <w:webHidden/>
              </w:rPr>
            </w:r>
            <w:r w:rsidRPr="00F503F7">
              <w:rPr>
                <w:webHidden/>
              </w:rPr>
              <w:fldChar w:fldCharType="separate"/>
            </w:r>
            <w:r w:rsidRPr="00F503F7">
              <w:rPr>
                <w:webHidden/>
              </w:rPr>
              <w:t>50</w:t>
            </w:r>
            <w:r w:rsidRPr="00F503F7">
              <w:rPr>
                <w:webHidden/>
              </w:rPr>
              <w:fldChar w:fldCharType="end"/>
            </w:r>
          </w:hyperlink>
        </w:p>
        <w:p w14:paraId="311733F1" w14:textId="709CFBF8" w:rsidR="006F0AFD" w:rsidRPr="00F503F7" w:rsidRDefault="006F0AFD">
          <w:pPr>
            <w:pStyle w:val="INNH2"/>
            <w:tabs>
              <w:tab w:val="left" w:pos="960"/>
            </w:tabs>
            <w:rPr>
              <w:rFonts w:eastAsiaTheme="minorEastAsia" w:cstheme="minorBidi"/>
              <w:b w:val="0"/>
              <w:bCs w:val="0"/>
              <w:kern w:val="2"/>
              <w:sz w:val="24"/>
              <w:szCs w:val="24"/>
              <w:lang w:eastAsia="nb-NO"/>
              <w14:ligatures w14:val="standardContextual"/>
            </w:rPr>
          </w:pPr>
          <w:hyperlink w:anchor="_Toc197697309" w:history="1">
            <w:r w:rsidRPr="00F503F7">
              <w:rPr>
                <w:rStyle w:val="Hyperkobling"/>
              </w:rPr>
              <w:t>15.</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Requirements for student participants on work exchange</w:t>
            </w:r>
            <w:r w:rsidRPr="00F503F7">
              <w:rPr>
                <w:webHidden/>
              </w:rPr>
              <w:tab/>
            </w:r>
            <w:r w:rsidRPr="00F503F7">
              <w:rPr>
                <w:webHidden/>
              </w:rPr>
              <w:fldChar w:fldCharType="begin"/>
            </w:r>
            <w:r w:rsidRPr="00F503F7">
              <w:rPr>
                <w:webHidden/>
              </w:rPr>
              <w:instrText xml:space="preserve"> PAGEREF _Toc197697309 \h </w:instrText>
            </w:r>
            <w:r w:rsidRPr="00F503F7">
              <w:rPr>
                <w:webHidden/>
              </w:rPr>
            </w:r>
            <w:r w:rsidRPr="00F503F7">
              <w:rPr>
                <w:webHidden/>
              </w:rPr>
              <w:fldChar w:fldCharType="separate"/>
            </w:r>
            <w:r w:rsidRPr="00F503F7">
              <w:rPr>
                <w:webHidden/>
              </w:rPr>
              <w:t>50</w:t>
            </w:r>
            <w:r w:rsidRPr="00F503F7">
              <w:rPr>
                <w:webHidden/>
              </w:rPr>
              <w:fldChar w:fldCharType="end"/>
            </w:r>
          </w:hyperlink>
        </w:p>
        <w:p w14:paraId="623079BE" w14:textId="47823A69" w:rsidR="006F0AFD" w:rsidRPr="00F503F7" w:rsidRDefault="006F0AFD">
          <w:pPr>
            <w:pStyle w:val="INNH1"/>
            <w:rPr>
              <w:rFonts w:eastAsiaTheme="minorEastAsia" w:cstheme="minorBidi"/>
              <w:b w:val="0"/>
              <w:bCs w:val="0"/>
              <w:kern w:val="2"/>
              <w:sz w:val="24"/>
              <w:szCs w:val="24"/>
              <w:lang w:eastAsia="nb-NO"/>
              <w14:ligatures w14:val="standardContextual"/>
            </w:rPr>
          </w:pPr>
          <w:hyperlink w:anchor="_Toc197697310" w:history="1">
            <w:r w:rsidRPr="00F503F7">
              <w:rPr>
                <w:rStyle w:val="Hyperkobling"/>
                <w:rFonts w:ascii="Calibri" w:hAnsi="Calibri"/>
              </w:rPr>
              <w:t>Part 2: Project implementation</w:t>
            </w:r>
            <w:r w:rsidRPr="00F503F7">
              <w:rPr>
                <w:webHidden/>
              </w:rPr>
              <w:tab/>
            </w:r>
            <w:r w:rsidRPr="00F503F7">
              <w:rPr>
                <w:webHidden/>
              </w:rPr>
              <w:fldChar w:fldCharType="begin"/>
            </w:r>
            <w:r w:rsidRPr="00F503F7">
              <w:rPr>
                <w:webHidden/>
              </w:rPr>
              <w:instrText xml:space="preserve"> PAGEREF _Toc197697310 \h </w:instrText>
            </w:r>
            <w:r w:rsidRPr="00F503F7">
              <w:rPr>
                <w:webHidden/>
              </w:rPr>
            </w:r>
            <w:r w:rsidRPr="00F503F7">
              <w:rPr>
                <w:webHidden/>
              </w:rPr>
              <w:fldChar w:fldCharType="separate"/>
            </w:r>
            <w:r w:rsidRPr="00F503F7">
              <w:rPr>
                <w:webHidden/>
              </w:rPr>
              <w:t>52</w:t>
            </w:r>
            <w:r w:rsidRPr="00F503F7">
              <w:rPr>
                <w:webHidden/>
              </w:rPr>
              <w:fldChar w:fldCharType="end"/>
            </w:r>
          </w:hyperlink>
        </w:p>
        <w:p w14:paraId="78BB5C04" w14:textId="1D2A91FF"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11" w:history="1">
            <w:r w:rsidRPr="00F503F7">
              <w:rPr>
                <w:rStyle w:val="Hyperkobling"/>
                <w:rFonts w:ascii="Calibri" w:hAnsi="Calibri" w:cs="Calibri"/>
              </w:rPr>
              <w:t>1.</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Work exchange project checklist</w:t>
            </w:r>
            <w:r w:rsidRPr="00F503F7">
              <w:rPr>
                <w:webHidden/>
              </w:rPr>
              <w:tab/>
            </w:r>
            <w:r w:rsidRPr="00F503F7">
              <w:rPr>
                <w:webHidden/>
              </w:rPr>
              <w:fldChar w:fldCharType="begin"/>
            </w:r>
            <w:r w:rsidRPr="00F503F7">
              <w:rPr>
                <w:webHidden/>
              </w:rPr>
              <w:instrText xml:space="preserve"> PAGEREF _Toc197697311 \h </w:instrText>
            </w:r>
            <w:r w:rsidRPr="00F503F7">
              <w:rPr>
                <w:webHidden/>
              </w:rPr>
            </w:r>
            <w:r w:rsidRPr="00F503F7">
              <w:rPr>
                <w:webHidden/>
              </w:rPr>
              <w:fldChar w:fldCharType="separate"/>
            </w:r>
            <w:r w:rsidRPr="00F503F7">
              <w:rPr>
                <w:webHidden/>
              </w:rPr>
              <w:t>52</w:t>
            </w:r>
            <w:r w:rsidRPr="00F503F7">
              <w:rPr>
                <w:webHidden/>
              </w:rPr>
              <w:fldChar w:fldCharType="end"/>
            </w:r>
          </w:hyperlink>
        </w:p>
        <w:p w14:paraId="46C5F82B" w14:textId="77A7A73D"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12" w:history="1">
            <w:r w:rsidRPr="00F503F7">
              <w:rPr>
                <w:rStyle w:val="Hyperkobling"/>
                <w:rFonts w:ascii="Calibri" w:hAnsi="Calibri" w:cs="Calibri"/>
              </w:rPr>
              <w:t>2.</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Reciprocity – Norec’s core value</w:t>
            </w:r>
            <w:r w:rsidRPr="00F503F7">
              <w:rPr>
                <w:webHidden/>
              </w:rPr>
              <w:tab/>
            </w:r>
            <w:r w:rsidRPr="00F503F7">
              <w:rPr>
                <w:webHidden/>
              </w:rPr>
              <w:fldChar w:fldCharType="begin"/>
            </w:r>
            <w:r w:rsidRPr="00F503F7">
              <w:rPr>
                <w:webHidden/>
              </w:rPr>
              <w:instrText xml:space="preserve"> PAGEREF _Toc197697312 \h </w:instrText>
            </w:r>
            <w:r w:rsidRPr="00F503F7">
              <w:rPr>
                <w:webHidden/>
              </w:rPr>
            </w:r>
            <w:r w:rsidRPr="00F503F7">
              <w:rPr>
                <w:webHidden/>
              </w:rPr>
              <w:fldChar w:fldCharType="separate"/>
            </w:r>
            <w:r w:rsidRPr="00F503F7">
              <w:rPr>
                <w:webHidden/>
              </w:rPr>
              <w:t>53</w:t>
            </w:r>
            <w:r w:rsidRPr="00F503F7">
              <w:rPr>
                <w:webHidden/>
              </w:rPr>
              <w:fldChar w:fldCharType="end"/>
            </w:r>
          </w:hyperlink>
        </w:p>
        <w:p w14:paraId="33CE670F" w14:textId="1C0B1AA3"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13" w:history="1">
            <w:r w:rsidRPr="00F503F7">
              <w:rPr>
                <w:rStyle w:val="Hyperkobling"/>
                <w:rFonts w:ascii="Calibri" w:hAnsi="Calibri" w:cs="Calibri"/>
              </w:rPr>
              <w:t>3.</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Youth participation</w:t>
            </w:r>
            <w:r w:rsidRPr="00F503F7">
              <w:rPr>
                <w:webHidden/>
              </w:rPr>
              <w:tab/>
            </w:r>
            <w:r w:rsidRPr="00F503F7">
              <w:rPr>
                <w:webHidden/>
              </w:rPr>
              <w:fldChar w:fldCharType="begin"/>
            </w:r>
            <w:r w:rsidRPr="00F503F7">
              <w:rPr>
                <w:webHidden/>
              </w:rPr>
              <w:instrText xml:space="preserve"> PAGEREF _Toc197697313 \h </w:instrText>
            </w:r>
            <w:r w:rsidRPr="00F503F7">
              <w:rPr>
                <w:webHidden/>
              </w:rPr>
            </w:r>
            <w:r w:rsidRPr="00F503F7">
              <w:rPr>
                <w:webHidden/>
              </w:rPr>
              <w:fldChar w:fldCharType="separate"/>
            </w:r>
            <w:r w:rsidRPr="00F503F7">
              <w:rPr>
                <w:webHidden/>
              </w:rPr>
              <w:t>53</w:t>
            </w:r>
            <w:r w:rsidRPr="00F503F7">
              <w:rPr>
                <w:webHidden/>
              </w:rPr>
              <w:fldChar w:fldCharType="end"/>
            </w:r>
          </w:hyperlink>
        </w:p>
        <w:p w14:paraId="10547156" w14:textId="3B8AEA5A"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14" w:history="1">
            <w:r w:rsidRPr="00F503F7">
              <w:rPr>
                <w:rStyle w:val="Hyperkobling"/>
                <w:rFonts w:ascii="Calibri" w:hAnsi="Calibri" w:cs="Calibri"/>
              </w:rPr>
              <w:t>4.</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Emergency plan</w:t>
            </w:r>
            <w:r w:rsidRPr="00F503F7">
              <w:rPr>
                <w:webHidden/>
              </w:rPr>
              <w:tab/>
            </w:r>
            <w:r w:rsidRPr="00F503F7">
              <w:rPr>
                <w:webHidden/>
              </w:rPr>
              <w:fldChar w:fldCharType="begin"/>
            </w:r>
            <w:r w:rsidRPr="00F503F7">
              <w:rPr>
                <w:webHidden/>
              </w:rPr>
              <w:instrText xml:space="preserve"> PAGEREF _Toc197697314 \h </w:instrText>
            </w:r>
            <w:r w:rsidRPr="00F503F7">
              <w:rPr>
                <w:webHidden/>
              </w:rPr>
            </w:r>
            <w:r w:rsidRPr="00F503F7">
              <w:rPr>
                <w:webHidden/>
              </w:rPr>
              <w:fldChar w:fldCharType="separate"/>
            </w:r>
            <w:r w:rsidRPr="00F503F7">
              <w:rPr>
                <w:webHidden/>
              </w:rPr>
              <w:t>54</w:t>
            </w:r>
            <w:r w:rsidRPr="00F503F7">
              <w:rPr>
                <w:webHidden/>
              </w:rPr>
              <w:fldChar w:fldCharType="end"/>
            </w:r>
          </w:hyperlink>
        </w:p>
        <w:p w14:paraId="128C9D47" w14:textId="6C9E9155"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15" w:history="1">
            <w:r w:rsidRPr="00F503F7">
              <w:rPr>
                <w:rStyle w:val="Hyperkobling"/>
                <w:rFonts w:ascii="Calibri" w:hAnsi="Calibri" w:cs="Calibri"/>
              </w:rPr>
              <w:t>5.</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 xml:space="preserve">Norec network </w:t>
            </w:r>
            <w:r w:rsidRPr="00F503F7">
              <w:rPr>
                <w:webHidden/>
              </w:rPr>
              <w:tab/>
            </w:r>
            <w:r w:rsidRPr="00F503F7">
              <w:rPr>
                <w:webHidden/>
              </w:rPr>
              <w:fldChar w:fldCharType="begin"/>
            </w:r>
            <w:r w:rsidRPr="00F503F7">
              <w:rPr>
                <w:webHidden/>
              </w:rPr>
              <w:instrText xml:space="preserve"> PAGEREF _Toc197697315 \h </w:instrText>
            </w:r>
            <w:r w:rsidRPr="00F503F7">
              <w:rPr>
                <w:webHidden/>
              </w:rPr>
            </w:r>
            <w:r w:rsidRPr="00F503F7">
              <w:rPr>
                <w:webHidden/>
              </w:rPr>
              <w:fldChar w:fldCharType="separate"/>
            </w:r>
            <w:r w:rsidRPr="00F503F7">
              <w:rPr>
                <w:webHidden/>
              </w:rPr>
              <w:t>54</w:t>
            </w:r>
            <w:r w:rsidRPr="00F503F7">
              <w:rPr>
                <w:webHidden/>
              </w:rPr>
              <w:fldChar w:fldCharType="end"/>
            </w:r>
          </w:hyperlink>
        </w:p>
        <w:p w14:paraId="377A66A3" w14:textId="22A41EA4"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16" w:history="1">
            <w:r w:rsidRPr="00F503F7">
              <w:rPr>
                <w:rStyle w:val="Hyperkobling"/>
                <w:rFonts w:ascii="Calibri" w:hAnsi="Calibri" w:cs="Calibri"/>
              </w:rPr>
              <w:t>6.</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 xml:space="preserve">Success factors for a good work exchange project </w:t>
            </w:r>
            <w:r w:rsidRPr="00F503F7">
              <w:rPr>
                <w:webHidden/>
              </w:rPr>
              <w:tab/>
            </w:r>
            <w:r w:rsidRPr="00F503F7">
              <w:rPr>
                <w:webHidden/>
              </w:rPr>
              <w:fldChar w:fldCharType="begin"/>
            </w:r>
            <w:r w:rsidRPr="00F503F7">
              <w:rPr>
                <w:webHidden/>
              </w:rPr>
              <w:instrText xml:space="preserve"> PAGEREF _Toc197697316 \h </w:instrText>
            </w:r>
            <w:r w:rsidRPr="00F503F7">
              <w:rPr>
                <w:webHidden/>
              </w:rPr>
            </w:r>
            <w:r w:rsidRPr="00F503F7">
              <w:rPr>
                <w:webHidden/>
              </w:rPr>
              <w:fldChar w:fldCharType="separate"/>
            </w:r>
            <w:r w:rsidRPr="00F503F7">
              <w:rPr>
                <w:webHidden/>
              </w:rPr>
              <w:t>55</w:t>
            </w:r>
            <w:r w:rsidRPr="00F503F7">
              <w:rPr>
                <w:webHidden/>
              </w:rPr>
              <w:fldChar w:fldCharType="end"/>
            </w:r>
          </w:hyperlink>
        </w:p>
        <w:p w14:paraId="6DC05DBE" w14:textId="4874ADE0"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17" w:history="1">
            <w:r w:rsidRPr="00F503F7">
              <w:rPr>
                <w:rStyle w:val="Hyperkobling"/>
                <w:rFonts w:ascii="Calibri" w:hAnsi="Calibri" w:cs="Calibri"/>
                <w:b/>
                <w:bCs/>
                <w:noProof/>
                <w:lang w:val="en-GB"/>
              </w:rPr>
              <w:t>Good partnership cooperation and project management</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_Toc197697317 \h </w:instrText>
            </w:r>
            <w:r w:rsidRPr="00F503F7">
              <w:rPr>
                <w:noProof/>
                <w:webHidden/>
                <w:lang w:val="en-GB"/>
              </w:rPr>
            </w:r>
            <w:r w:rsidRPr="00F503F7">
              <w:rPr>
                <w:noProof/>
                <w:webHidden/>
                <w:lang w:val="en-GB"/>
              </w:rPr>
              <w:fldChar w:fldCharType="separate"/>
            </w:r>
            <w:r w:rsidRPr="00F503F7">
              <w:rPr>
                <w:noProof/>
                <w:webHidden/>
                <w:lang w:val="en-GB"/>
              </w:rPr>
              <w:t>55</w:t>
            </w:r>
            <w:r w:rsidRPr="00F503F7">
              <w:rPr>
                <w:noProof/>
                <w:webHidden/>
                <w:lang w:val="en-GB"/>
              </w:rPr>
              <w:fldChar w:fldCharType="end"/>
            </w:r>
          </w:hyperlink>
        </w:p>
        <w:p w14:paraId="07D93CC2" w14:textId="55AA2100"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18" w:history="1">
            <w:r w:rsidRPr="00F503F7">
              <w:rPr>
                <w:rStyle w:val="Hyperkobling"/>
                <w:rFonts w:ascii="Calibri" w:hAnsi="Calibri" w:cs="Calibri"/>
                <w:b/>
                <w:bCs/>
                <w:noProof/>
                <w:lang w:val="en-GB"/>
              </w:rPr>
              <w:t>Financial management and accountability</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_Toc197697318 \h </w:instrText>
            </w:r>
            <w:r w:rsidRPr="00F503F7">
              <w:rPr>
                <w:noProof/>
                <w:webHidden/>
                <w:lang w:val="en-GB"/>
              </w:rPr>
            </w:r>
            <w:r w:rsidRPr="00F503F7">
              <w:rPr>
                <w:noProof/>
                <w:webHidden/>
                <w:lang w:val="en-GB"/>
              </w:rPr>
              <w:fldChar w:fldCharType="separate"/>
            </w:r>
            <w:r w:rsidRPr="00F503F7">
              <w:rPr>
                <w:noProof/>
                <w:webHidden/>
                <w:lang w:val="en-GB"/>
              </w:rPr>
              <w:t>58</w:t>
            </w:r>
            <w:r w:rsidRPr="00F503F7">
              <w:rPr>
                <w:noProof/>
                <w:webHidden/>
                <w:lang w:val="en-GB"/>
              </w:rPr>
              <w:fldChar w:fldCharType="end"/>
            </w:r>
          </w:hyperlink>
        </w:p>
        <w:p w14:paraId="33FCA655" w14:textId="227A1758"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19" w:history="1">
            <w:r w:rsidRPr="00F503F7">
              <w:rPr>
                <w:rStyle w:val="Hyperkobling"/>
                <w:rFonts w:ascii="Calibri" w:hAnsi="Calibri" w:cs="Calibri"/>
                <w:b/>
                <w:bCs/>
                <w:noProof/>
                <w:lang w:val="en-GB"/>
              </w:rPr>
              <w:t>Participants’ wellbeing</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_Toc197697319 \h </w:instrText>
            </w:r>
            <w:r w:rsidRPr="00F503F7">
              <w:rPr>
                <w:noProof/>
                <w:webHidden/>
                <w:lang w:val="en-GB"/>
              </w:rPr>
            </w:r>
            <w:r w:rsidRPr="00F503F7">
              <w:rPr>
                <w:noProof/>
                <w:webHidden/>
                <w:lang w:val="en-GB"/>
              </w:rPr>
              <w:fldChar w:fldCharType="separate"/>
            </w:r>
            <w:r w:rsidRPr="00F503F7">
              <w:rPr>
                <w:noProof/>
                <w:webHidden/>
                <w:lang w:val="en-GB"/>
              </w:rPr>
              <w:t>60</w:t>
            </w:r>
            <w:r w:rsidRPr="00F503F7">
              <w:rPr>
                <w:noProof/>
                <w:webHidden/>
                <w:lang w:val="en-GB"/>
              </w:rPr>
              <w:fldChar w:fldCharType="end"/>
            </w:r>
          </w:hyperlink>
        </w:p>
        <w:p w14:paraId="7E85EC22" w14:textId="366EA382"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20" w:history="1">
            <w:r w:rsidRPr="00F503F7">
              <w:rPr>
                <w:rStyle w:val="Hyperkobling"/>
                <w:rFonts w:ascii="Calibri" w:hAnsi="Calibri" w:cs="Calibri"/>
                <w:b/>
                <w:bCs/>
                <w:noProof/>
                <w:lang w:val="en-GB"/>
              </w:rPr>
              <w:t>Result-based management</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_Toc197697320 \h </w:instrText>
            </w:r>
            <w:r w:rsidRPr="00F503F7">
              <w:rPr>
                <w:noProof/>
                <w:webHidden/>
                <w:lang w:val="en-GB"/>
              </w:rPr>
            </w:r>
            <w:r w:rsidRPr="00F503F7">
              <w:rPr>
                <w:noProof/>
                <w:webHidden/>
                <w:lang w:val="en-GB"/>
              </w:rPr>
              <w:fldChar w:fldCharType="separate"/>
            </w:r>
            <w:r w:rsidRPr="00F503F7">
              <w:rPr>
                <w:noProof/>
                <w:webHidden/>
                <w:lang w:val="en-GB"/>
              </w:rPr>
              <w:t>73</w:t>
            </w:r>
            <w:r w:rsidRPr="00F503F7">
              <w:rPr>
                <w:noProof/>
                <w:webHidden/>
                <w:lang w:val="en-GB"/>
              </w:rPr>
              <w:fldChar w:fldCharType="end"/>
            </w:r>
          </w:hyperlink>
        </w:p>
        <w:p w14:paraId="72C0CBB6" w14:textId="6F024FB8"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21" w:history="1">
            <w:r w:rsidRPr="00F503F7">
              <w:rPr>
                <w:rStyle w:val="Hyperkobling"/>
                <w:rFonts w:ascii="Calibri" w:hAnsi="Calibri" w:cs="Calibri"/>
                <w:b/>
                <w:bCs/>
                <w:noProof/>
                <w:lang w:val="en-GB"/>
              </w:rPr>
              <w:t>Being a good learner</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_Toc197697321 \h </w:instrText>
            </w:r>
            <w:r w:rsidRPr="00F503F7">
              <w:rPr>
                <w:noProof/>
                <w:webHidden/>
                <w:lang w:val="en-GB"/>
              </w:rPr>
            </w:r>
            <w:r w:rsidRPr="00F503F7">
              <w:rPr>
                <w:noProof/>
                <w:webHidden/>
                <w:lang w:val="en-GB"/>
              </w:rPr>
              <w:fldChar w:fldCharType="separate"/>
            </w:r>
            <w:r w:rsidRPr="00F503F7">
              <w:rPr>
                <w:noProof/>
                <w:webHidden/>
                <w:lang w:val="en-GB"/>
              </w:rPr>
              <w:t>77</w:t>
            </w:r>
            <w:r w:rsidRPr="00F503F7">
              <w:rPr>
                <w:noProof/>
                <w:webHidden/>
                <w:lang w:val="en-GB"/>
              </w:rPr>
              <w:fldChar w:fldCharType="end"/>
            </w:r>
          </w:hyperlink>
        </w:p>
        <w:p w14:paraId="6953EC97" w14:textId="4C5779C0" w:rsidR="006F0AFD" w:rsidRPr="00F503F7" w:rsidRDefault="006F0AFD">
          <w:pPr>
            <w:pStyle w:val="INNH2"/>
            <w:tabs>
              <w:tab w:val="left" w:pos="720"/>
            </w:tabs>
            <w:rPr>
              <w:rFonts w:eastAsiaTheme="minorEastAsia" w:cstheme="minorBidi"/>
              <w:b w:val="0"/>
              <w:bCs w:val="0"/>
              <w:kern w:val="2"/>
              <w:sz w:val="24"/>
              <w:szCs w:val="24"/>
              <w:lang w:eastAsia="nb-NO"/>
              <w14:ligatures w14:val="standardContextual"/>
            </w:rPr>
          </w:pPr>
          <w:hyperlink w:anchor="_Toc197697322" w:history="1">
            <w:r w:rsidRPr="00F503F7">
              <w:rPr>
                <w:rStyle w:val="Hyperkobling"/>
                <w:rFonts w:ascii="Calibri" w:hAnsi="Calibri" w:cs="Calibri"/>
              </w:rPr>
              <w:t>7.</w:t>
            </w:r>
            <w:r w:rsidRPr="00F503F7">
              <w:rPr>
                <w:rFonts w:eastAsiaTheme="minorEastAsia" w:cstheme="minorBidi"/>
                <w:b w:val="0"/>
                <w:bCs w:val="0"/>
                <w:kern w:val="2"/>
                <w:sz w:val="24"/>
                <w:szCs w:val="24"/>
                <w:lang w:eastAsia="nb-NO"/>
                <w14:ligatures w14:val="standardContextual"/>
              </w:rPr>
              <w:tab/>
            </w:r>
            <w:r w:rsidRPr="00F503F7">
              <w:rPr>
                <w:rStyle w:val="Hyperkobling"/>
                <w:rFonts w:ascii="Calibri" w:hAnsi="Calibri" w:cs="Calibri"/>
              </w:rPr>
              <w:t>Training guidelines and requirements</w:t>
            </w:r>
            <w:r w:rsidRPr="00F503F7">
              <w:rPr>
                <w:webHidden/>
              </w:rPr>
              <w:tab/>
            </w:r>
            <w:r w:rsidRPr="00F503F7">
              <w:rPr>
                <w:webHidden/>
              </w:rPr>
              <w:fldChar w:fldCharType="begin"/>
            </w:r>
            <w:r w:rsidRPr="00F503F7">
              <w:rPr>
                <w:webHidden/>
              </w:rPr>
              <w:instrText xml:space="preserve"> PAGEREF _Toc197697322 \h </w:instrText>
            </w:r>
            <w:r w:rsidRPr="00F503F7">
              <w:rPr>
                <w:webHidden/>
              </w:rPr>
            </w:r>
            <w:r w:rsidRPr="00F503F7">
              <w:rPr>
                <w:webHidden/>
              </w:rPr>
              <w:fldChar w:fldCharType="separate"/>
            </w:r>
            <w:r w:rsidRPr="00F503F7">
              <w:rPr>
                <w:webHidden/>
              </w:rPr>
              <w:t>78</w:t>
            </w:r>
            <w:r w:rsidRPr="00F503F7">
              <w:rPr>
                <w:webHidden/>
              </w:rPr>
              <w:fldChar w:fldCharType="end"/>
            </w:r>
          </w:hyperlink>
        </w:p>
        <w:p w14:paraId="53A85736" w14:textId="7879ECA5"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23" w:history="1">
            <w:r w:rsidRPr="00F503F7">
              <w:rPr>
                <w:rStyle w:val="Hyperkobling"/>
                <w:rFonts w:ascii="Calibri" w:hAnsi="Calibri" w:cs="Calibri"/>
                <w:b/>
                <w:bCs/>
                <w:noProof/>
                <w:lang w:val="en-GB"/>
              </w:rPr>
              <w:t>Norec’s participant trainings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_Toc197697323 \h </w:instrText>
            </w:r>
            <w:r w:rsidRPr="00F503F7">
              <w:rPr>
                <w:noProof/>
                <w:webHidden/>
                <w:lang w:val="en-GB"/>
              </w:rPr>
            </w:r>
            <w:r w:rsidRPr="00F503F7">
              <w:rPr>
                <w:noProof/>
                <w:webHidden/>
                <w:lang w:val="en-GB"/>
              </w:rPr>
              <w:fldChar w:fldCharType="separate"/>
            </w:r>
            <w:r w:rsidRPr="00F503F7">
              <w:rPr>
                <w:noProof/>
                <w:webHidden/>
                <w:lang w:val="en-GB"/>
              </w:rPr>
              <w:t>78</w:t>
            </w:r>
            <w:r w:rsidRPr="00F503F7">
              <w:rPr>
                <w:noProof/>
                <w:webHidden/>
                <w:lang w:val="en-GB"/>
              </w:rPr>
              <w:fldChar w:fldCharType="end"/>
            </w:r>
          </w:hyperlink>
        </w:p>
        <w:p w14:paraId="7C26A435" w14:textId="71EFB8CB"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24" w:history="1">
            <w:r w:rsidRPr="00F503F7">
              <w:rPr>
                <w:rStyle w:val="Hyperkobling"/>
                <w:rFonts w:ascii="Calibri" w:hAnsi="Calibri" w:cs="Calibri"/>
                <w:b/>
                <w:bCs/>
                <w:noProof/>
                <w:lang w:val="en-GB"/>
              </w:rPr>
              <w:t>Trainings for Norec partners</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_Toc197697324 \h </w:instrText>
            </w:r>
            <w:r w:rsidRPr="00F503F7">
              <w:rPr>
                <w:noProof/>
                <w:webHidden/>
                <w:lang w:val="en-GB"/>
              </w:rPr>
            </w:r>
            <w:r w:rsidRPr="00F503F7">
              <w:rPr>
                <w:noProof/>
                <w:webHidden/>
                <w:lang w:val="en-GB"/>
              </w:rPr>
              <w:fldChar w:fldCharType="separate"/>
            </w:r>
            <w:r w:rsidRPr="00F503F7">
              <w:rPr>
                <w:noProof/>
                <w:webHidden/>
                <w:lang w:val="en-GB"/>
              </w:rPr>
              <w:t>82</w:t>
            </w:r>
            <w:r w:rsidRPr="00F503F7">
              <w:rPr>
                <w:noProof/>
                <w:webHidden/>
                <w:lang w:val="en-GB"/>
              </w:rPr>
              <w:fldChar w:fldCharType="end"/>
            </w:r>
          </w:hyperlink>
        </w:p>
        <w:p w14:paraId="71766D2D" w14:textId="031917E5" w:rsidR="006F0AFD" w:rsidRPr="00F503F7" w:rsidRDefault="006F0AFD">
          <w:pPr>
            <w:pStyle w:val="INNH3"/>
            <w:rPr>
              <w:rFonts w:asciiTheme="minorHAnsi" w:eastAsiaTheme="minorEastAsia" w:hAnsiTheme="minorHAnsi" w:cstheme="minorBidi"/>
              <w:noProof/>
              <w:kern w:val="2"/>
              <w:sz w:val="24"/>
              <w:szCs w:val="24"/>
              <w:lang w:val="en-GB" w:eastAsia="nb-NO"/>
              <w14:ligatures w14:val="standardContextual"/>
            </w:rPr>
          </w:pPr>
          <w:hyperlink w:anchor="_Toc197697325" w:history="1">
            <w:r w:rsidRPr="00F503F7">
              <w:rPr>
                <w:rStyle w:val="Hyperkobling"/>
                <w:rFonts w:ascii="Calibri" w:hAnsi="Calibri" w:cs="Calibri"/>
                <w:b/>
                <w:bCs/>
                <w:noProof/>
                <w:lang w:val="en-GB"/>
              </w:rPr>
              <w:t>Additional training provided by the partner organisation</w:t>
            </w:r>
            <w:r w:rsidRPr="00F503F7">
              <w:rPr>
                <w:noProof/>
                <w:webHidden/>
                <w:lang w:val="en-GB"/>
              </w:rPr>
              <w:tab/>
            </w:r>
            <w:r w:rsidRPr="00F503F7">
              <w:rPr>
                <w:noProof/>
                <w:webHidden/>
                <w:lang w:val="en-GB"/>
              </w:rPr>
              <w:fldChar w:fldCharType="begin"/>
            </w:r>
            <w:r w:rsidRPr="00F503F7">
              <w:rPr>
                <w:noProof/>
                <w:webHidden/>
                <w:lang w:val="en-GB"/>
              </w:rPr>
              <w:instrText xml:space="preserve"> PAGEREF _Toc197697325 \h </w:instrText>
            </w:r>
            <w:r w:rsidRPr="00F503F7">
              <w:rPr>
                <w:noProof/>
                <w:webHidden/>
                <w:lang w:val="en-GB"/>
              </w:rPr>
            </w:r>
            <w:r w:rsidRPr="00F503F7">
              <w:rPr>
                <w:noProof/>
                <w:webHidden/>
                <w:lang w:val="en-GB"/>
              </w:rPr>
              <w:fldChar w:fldCharType="separate"/>
            </w:r>
            <w:r w:rsidRPr="00F503F7">
              <w:rPr>
                <w:noProof/>
                <w:webHidden/>
                <w:lang w:val="en-GB"/>
              </w:rPr>
              <w:t>84</w:t>
            </w:r>
            <w:r w:rsidRPr="00F503F7">
              <w:rPr>
                <w:noProof/>
                <w:webHidden/>
                <w:lang w:val="en-GB"/>
              </w:rPr>
              <w:fldChar w:fldCharType="end"/>
            </w:r>
          </w:hyperlink>
        </w:p>
        <w:p w14:paraId="01B9E972" w14:textId="67475526" w:rsidR="002E2B65" w:rsidRPr="00F503F7" w:rsidRDefault="002E2B65" w:rsidP="002E2B65">
          <w:pPr>
            <w:rPr>
              <w:rFonts w:asciiTheme="minorHAnsi" w:hAnsiTheme="minorHAnsi" w:cstheme="minorHAnsi"/>
              <w:b/>
              <w:bCs/>
              <w:sz w:val="44"/>
              <w:szCs w:val="44"/>
              <w:lang w:val="en-GB"/>
            </w:rPr>
          </w:pPr>
          <w:r w:rsidRPr="00F503F7">
            <w:rPr>
              <w:rFonts w:ascii="Calibri" w:hAnsi="Calibri" w:cs="Calibri"/>
              <w:b/>
              <w:bCs/>
              <w:lang w:val="en-GB"/>
            </w:rPr>
            <w:fldChar w:fldCharType="end"/>
          </w:r>
        </w:p>
      </w:sdtContent>
    </w:sdt>
    <w:p w14:paraId="5091E864" w14:textId="77777777" w:rsidR="000B13C0" w:rsidRPr="00F503F7" w:rsidRDefault="000B13C0" w:rsidP="00117584">
      <w:pPr>
        <w:pStyle w:val="Overskrift1"/>
        <w:pBdr>
          <w:bottom w:val="single" w:sz="12" w:space="1" w:color="auto"/>
        </w:pBdr>
        <w:spacing w:before="0"/>
        <w:jc w:val="both"/>
        <w:rPr>
          <w:rFonts w:asciiTheme="minorHAnsi" w:hAnsiTheme="minorHAnsi" w:cstheme="minorHAnsi"/>
          <w:b/>
          <w:bCs/>
          <w:sz w:val="44"/>
          <w:szCs w:val="44"/>
          <w:lang w:val="en-GB"/>
        </w:rPr>
        <w:sectPr w:rsidR="000B13C0" w:rsidRPr="00F503F7" w:rsidSect="00256B53">
          <w:footerReference w:type="first" r:id="rId15"/>
          <w:pgSz w:w="11906" w:h="16838"/>
          <w:pgMar w:top="1417" w:right="1417" w:bottom="1417" w:left="1417" w:header="708" w:footer="708" w:gutter="0"/>
          <w:cols w:space="708"/>
          <w:titlePg/>
          <w:docGrid w:linePitch="360"/>
        </w:sectPr>
      </w:pPr>
    </w:p>
    <w:p w14:paraId="414EB3D6" w14:textId="7EA7172C" w:rsidR="00256B53" w:rsidRPr="00F503F7" w:rsidRDefault="00256B53" w:rsidP="00117584">
      <w:pPr>
        <w:pStyle w:val="Overskrift1"/>
        <w:pBdr>
          <w:bottom w:val="single" w:sz="12" w:space="1" w:color="auto"/>
        </w:pBdr>
        <w:spacing w:before="0"/>
        <w:jc w:val="both"/>
        <w:rPr>
          <w:rFonts w:asciiTheme="minorHAnsi" w:eastAsiaTheme="minorHAnsi" w:hAnsiTheme="minorHAnsi" w:cstheme="minorHAnsi"/>
          <w:b/>
          <w:bCs/>
          <w:sz w:val="44"/>
          <w:szCs w:val="44"/>
          <w:lang w:val="en-GB"/>
        </w:rPr>
      </w:pPr>
      <w:bookmarkStart w:id="1" w:name="_Toc197697272"/>
      <w:r w:rsidRPr="00F503F7">
        <w:rPr>
          <w:rFonts w:asciiTheme="minorHAnsi" w:hAnsiTheme="minorHAnsi" w:cstheme="minorHAnsi"/>
          <w:b/>
          <w:bCs/>
          <w:sz w:val="44"/>
          <w:szCs w:val="44"/>
          <w:lang w:val="en-GB"/>
        </w:rPr>
        <w:lastRenderedPageBreak/>
        <w:t>Norec definitions</w:t>
      </w:r>
      <w:bookmarkEnd w:id="1"/>
      <w:r w:rsidRPr="00F503F7">
        <w:rPr>
          <w:rFonts w:asciiTheme="minorHAnsi" w:hAnsiTheme="minorHAnsi" w:cstheme="minorHAnsi"/>
          <w:b/>
          <w:bCs/>
          <w:sz w:val="44"/>
          <w:szCs w:val="44"/>
          <w:lang w:val="en-GB"/>
        </w:rPr>
        <w:t xml:space="preserve">  </w:t>
      </w:r>
    </w:p>
    <w:p w14:paraId="035602FF" w14:textId="7777777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Norec</w:t>
      </w:r>
    </w:p>
    <w:p w14:paraId="1A0E954F" w14:textId="4C82D7DA" w:rsidR="00702F2D" w:rsidRPr="00F503F7" w:rsidRDefault="00F478B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The Norwegian Agency for Exchange Cooperation (Norec) is a </w:t>
      </w:r>
      <w:r w:rsidR="00A57783" w:rsidRPr="00F503F7">
        <w:rPr>
          <w:rFonts w:ascii="Calibri" w:eastAsiaTheme="minorEastAsia" w:hAnsi="Calibri" w:cs="Calibri"/>
          <w:lang w:val="en-GB"/>
        </w:rPr>
        <w:t>competence cent</w:t>
      </w:r>
      <w:r w:rsidR="00AC0DD8" w:rsidRPr="00F503F7">
        <w:rPr>
          <w:rFonts w:ascii="Calibri" w:eastAsiaTheme="minorEastAsia" w:hAnsi="Calibri" w:cs="Calibri"/>
          <w:lang w:val="en-GB"/>
        </w:rPr>
        <w:t>re</w:t>
      </w:r>
      <w:r w:rsidR="00A57783" w:rsidRPr="00F503F7">
        <w:rPr>
          <w:rFonts w:ascii="Calibri" w:eastAsiaTheme="minorEastAsia" w:hAnsi="Calibri" w:cs="Calibri"/>
          <w:lang w:val="en-GB"/>
        </w:rPr>
        <w:t xml:space="preserve"> for international cooperation. As an executive body under the Norwegian Ministry of Foreign Affairs, Norec is a key part of Norway’s integrated approach to achieving the UN’s sustainable development goals. </w:t>
      </w:r>
      <w:r w:rsidR="00702F2D" w:rsidRPr="00F503F7">
        <w:rPr>
          <w:rFonts w:ascii="Calibri" w:eastAsiaTheme="minorEastAsia" w:hAnsi="Calibri" w:cs="Calibri"/>
          <w:lang w:val="en-GB"/>
        </w:rPr>
        <w:t>Norec</w:t>
      </w:r>
      <w:r w:rsidR="00AC0DD8" w:rsidRPr="00F503F7">
        <w:rPr>
          <w:rFonts w:ascii="Calibri" w:eastAsiaTheme="minorEastAsia" w:hAnsi="Calibri" w:cs="Calibri"/>
          <w:lang w:val="en-GB"/>
        </w:rPr>
        <w:t>’s main tasks are</w:t>
      </w:r>
      <w:r w:rsidR="00702F2D" w:rsidRPr="00F503F7">
        <w:rPr>
          <w:rFonts w:ascii="Calibri" w:eastAsiaTheme="minorEastAsia" w:hAnsi="Calibri" w:cs="Calibri"/>
          <w:lang w:val="en-GB"/>
        </w:rPr>
        <w:t>:</w:t>
      </w:r>
    </w:p>
    <w:p w14:paraId="41D880CC" w14:textId="6923B2DB" w:rsidR="00AC0DD8" w:rsidRPr="00F503F7" w:rsidRDefault="00AC0DD8" w:rsidP="00794B2E">
      <w:pPr>
        <w:pStyle w:val="Listeavsnitt"/>
        <w:numPr>
          <w:ilvl w:val="0"/>
          <w:numId w:val="81"/>
        </w:numPr>
        <w:tabs>
          <w:tab w:val="num" w:pos="720"/>
        </w:tabs>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Provide young professional</w:t>
      </w:r>
      <w:r w:rsidR="00476DF1" w:rsidRPr="00F503F7">
        <w:rPr>
          <w:rFonts w:ascii="Calibri" w:eastAsiaTheme="minorEastAsia" w:hAnsi="Calibri" w:cs="Calibri"/>
          <w:lang w:val="en-GB"/>
        </w:rPr>
        <w:t>s</w:t>
      </w:r>
      <w:r w:rsidRPr="00F503F7">
        <w:rPr>
          <w:rFonts w:ascii="Calibri" w:eastAsiaTheme="minorEastAsia" w:hAnsi="Calibri" w:cs="Calibri"/>
          <w:lang w:val="en-GB"/>
        </w:rPr>
        <w:t xml:space="preserve"> with international work experience and skills in sustainable development</w:t>
      </w:r>
    </w:p>
    <w:p w14:paraId="29D1DBEA" w14:textId="0ABAAE38" w:rsidR="00AC0DD8" w:rsidRPr="00F503F7" w:rsidRDefault="00AC0DD8" w:rsidP="00794B2E">
      <w:pPr>
        <w:pStyle w:val="Listeavsnitt"/>
        <w:numPr>
          <w:ilvl w:val="0"/>
          <w:numId w:val="81"/>
        </w:numPr>
        <w:tabs>
          <w:tab w:val="num" w:pos="720"/>
        </w:tabs>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Serve as a competence centre for exchange cooperation</w:t>
      </w:r>
    </w:p>
    <w:p w14:paraId="72EE769F" w14:textId="7FF4E095" w:rsidR="00AC0DD8" w:rsidRPr="00F503F7" w:rsidRDefault="00AC0DD8" w:rsidP="00794B2E">
      <w:pPr>
        <w:pStyle w:val="Listeavsnitt"/>
        <w:numPr>
          <w:ilvl w:val="0"/>
          <w:numId w:val="81"/>
        </w:numPr>
        <w:tabs>
          <w:tab w:val="num" w:pos="720"/>
        </w:tabs>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Manage grants to strengthen global partnerships that contribute to sustainable development</w:t>
      </w:r>
    </w:p>
    <w:p w14:paraId="4149B111" w14:textId="5009DC12" w:rsidR="00AC0DD8" w:rsidRPr="00F503F7" w:rsidRDefault="00AC0DD8" w:rsidP="00794B2E">
      <w:pPr>
        <w:pStyle w:val="Listeavsnitt"/>
        <w:numPr>
          <w:ilvl w:val="0"/>
          <w:numId w:val="81"/>
        </w:numPr>
        <w:tabs>
          <w:tab w:val="num" w:pos="720"/>
        </w:tabs>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Recruit Norwegian citizens to international organisations</w:t>
      </w:r>
    </w:p>
    <w:p w14:paraId="20216355" w14:textId="77777777" w:rsidR="00AC0DD8" w:rsidRPr="00F503F7" w:rsidRDefault="00AC0DD8" w:rsidP="00AC0DD8">
      <w:pPr>
        <w:autoSpaceDE w:val="0"/>
        <w:autoSpaceDN w:val="0"/>
        <w:adjustRightInd w:val="0"/>
        <w:jc w:val="both"/>
        <w:rPr>
          <w:rFonts w:ascii="Calibri" w:eastAsiaTheme="minorEastAsia" w:hAnsi="Calibri" w:cs="Calibri"/>
          <w:b/>
          <w:bCs/>
          <w:lang w:val="en-GB"/>
        </w:rPr>
      </w:pPr>
    </w:p>
    <w:p w14:paraId="212C49ED" w14:textId="7EF0E8CD" w:rsidR="00AC0DD8" w:rsidRPr="00F503F7" w:rsidRDefault="00AC0DD8" w:rsidP="00117584">
      <w:pPr>
        <w:autoSpaceDE w:val="0"/>
        <w:autoSpaceDN w:val="0"/>
        <w:adjustRightInd w:val="0"/>
        <w:jc w:val="both"/>
        <w:rPr>
          <w:rFonts w:ascii="Calibri" w:eastAsiaTheme="minorEastAsia" w:hAnsi="Calibri" w:cs="Calibri"/>
          <w:b/>
          <w:lang w:val="en-GB"/>
        </w:rPr>
      </w:pPr>
      <w:r w:rsidRPr="00F503F7">
        <w:rPr>
          <w:rFonts w:ascii="Calibri" w:eastAsiaTheme="minorEastAsia" w:hAnsi="Calibri" w:cs="Calibri"/>
          <w:b/>
          <w:lang w:val="en-GB"/>
        </w:rPr>
        <w:t>Programme advis</w:t>
      </w:r>
      <w:r w:rsidR="004D78F4" w:rsidRPr="00F503F7">
        <w:rPr>
          <w:rFonts w:ascii="Calibri" w:eastAsiaTheme="minorEastAsia" w:hAnsi="Calibri" w:cs="Calibri"/>
          <w:b/>
          <w:lang w:val="en-GB"/>
        </w:rPr>
        <w:t>e</w:t>
      </w:r>
      <w:r w:rsidRPr="00F503F7">
        <w:rPr>
          <w:rFonts w:ascii="Calibri" w:eastAsiaTheme="minorEastAsia" w:hAnsi="Calibri" w:cs="Calibri"/>
          <w:b/>
          <w:lang w:val="en-GB"/>
        </w:rPr>
        <w:t xml:space="preserve">r </w:t>
      </w:r>
    </w:p>
    <w:p w14:paraId="3870D257" w14:textId="5D4CD734" w:rsidR="00AC0DD8" w:rsidRPr="00F503F7" w:rsidRDefault="00AC0DD8" w:rsidP="00117584">
      <w:pPr>
        <w:autoSpaceDE w:val="0"/>
        <w:autoSpaceDN w:val="0"/>
        <w:adjustRightInd w:val="0"/>
        <w:jc w:val="both"/>
        <w:rPr>
          <w:rFonts w:ascii="Calibri" w:eastAsiaTheme="minorEastAsia" w:hAnsi="Calibri" w:cs="Calibri"/>
          <w:bCs/>
          <w:lang w:val="en-GB"/>
        </w:rPr>
      </w:pPr>
      <w:r w:rsidRPr="00F503F7">
        <w:rPr>
          <w:rFonts w:ascii="Calibri" w:eastAsiaTheme="minorEastAsia" w:hAnsi="Calibri" w:cs="Calibri"/>
          <w:bCs/>
          <w:lang w:val="en-GB"/>
        </w:rPr>
        <w:t xml:space="preserve">Employee at Norec providing guidance on Norec’s grant scheme for exchange cooperation, processing applications and following up work exchange projects funded by Norec. </w:t>
      </w:r>
    </w:p>
    <w:p w14:paraId="14F66ACF" w14:textId="77777777" w:rsidR="00AC0DD8" w:rsidRPr="00F503F7" w:rsidRDefault="00AC0DD8" w:rsidP="00117584">
      <w:pPr>
        <w:autoSpaceDE w:val="0"/>
        <w:autoSpaceDN w:val="0"/>
        <w:adjustRightInd w:val="0"/>
        <w:jc w:val="both"/>
        <w:rPr>
          <w:rFonts w:ascii="Calibri" w:eastAsiaTheme="minorEastAsia" w:hAnsi="Calibri" w:cs="Calibri"/>
          <w:bCs/>
          <w:lang w:val="en-GB"/>
        </w:rPr>
      </w:pPr>
    </w:p>
    <w:p w14:paraId="24CF9AEB" w14:textId="72EDA051" w:rsidR="00256B53" w:rsidRPr="00F503F7" w:rsidRDefault="00F72D2A" w:rsidP="00117584">
      <w:pPr>
        <w:autoSpaceDE w:val="0"/>
        <w:autoSpaceDN w:val="0"/>
        <w:adjustRightInd w:val="0"/>
        <w:jc w:val="both"/>
        <w:rPr>
          <w:rFonts w:ascii="Calibri" w:eastAsiaTheme="minorEastAsia" w:hAnsi="Calibri" w:cs="Calibri"/>
          <w:b/>
          <w:bCs/>
          <w:lang w:val="en-GB"/>
        </w:rPr>
      </w:pPr>
      <w:r w:rsidRPr="00F503F7">
        <w:rPr>
          <w:rFonts w:ascii="Calibri" w:eastAsiaTheme="minorEastAsia" w:hAnsi="Calibri" w:cs="Calibri"/>
          <w:b/>
          <w:lang w:val="en-GB"/>
        </w:rPr>
        <w:t>Work e</w:t>
      </w:r>
      <w:r w:rsidR="00256B53" w:rsidRPr="00F503F7">
        <w:rPr>
          <w:rFonts w:ascii="Calibri" w:eastAsiaTheme="minorEastAsia" w:hAnsi="Calibri" w:cs="Calibri"/>
          <w:b/>
          <w:lang w:val="en-GB"/>
        </w:rPr>
        <w:t>xchange</w:t>
      </w:r>
      <w:r w:rsidR="00256B53" w:rsidRPr="00F503F7">
        <w:rPr>
          <w:rFonts w:ascii="Calibri" w:eastAsiaTheme="minorEastAsia" w:hAnsi="Calibri" w:cs="Calibri"/>
          <w:b/>
          <w:bCs/>
          <w:lang w:val="en-GB"/>
        </w:rPr>
        <w:t xml:space="preserve"> </w:t>
      </w:r>
    </w:p>
    <w:p w14:paraId="1753B245" w14:textId="279A5F78" w:rsidR="00AC0DD8" w:rsidRPr="00F503F7" w:rsidRDefault="00256B53" w:rsidP="00AC0DD8">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Sending and receiving young people on work placements between partners in different countries to learn and share knowledge and skills. </w:t>
      </w:r>
    </w:p>
    <w:p w14:paraId="5F8C7B24" w14:textId="77777777" w:rsidR="00AD1B36" w:rsidRPr="00F503F7" w:rsidRDefault="00AD1B36" w:rsidP="00AC0DD8">
      <w:pPr>
        <w:autoSpaceDE w:val="0"/>
        <w:autoSpaceDN w:val="0"/>
        <w:adjustRightInd w:val="0"/>
        <w:jc w:val="both"/>
        <w:rPr>
          <w:rFonts w:ascii="Calibri" w:eastAsiaTheme="minorEastAsia" w:hAnsi="Calibri" w:cs="Calibri"/>
          <w:b/>
          <w:bCs/>
          <w:lang w:val="en-GB"/>
        </w:rPr>
      </w:pPr>
    </w:p>
    <w:p w14:paraId="0172C54F" w14:textId="469F1243" w:rsidR="00AC0DD8" w:rsidRPr="00F503F7" w:rsidRDefault="00AC0DD8" w:rsidP="00AC0DD8">
      <w:pPr>
        <w:autoSpaceDE w:val="0"/>
        <w:autoSpaceDN w:val="0"/>
        <w:adjustRightInd w:val="0"/>
        <w:jc w:val="both"/>
        <w:rPr>
          <w:rFonts w:ascii="Calibri" w:eastAsiaTheme="minorEastAsia" w:hAnsi="Calibri" w:cs="Calibri"/>
          <w:b/>
          <w:bCs/>
          <w:lang w:val="en-GB"/>
        </w:rPr>
      </w:pPr>
      <w:r w:rsidRPr="00F503F7">
        <w:rPr>
          <w:rFonts w:ascii="Calibri" w:eastAsiaTheme="minorEastAsia" w:hAnsi="Calibri" w:cs="Calibri"/>
          <w:b/>
          <w:bCs/>
          <w:lang w:val="en-GB"/>
        </w:rPr>
        <w:t xml:space="preserve">Phase 1: Concept development </w:t>
      </w:r>
    </w:p>
    <w:p w14:paraId="2258D1DA" w14:textId="5749C6BE" w:rsidR="00AC0DD8" w:rsidRPr="00F503F7" w:rsidRDefault="00AD1B36" w:rsidP="00AD1B36">
      <w:pPr>
        <w:spacing w:after="120"/>
        <w:jc w:val="both"/>
        <w:rPr>
          <w:rFonts w:ascii="Calibri" w:hAnsi="Calibri" w:cs="Calibri"/>
          <w:lang w:val="en-GB"/>
        </w:rPr>
      </w:pPr>
      <w:r w:rsidRPr="00F503F7">
        <w:rPr>
          <w:rFonts w:ascii="Calibri" w:hAnsi="Calibri" w:cs="Calibri"/>
          <w:lang w:val="en-GB"/>
        </w:rPr>
        <w:t xml:space="preserve">The first stage of getting funding for </w:t>
      </w:r>
      <w:r w:rsidR="009E35B2" w:rsidRPr="00F503F7">
        <w:rPr>
          <w:rFonts w:ascii="Calibri" w:hAnsi="Calibri" w:cs="Calibri"/>
          <w:lang w:val="en-GB"/>
        </w:rPr>
        <w:t>a</w:t>
      </w:r>
      <w:r w:rsidRPr="00F503F7">
        <w:rPr>
          <w:rFonts w:ascii="Calibri" w:hAnsi="Calibri" w:cs="Calibri"/>
          <w:lang w:val="en-GB"/>
        </w:rPr>
        <w:t xml:space="preserve"> work exchange project. The purpose of </w:t>
      </w:r>
      <w:r w:rsidR="009E35B2" w:rsidRPr="00F503F7">
        <w:rPr>
          <w:rFonts w:ascii="Calibri" w:hAnsi="Calibri" w:cs="Calibri"/>
          <w:lang w:val="en-GB"/>
        </w:rPr>
        <w:t xml:space="preserve">the </w:t>
      </w:r>
      <w:r w:rsidRPr="00F503F7">
        <w:rPr>
          <w:rFonts w:ascii="Calibri" w:hAnsi="Calibri" w:cs="Calibri"/>
          <w:lang w:val="en-GB"/>
        </w:rPr>
        <w:t>Concept development phase is for the partnership to develop the project idea and get to know each other better. Phase 1 includes three compulsory meeting</w:t>
      </w:r>
      <w:r w:rsidR="009E35B2" w:rsidRPr="00F503F7">
        <w:rPr>
          <w:rFonts w:ascii="Calibri" w:hAnsi="Calibri" w:cs="Calibri"/>
          <w:lang w:val="en-GB"/>
        </w:rPr>
        <w:t>s</w:t>
      </w:r>
      <w:r w:rsidRPr="00F503F7">
        <w:rPr>
          <w:rFonts w:ascii="Calibri" w:hAnsi="Calibri" w:cs="Calibri"/>
          <w:lang w:val="en-GB"/>
        </w:rPr>
        <w:t xml:space="preserve">; a digital introduction seminar by Norec; a physical partner meeting; and a guidance meeting with a Norec programme adviser. Partnerships must attend these meetings to complete phase 1. </w:t>
      </w:r>
    </w:p>
    <w:p w14:paraId="350D4507" w14:textId="77777777" w:rsidR="00AD1B36" w:rsidRPr="00F503F7" w:rsidRDefault="00AD1B36" w:rsidP="00AD1B36">
      <w:pPr>
        <w:spacing w:after="120"/>
        <w:jc w:val="both"/>
        <w:rPr>
          <w:rFonts w:ascii="Calibri" w:hAnsi="Calibri" w:cs="Calibri"/>
          <w:lang w:val="en-GB"/>
        </w:rPr>
      </w:pPr>
    </w:p>
    <w:p w14:paraId="01DED7FD" w14:textId="61480B66" w:rsidR="00AC0DD8" w:rsidRPr="00F503F7" w:rsidRDefault="00AC0DD8" w:rsidP="00AC0DD8">
      <w:pPr>
        <w:autoSpaceDE w:val="0"/>
        <w:autoSpaceDN w:val="0"/>
        <w:adjustRightInd w:val="0"/>
        <w:jc w:val="both"/>
        <w:rPr>
          <w:rFonts w:ascii="Calibri" w:eastAsiaTheme="minorEastAsia" w:hAnsi="Calibri" w:cs="Calibri"/>
          <w:b/>
          <w:bCs/>
          <w:lang w:val="en-GB"/>
        </w:rPr>
      </w:pPr>
      <w:r w:rsidRPr="00F503F7">
        <w:rPr>
          <w:rFonts w:ascii="Calibri" w:eastAsiaTheme="minorEastAsia" w:hAnsi="Calibri" w:cs="Calibri"/>
          <w:b/>
          <w:bCs/>
          <w:lang w:val="en-GB"/>
        </w:rPr>
        <w:t xml:space="preserve">Phase 2: Project implementation </w:t>
      </w:r>
    </w:p>
    <w:p w14:paraId="53CC5915" w14:textId="324C4590" w:rsidR="00AC0DD8" w:rsidRPr="00F503F7" w:rsidRDefault="009E35B2" w:rsidP="00AD1B36">
      <w:pPr>
        <w:jc w:val="both"/>
        <w:rPr>
          <w:rFonts w:ascii="Calibri" w:hAnsi="Calibri" w:cs="Calibri"/>
          <w:lang w:val="en-GB"/>
        </w:rPr>
      </w:pPr>
      <w:r w:rsidRPr="00F503F7">
        <w:rPr>
          <w:rFonts w:ascii="Calibri" w:hAnsi="Calibri" w:cs="Calibri"/>
          <w:lang w:val="en-GB"/>
        </w:rPr>
        <w:t>The phase during which the partners will send staff members on work exchange.</w:t>
      </w:r>
      <w:r w:rsidR="00AD1B36" w:rsidRPr="00F503F7">
        <w:rPr>
          <w:rFonts w:ascii="Calibri" w:hAnsi="Calibri" w:cs="Calibri"/>
          <w:lang w:val="en-GB"/>
        </w:rPr>
        <w:t xml:space="preserve"> If the Project application is approved, partners will receive funding to support a work exchange project. The first stage of project implementation is to recruit the participants (staff) who will go on exchange. </w:t>
      </w:r>
    </w:p>
    <w:p w14:paraId="6BAB7329" w14:textId="77777777" w:rsidR="00AD1B36" w:rsidRPr="00F503F7" w:rsidRDefault="00AD1B36" w:rsidP="00AD1B36">
      <w:pPr>
        <w:jc w:val="both"/>
        <w:rPr>
          <w:rFonts w:ascii="Calibri" w:hAnsi="Calibri" w:cs="Calibri"/>
          <w:lang w:val="en-GB"/>
        </w:rPr>
      </w:pPr>
    </w:p>
    <w:p w14:paraId="2ED18B27" w14:textId="66599FC8"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Partner</w:t>
      </w:r>
    </w:p>
    <w:p w14:paraId="37D43175" w14:textId="164CE8CE"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A civil society organisation, public or </w:t>
      </w:r>
      <w:r w:rsidR="00BE7ECD" w:rsidRPr="00F503F7">
        <w:rPr>
          <w:rFonts w:ascii="Calibri" w:eastAsiaTheme="minorEastAsia" w:hAnsi="Calibri" w:cs="Calibri"/>
          <w:lang w:val="en-GB"/>
        </w:rPr>
        <w:t>semi-public</w:t>
      </w:r>
      <w:r w:rsidRPr="00F503F7">
        <w:rPr>
          <w:rFonts w:ascii="Calibri" w:eastAsiaTheme="minorEastAsia" w:hAnsi="Calibri" w:cs="Calibri"/>
          <w:lang w:val="en-GB"/>
        </w:rPr>
        <w:t xml:space="preserve"> institution or private sector company. </w:t>
      </w:r>
      <w:r w:rsidR="003F3856" w:rsidRPr="00F503F7">
        <w:rPr>
          <w:rFonts w:ascii="Calibri" w:eastAsiaTheme="minorEastAsia" w:hAnsi="Calibri" w:cs="Calibri"/>
          <w:lang w:val="en-GB"/>
        </w:rPr>
        <w:t>Partners plan and execute Norec-supported projects and receive funding from Norec.</w:t>
      </w:r>
    </w:p>
    <w:p w14:paraId="4554D1B6"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627A2A9F" w14:textId="03789E12"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Partnership</w:t>
      </w:r>
    </w:p>
    <w:p w14:paraId="03C1FCCB" w14:textId="42CEFB55"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A group of partner organisations, companies or institutions, </w:t>
      </w:r>
      <w:r w:rsidR="00D47DA2" w:rsidRPr="00F503F7">
        <w:rPr>
          <w:rFonts w:ascii="Calibri" w:eastAsiaTheme="minorEastAsia" w:hAnsi="Calibri" w:cs="Calibri"/>
          <w:lang w:val="en-GB"/>
        </w:rPr>
        <w:t xml:space="preserve">working together on a Norec-supported project. </w:t>
      </w:r>
      <w:r w:rsidRPr="00F503F7">
        <w:rPr>
          <w:rFonts w:ascii="Calibri" w:eastAsiaTheme="minorEastAsia" w:hAnsi="Calibri" w:cs="Calibri"/>
          <w:lang w:val="en-GB"/>
        </w:rPr>
        <w:t xml:space="preserve">All the partners sign a </w:t>
      </w:r>
      <w:r w:rsidR="006151A2" w:rsidRPr="00F503F7">
        <w:rPr>
          <w:rFonts w:ascii="Calibri" w:eastAsiaTheme="minorEastAsia" w:hAnsi="Calibri" w:cs="Calibri"/>
          <w:lang w:val="en-GB"/>
        </w:rPr>
        <w:t>P</w:t>
      </w:r>
      <w:r w:rsidRPr="00F503F7">
        <w:rPr>
          <w:rFonts w:ascii="Calibri" w:eastAsiaTheme="minorEastAsia" w:hAnsi="Calibri" w:cs="Calibri"/>
          <w:lang w:val="en-GB"/>
        </w:rPr>
        <w:t xml:space="preserve">artnership agreement for the </w:t>
      </w:r>
      <w:r w:rsidR="000A1D76" w:rsidRPr="00F503F7">
        <w:rPr>
          <w:rFonts w:ascii="Calibri" w:eastAsiaTheme="minorEastAsia" w:hAnsi="Calibri" w:cs="Calibri"/>
          <w:lang w:val="en-GB"/>
        </w:rPr>
        <w:t>project's duration.</w:t>
      </w:r>
    </w:p>
    <w:p w14:paraId="67EB1FB4"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440BA1DB" w14:textId="61FDFD4B"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lastRenderedPageBreak/>
        <w:t>Coordinating partner</w:t>
      </w:r>
    </w:p>
    <w:p w14:paraId="0D4D2B8C" w14:textId="0A0373DA"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The signatory partner of the </w:t>
      </w:r>
      <w:r w:rsidR="006151A2" w:rsidRPr="00F503F7">
        <w:rPr>
          <w:rFonts w:ascii="Calibri" w:eastAsiaTheme="minorEastAsia" w:hAnsi="Calibri" w:cs="Calibri"/>
          <w:lang w:val="en-GB"/>
        </w:rPr>
        <w:t xml:space="preserve">Collaboration </w:t>
      </w:r>
      <w:r w:rsidRPr="00F503F7">
        <w:rPr>
          <w:rFonts w:ascii="Calibri" w:eastAsiaTheme="minorEastAsia" w:hAnsi="Calibri" w:cs="Calibri"/>
          <w:lang w:val="en-GB"/>
        </w:rPr>
        <w:t xml:space="preserve">agreement with Norec. The </w:t>
      </w:r>
      <w:r w:rsidR="00F421F7" w:rsidRPr="00F503F7">
        <w:rPr>
          <w:rFonts w:ascii="Calibri" w:eastAsiaTheme="minorEastAsia" w:hAnsi="Calibri" w:cs="Calibri"/>
          <w:lang w:val="en-GB"/>
        </w:rPr>
        <w:t>C</w:t>
      </w:r>
      <w:r w:rsidRPr="00F503F7">
        <w:rPr>
          <w:rFonts w:ascii="Calibri" w:eastAsiaTheme="minorEastAsia" w:hAnsi="Calibri" w:cs="Calibri"/>
          <w:lang w:val="en-GB"/>
        </w:rPr>
        <w:t xml:space="preserve">oordinating partner (CP) has overall responsibility for the project. The </w:t>
      </w:r>
      <w:r w:rsidR="00F421F7" w:rsidRPr="00F503F7">
        <w:rPr>
          <w:rFonts w:ascii="Calibri" w:eastAsiaTheme="minorEastAsia" w:hAnsi="Calibri" w:cs="Calibri"/>
          <w:lang w:val="en-GB"/>
        </w:rPr>
        <w:t>C</w:t>
      </w:r>
      <w:r w:rsidRPr="00F503F7">
        <w:rPr>
          <w:rFonts w:ascii="Calibri" w:eastAsiaTheme="minorEastAsia" w:hAnsi="Calibri" w:cs="Calibri"/>
          <w:lang w:val="en-GB"/>
        </w:rPr>
        <w:t xml:space="preserve">oordinating partner has legal and financial responsibility to Norec on behalf of the partnership. </w:t>
      </w:r>
      <w:r w:rsidR="00E60B27" w:rsidRPr="00F503F7">
        <w:rPr>
          <w:rFonts w:ascii="Calibri" w:eastAsiaTheme="minorEastAsia" w:hAnsi="Calibri" w:cs="Calibri"/>
          <w:lang w:val="en-GB"/>
        </w:rPr>
        <w:t xml:space="preserve">The </w:t>
      </w:r>
      <w:r w:rsidR="00F503F7" w:rsidRPr="00F503F7">
        <w:rPr>
          <w:rFonts w:ascii="Calibri" w:eastAsiaTheme="minorEastAsia" w:hAnsi="Calibri" w:cs="Calibri"/>
          <w:lang w:val="en-GB"/>
        </w:rPr>
        <w:t>Coordinating partner</w:t>
      </w:r>
      <w:r w:rsidR="00E60B27" w:rsidRPr="00F503F7">
        <w:rPr>
          <w:rFonts w:ascii="Calibri" w:eastAsiaTheme="minorEastAsia" w:hAnsi="Calibri" w:cs="Calibri"/>
          <w:lang w:val="en-GB"/>
        </w:rPr>
        <w:t xml:space="preserve"> is chosen by the partnership.</w:t>
      </w:r>
    </w:p>
    <w:p w14:paraId="32E46A02"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648C5D4B" w14:textId="422C271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Youth</w:t>
      </w:r>
    </w:p>
    <w:p w14:paraId="77E3F25D" w14:textId="77777777"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A person aged 18-35.</w:t>
      </w:r>
    </w:p>
    <w:p w14:paraId="0F1B4061"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7ED5DE1B" w14:textId="7FC3A198"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Participant</w:t>
      </w:r>
    </w:p>
    <w:p w14:paraId="6DB6A99E" w14:textId="4091912A"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A person aged 18-35 whom the partners recruit and send abroad during the project.  </w:t>
      </w:r>
      <w:r w:rsidR="000E28E3" w:rsidRPr="00F503F7">
        <w:rPr>
          <w:rFonts w:ascii="Calibri" w:eastAsiaTheme="minorEastAsia" w:hAnsi="Calibri" w:cs="Calibri"/>
          <w:lang w:val="en-GB"/>
        </w:rPr>
        <w:t>P</w:t>
      </w:r>
      <w:r w:rsidRPr="00F503F7">
        <w:rPr>
          <w:rFonts w:ascii="Calibri" w:eastAsiaTheme="minorEastAsia" w:hAnsi="Calibri" w:cs="Calibri"/>
          <w:lang w:val="en-GB"/>
        </w:rPr>
        <w:t>articipant</w:t>
      </w:r>
      <w:r w:rsidR="000E28E3" w:rsidRPr="00F503F7">
        <w:rPr>
          <w:rFonts w:ascii="Calibri" w:eastAsiaTheme="minorEastAsia" w:hAnsi="Calibri" w:cs="Calibri"/>
          <w:lang w:val="en-GB"/>
        </w:rPr>
        <w:t>s</w:t>
      </w:r>
      <w:r w:rsidRPr="00F503F7">
        <w:rPr>
          <w:rFonts w:ascii="Calibri" w:eastAsiaTheme="minorEastAsia" w:hAnsi="Calibri" w:cs="Calibri"/>
          <w:lang w:val="en-GB"/>
        </w:rPr>
        <w:t xml:space="preserve"> can be recruited internally or externally.</w:t>
      </w:r>
    </w:p>
    <w:p w14:paraId="397D8B72"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1395FD53" w14:textId="23817BF8"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Home and host partners</w:t>
      </w:r>
    </w:p>
    <w:p w14:paraId="7C24146B" w14:textId="77777777"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The home partner sends participants abroad. The host partner receives the participants. </w:t>
      </w:r>
    </w:p>
    <w:p w14:paraId="6EFD8125"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2A93B0BB" w14:textId="205B70A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 xml:space="preserve">Round </w:t>
      </w:r>
    </w:p>
    <w:p w14:paraId="418BF771" w14:textId="60C705FF" w:rsidR="00234DD4" w:rsidRPr="00F503F7" w:rsidRDefault="00234DD4"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A shorter time frame within the project period during which activities are carried out by participants at the home and host partners to achieve the expected results. A round includes Norec preparatory training, the exchange/stay abroad, Norec homecoming training, and the follow-up period for participants on exchange at the same time. An exchange period can last </w:t>
      </w:r>
      <w:r w:rsidR="004D78F4" w:rsidRPr="00F503F7">
        <w:rPr>
          <w:rFonts w:ascii="Calibri" w:eastAsiaTheme="minorEastAsia" w:hAnsi="Calibri" w:cs="Calibri"/>
          <w:lang w:val="en-GB"/>
        </w:rPr>
        <w:t>6-18</w:t>
      </w:r>
      <w:r w:rsidRPr="00F503F7">
        <w:rPr>
          <w:rFonts w:ascii="Calibri" w:eastAsiaTheme="minorEastAsia" w:hAnsi="Calibri" w:cs="Calibri"/>
          <w:lang w:val="en-GB"/>
        </w:rPr>
        <w:t xml:space="preserve"> months, and the follow-up period is </w:t>
      </w:r>
      <w:r w:rsidR="00AD1B36" w:rsidRPr="00F503F7">
        <w:rPr>
          <w:rFonts w:ascii="Calibri" w:eastAsiaTheme="minorEastAsia" w:hAnsi="Calibri" w:cs="Calibri"/>
          <w:lang w:val="en-GB"/>
        </w:rPr>
        <w:t>two</w:t>
      </w:r>
      <w:r w:rsidRPr="00F503F7">
        <w:rPr>
          <w:rFonts w:ascii="Calibri" w:eastAsiaTheme="minorEastAsia" w:hAnsi="Calibri" w:cs="Calibri"/>
          <w:lang w:val="en-GB"/>
        </w:rPr>
        <w:t xml:space="preserve"> months. A round can therefore last </w:t>
      </w:r>
      <w:r w:rsidR="004D78F4" w:rsidRPr="00F503F7">
        <w:rPr>
          <w:rFonts w:ascii="Calibri" w:eastAsiaTheme="minorEastAsia" w:hAnsi="Calibri" w:cs="Calibri"/>
          <w:lang w:val="en-GB"/>
        </w:rPr>
        <w:t>8-20</w:t>
      </w:r>
      <w:r w:rsidRPr="00F503F7">
        <w:rPr>
          <w:rFonts w:ascii="Calibri" w:eastAsiaTheme="minorEastAsia" w:hAnsi="Calibri" w:cs="Calibri"/>
          <w:lang w:val="en-GB"/>
        </w:rPr>
        <w:t xml:space="preserve"> months.</w:t>
      </w:r>
    </w:p>
    <w:p w14:paraId="3B36316F"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37534252" w14:textId="46E95E99" w:rsidR="00256B53" w:rsidRPr="00F503F7" w:rsidRDefault="00AC0DD8"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 xml:space="preserve">Collaboration </w:t>
      </w:r>
      <w:r w:rsidR="006151A2" w:rsidRPr="00F503F7">
        <w:rPr>
          <w:rFonts w:ascii="Calibri" w:eastAsiaTheme="minorHAnsi" w:hAnsi="Calibri" w:cs="Calibri"/>
          <w:b/>
          <w:bCs/>
          <w:lang w:val="en-GB"/>
        </w:rPr>
        <w:t>a</w:t>
      </w:r>
      <w:r w:rsidR="00256B53" w:rsidRPr="00F503F7">
        <w:rPr>
          <w:rFonts w:ascii="Calibri" w:eastAsiaTheme="minorHAnsi" w:hAnsi="Calibri" w:cs="Calibri"/>
          <w:b/>
          <w:bCs/>
          <w:lang w:val="en-GB"/>
        </w:rPr>
        <w:t xml:space="preserve">greement </w:t>
      </w:r>
    </w:p>
    <w:p w14:paraId="102413E4" w14:textId="5D0C396A"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An agreement between Norec and the </w:t>
      </w:r>
      <w:r w:rsidR="00F421F7" w:rsidRPr="00F503F7">
        <w:rPr>
          <w:rFonts w:ascii="Calibri" w:eastAsiaTheme="minorEastAsia" w:hAnsi="Calibri" w:cs="Calibri"/>
          <w:lang w:val="en-GB"/>
        </w:rPr>
        <w:t>C</w:t>
      </w:r>
      <w:r w:rsidRPr="00F503F7">
        <w:rPr>
          <w:rFonts w:ascii="Calibri" w:eastAsiaTheme="minorEastAsia" w:hAnsi="Calibri" w:cs="Calibri"/>
          <w:lang w:val="en-GB"/>
        </w:rPr>
        <w:t>oordinating partner</w:t>
      </w:r>
      <w:r w:rsidR="00095833" w:rsidRPr="00F503F7">
        <w:rPr>
          <w:rFonts w:ascii="Calibri" w:eastAsiaTheme="minorEastAsia" w:hAnsi="Calibri" w:cs="Calibri"/>
          <w:lang w:val="en-GB"/>
        </w:rPr>
        <w:t xml:space="preserve"> to implement a work exchange project. </w:t>
      </w:r>
      <w:r w:rsidRPr="00F503F7">
        <w:rPr>
          <w:rFonts w:ascii="Calibri" w:eastAsiaTheme="minorEastAsia" w:hAnsi="Calibri" w:cs="Calibri"/>
          <w:lang w:val="en-GB"/>
        </w:rPr>
        <w:t xml:space="preserve">The </w:t>
      </w:r>
      <w:r w:rsidR="00834C88" w:rsidRPr="00F503F7">
        <w:rPr>
          <w:rFonts w:ascii="Calibri" w:eastAsiaTheme="minorEastAsia" w:hAnsi="Calibri" w:cs="Calibri"/>
          <w:lang w:val="en-GB"/>
        </w:rPr>
        <w:t>agreement</w:t>
      </w:r>
      <w:r w:rsidRPr="00F503F7">
        <w:rPr>
          <w:rFonts w:ascii="Calibri" w:eastAsiaTheme="minorEastAsia" w:hAnsi="Calibri" w:cs="Calibri"/>
          <w:lang w:val="en-GB"/>
        </w:rPr>
        <w:t xml:space="preserve"> states the responsibilities and obligations of Norec and the </w:t>
      </w:r>
      <w:r w:rsidR="00F421F7" w:rsidRPr="00F503F7">
        <w:rPr>
          <w:rFonts w:ascii="Calibri" w:eastAsiaTheme="minorEastAsia" w:hAnsi="Calibri" w:cs="Calibri"/>
          <w:lang w:val="en-GB"/>
        </w:rPr>
        <w:t>C</w:t>
      </w:r>
      <w:r w:rsidRPr="00F503F7">
        <w:rPr>
          <w:rFonts w:ascii="Calibri" w:eastAsiaTheme="minorEastAsia" w:hAnsi="Calibri" w:cs="Calibri"/>
          <w:lang w:val="en-GB"/>
        </w:rPr>
        <w:t>oordinating partner, and describes the project’s expected results.</w:t>
      </w:r>
    </w:p>
    <w:p w14:paraId="63358A13"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p>
    <w:p w14:paraId="531BCBF9" w14:textId="29134472"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 xml:space="preserve">Partnership agreement </w:t>
      </w:r>
    </w:p>
    <w:p w14:paraId="6C6CE77F" w14:textId="560E9EC2"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An agreement </w:t>
      </w:r>
      <w:r w:rsidR="00095833" w:rsidRPr="00F503F7">
        <w:rPr>
          <w:rFonts w:ascii="Calibri" w:eastAsiaTheme="minorEastAsia" w:hAnsi="Calibri" w:cs="Calibri"/>
          <w:lang w:val="en-GB"/>
        </w:rPr>
        <w:t>between</w:t>
      </w:r>
      <w:r w:rsidRPr="00F503F7">
        <w:rPr>
          <w:rFonts w:ascii="Calibri" w:eastAsiaTheme="minorEastAsia" w:hAnsi="Calibri" w:cs="Calibri"/>
          <w:lang w:val="en-GB"/>
        </w:rPr>
        <w:t xml:space="preserve"> the </w:t>
      </w:r>
      <w:r w:rsidR="00F421F7" w:rsidRPr="00F503F7">
        <w:rPr>
          <w:rFonts w:ascii="Calibri" w:eastAsiaTheme="minorEastAsia" w:hAnsi="Calibri" w:cs="Calibri"/>
          <w:lang w:val="en-GB"/>
        </w:rPr>
        <w:t>C</w:t>
      </w:r>
      <w:r w:rsidRPr="00F503F7">
        <w:rPr>
          <w:rFonts w:ascii="Calibri" w:eastAsiaTheme="minorEastAsia" w:hAnsi="Calibri" w:cs="Calibri"/>
          <w:lang w:val="en-GB"/>
        </w:rPr>
        <w:t>oordinating partner and the other partners in the partnership, defining the roles and responsibilities of each partner. It cover</w:t>
      </w:r>
      <w:r w:rsidR="00095833" w:rsidRPr="00F503F7">
        <w:rPr>
          <w:rFonts w:ascii="Calibri" w:eastAsiaTheme="minorEastAsia" w:hAnsi="Calibri" w:cs="Calibri"/>
          <w:lang w:val="en-GB"/>
        </w:rPr>
        <w:t>s</w:t>
      </w:r>
      <w:r w:rsidRPr="00F503F7">
        <w:rPr>
          <w:rFonts w:ascii="Calibri" w:eastAsiaTheme="minorEastAsia" w:hAnsi="Calibri" w:cs="Calibri"/>
          <w:lang w:val="en-GB"/>
        </w:rPr>
        <w:t xml:space="preserve"> the duration of the agreement.</w:t>
      </w:r>
    </w:p>
    <w:p w14:paraId="2A8CBCA6" w14:textId="77777777" w:rsidR="00117584" w:rsidRPr="00F503F7" w:rsidRDefault="00117584" w:rsidP="00117584">
      <w:pPr>
        <w:autoSpaceDE w:val="0"/>
        <w:autoSpaceDN w:val="0"/>
        <w:adjustRightInd w:val="0"/>
        <w:spacing w:before="120"/>
        <w:jc w:val="both"/>
        <w:rPr>
          <w:rFonts w:ascii="Calibri" w:eastAsiaTheme="minorHAnsi" w:hAnsi="Calibri" w:cs="Calibri"/>
          <w:b/>
          <w:bCs/>
          <w:lang w:val="en-GB"/>
        </w:rPr>
      </w:pPr>
      <w:bookmarkStart w:id="2" w:name="_Hlk52979184"/>
    </w:p>
    <w:p w14:paraId="28F9DD63" w14:textId="17FEF1BE"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Norec preparatory training</w:t>
      </w:r>
    </w:p>
    <w:p w14:paraId="14AEE853" w14:textId="15AA23BF" w:rsidR="00256B53" w:rsidRPr="00F503F7" w:rsidRDefault="0035049A" w:rsidP="00117584">
      <w:pPr>
        <w:autoSpaceDE w:val="0"/>
        <w:autoSpaceDN w:val="0"/>
        <w:adjustRightInd w:val="0"/>
        <w:jc w:val="both"/>
        <w:rPr>
          <w:rFonts w:ascii="Calibri" w:eastAsiaTheme="minorEastAsia" w:hAnsi="Calibri" w:cs="Calibri"/>
          <w:lang w:val="en-GB"/>
        </w:rPr>
      </w:pPr>
      <w:r w:rsidRPr="00F503F7">
        <w:rPr>
          <w:rStyle w:val="normaltextrun"/>
          <w:rFonts w:ascii="Calibri" w:hAnsi="Calibri" w:cs="Calibri"/>
          <w:color w:val="000000"/>
          <w:bdr w:val="none" w:sz="0" w:space="0" w:color="auto" w:frame="1"/>
          <w:lang w:val="en-GB"/>
        </w:rPr>
        <w:t>Compulsory</w:t>
      </w:r>
      <w:r w:rsidR="00256B53" w:rsidRPr="00F503F7">
        <w:rPr>
          <w:rStyle w:val="normaltextrun"/>
          <w:rFonts w:ascii="Calibri" w:hAnsi="Calibri" w:cs="Calibri"/>
          <w:color w:val="000000"/>
          <w:bdr w:val="none" w:sz="0" w:space="0" w:color="auto" w:frame="1"/>
          <w:lang w:val="en-GB"/>
        </w:rPr>
        <w:t xml:space="preserve"> training </w:t>
      </w:r>
      <w:r w:rsidRPr="00F503F7">
        <w:rPr>
          <w:rStyle w:val="normaltextrun"/>
          <w:rFonts w:ascii="Calibri" w:hAnsi="Calibri" w:cs="Calibri"/>
          <w:color w:val="000000"/>
          <w:bdr w:val="none" w:sz="0" w:space="0" w:color="auto" w:frame="1"/>
          <w:lang w:val="en-GB"/>
        </w:rPr>
        <w:t xml:space="preserve">by Norec </w:t>
      </w:r>
      <w:r w:rsidR="00256B53" w:rsidRPr="00F503F7">
        <w:rPr>
          <w:rStyle w:val="normaltextrun"/>
          <w:rFonts w:ascii="Calibri" w:hAnsi="Calibri" w:cs="Calibri"/>
          <w:color w:val="000000"/>
          <w:bdr w:val="none" w:sz="0" w:space="0" w:color="auto" w:frame="1"/>
          <w:lang w:val="en-GB"/>
        </w:rPr>
        <w:t xml:space="preserve">to prepare the participants for their stay abroad. It covers topics on intercultural communication, leadership, global issues, health, safety and security. </w:t>
      </w:r>
      <w:bookmarkStart w:id="3" w:name="_Hlk42033687"/>
    </w:p>
    <w:p w14:paraId="215311C9" w14:textId="77777777" w:rsidR="00117584" w:rsidRPr="00F503F7" w:rsidRDefault="00117584" w:rsidP="00117584">
      <w:pPr>
        <w:autoSpaceDE w:val="0"/>
        <w:autoSpaceDN w:val="0"/>
        <w:adjustRightInd w:val="0"/>
        <w:spacing w:before="120"/>
        <w:jc w:val="both"/>
        <w:rPr>
          <w:rFonts w:ascii="Calibri" w:hAnsi="Calibri" w:cs="Calibri"/>
          <w:b/>
          <w:lang w:val="en-GB"/>
        </w:rPr>
      </w:pPr>
    </w:p>
    <w:p w14:paraId="151364F6" w14:textId="742DEFBD" w:rsidR="00256B53" w:rsidRPr="00F503F7" w:rsidRDefault="00256B53" w:rsidP="00117584">
      <w:pPr>
        <w:autoSpaceDE w:val="0"/>
        <w:autoSpaceDN w:val="0"/>
        <w:adjustRightInd w:val="0"/>
        <w:spacing w:before="120"/>
        <w:jc w:val="both"/>
        <w:rPr>
          <w:rFonts w:ascii="Calibri" w:hAnsi="Calibri" w:cs="Calibri"/>
          <w:b/>
          <w:lang w:val="en-GB"/>
        </w:rPr>
      </w:pPr>
      <w:r w:rsidRPr="00F503F7">
        <w:rPr>
          <w:rFonts w:ascii="Calibri" w:hAnsi="Calibri" w:cs="Calibri"/>
          <w:b/>
          <w:lang w:val="en-GB"/>
        </w:rPr>
        <w:t xml:space="preserve">Norec homecoming </w:t>
      </w:r>
      <w:r w:rsidRPr="00F503F7">
        <w:rPr>
          <w:rFonts w:ascii="Calibri" w:hAnsi="Calibri" w:cs="Calibri"/>
          <w:b/>
          <w:bCs/>
          <w:lang w:val="en-GB"/>
        </w:rPr>
        <w:t xml:space="preserve">training </w:t>
      </w:r>
    </w:p>
    <w:bookmarkEnd w:id="3"/>
    <w:p w14:paraId="2414FCAC" w14:textId="6C705008" w:rsidR="00256B53" w:rsidRPr="00F503F7" w:rsidRDefault="0035049A" w:rsidP="00117584">
      <w:pPr>
        <w:autoSpaceDE w:val="0"/>
        <w:autoSpaceDN w:val="0"/>
        <w:adjustRightInd w:val="0"/>
        <w:jc w:val="both"/>
        <w:rPr>
          <w:rFonts w:ascii="Calibri" w:eastAsiaTheme="minorEastAsia" w:hAnsi="Calibri" w:cs="Calibri"/>
          <w:lang w:val="en-GB"/>
        </w:rPr>
      </w:pPr>
      <w:r w:rsidRPr="00F503F7">
        <w:rPr>
          <w:rStyle w:val="normaltextrun"/>
          <w:rFonts w:ascii="Calibri" w:hAnsi="Calibri" w:cs="Calibri"/>
          <w:color w:val="000000"/>
          <w:bdr w:val="none" w:sz="0" w:space="0" w:color="auto" w:frame="1"/>
          <w:lang w:val="en-GB"/>
        </w:rPr>
        <w:t>Compulsory</w:t>
      </w:r>
      <w:r w:rsidR="00256B53" w:rsidRPr="00F503F7">
        <w:rPr>
          <w:rStyle w:val="normaltextrun"/>
          <w:rFonts w:ascii="Calibri" w:hAnsi="Calibri" w:cs="Calibri"/>
          <w:color w:val="000000"/>
          <w:bdr w:val="none" w:sz="0" w:space="0" w:color="auto" w:frame="1"/>
          <w:lang w:val="en-GB"/>
        </w:rPr>
        <w:t xml:space="preserve"> </w:t>
      </w:r>
      <w:r w:rsidRPr="00F503F7">
        <w:rPr>
          <w:rStyle w:val="normaltextrun"/>
          <w:rFonts w:ascii="Calibri" w:hAnsi="Calibri" w:cs="Calibri"/>
          <w:color w:val="000000"/>
          <w:bdr w:val="none" w:sz="0" w:space="0" w:color="auto" w:frame="1"/>
          <w:lang w:val="en-GB"/>
        </w:rPr>
        <w:t>training by Norec</w:t>
      </w:r>
      <w:r w:rsidR="00256B53" w:rsidRPr="00F503F7">
        <w:rPr>
          <w:rStyle w:val="normaltextrun"/>
          <w:rFonts w:ascii="Calibri" w:hAnsi="Calibri" w:cs="Calibri"/>
          <w:color w:val="000000"/>
          <w:bdr w:val="none" w:sz="0" w:space="0" w:color="auto" w:frame="1"/>
          <w:lang w:val="en-GB"/>
        </w:rPr>
        <w:t xml:space="preserve"> for participants to identify and reflect on results achieved and competences acquired during their stay abroad, and how to share these results and new competences when they return home. Personal challenges </w:t>
      </w:r>
      <w:r w:rsidR="002548C4" w:rsidRPr="00F503F7">
        <w:rPr>
          <w:rStyle w:val="normaltextrun"/>
          <w:rFonts w:ascii="Calibri" w:hAnsi="Calibri" w:cs="Calibri"/>
          <w:color w:val="000000"/>
          <w:bdr w:val="none" w:sz="0" w:space="0" w:color="auto" w:frame="1"/>
          <w:lang w:val="en-GB"/>
        </w:rPr>
        <w:t>of</w:t>
      </w:r>
      <w:r w:rsidR="00256B53" w:rsidRPr="00F503F7">
        <w:rPr>
          <w:rStyle w:val="normaltextrun"/>
          <w:rFonts w:ascii="Calibri" w:hAnsi="Calibri" w:cs="Calibri"/>
          <w:color w:val="000000"/>
          <w:bdr w:val="none" w:sz="0" w:space="0" w:color="auto" w:frame="1"/>
          <w:lang w:val="en-GB"/>
        </w:rPr>
        <w:t xml:space="preserve"> reintegrating are also addressed. </w:t>
      </w:r>
    </w:p>
    <w:p w14:paraId="02407592" w14:textId="77777777" w:rsidR="00117584" w:rsidRPr="00F503F7" w:rsidRDefault="00117584" w:rsidP="00117584">
      <w:pPr>
        <w:autoSpaceDE w:val="0"/>
        <w:autoSpaceDN w:val="0"/>
        <w:adjustRightInd w:val="0"/>
        <w:spacing w:before="120"/>
        <w:jc w:val="both"/>
        <w:rPr>
          <w:rFonts w:ascii="Calibri" w:hAnsi="Calibri" w:cs="Calibri"/>
          <w:b/>
          <w:bCs/>
          <w:lang w:val="en-GB"/>
        </w:rPr>
      </w:pPr>
    </w:p>
    <w:p w14:paraId="542E1B04" w14:textId="0ADE03B2" w:rsidR="00256B53" w:rsidRPr="00F503F7" w:rsidRDefault="00256B53"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Onboarding by the partner organisations</w:t>
      </w:r>
    </w:p>
    <w:p w14:paraId="07CF3BB4" w14:textId="5BC2AB21"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All partners are responsible for preparing their participants. Th</w:t>
      </w:r>
      <w:r w:rsidR="002548C4" w:rsidRPr="00F503F7">
        <w:rPr>
          <w:rFonts w:ascii="Calibri" w:eastAsiaTheme="minorEastAsia" w:hAnsi="Calibri" w:cs="Calibri"/>
          <w:lang w:val="en-GB"/>
        </w:rPr>
        <w:t>e</w:t>
      </w:r>
      <w:r w:rsidRPr="00F503F7">
        <w:rPr>
          <w:rFonts w:ascii="Calibri" w:eastAsiaTheme="minorEastAsia" w:hAnsi="Calibri" w:cs="Calibri"/>
          <w:lang w:val="en-GB"/>
        </w:rPr>
        <w:t xml:space="preserve"> onboarding </w:t>
      </w:r>
      <w:r w:rsidR="002548C4" w:rsidRPr="00F503F7">
        <w:rPr>
          <w:rFonts w:ascii="Calibri" w:eastAsiaTheme="minorEastAsia" w:hAnsi="Calibri" w:cs="Calibri"/>
          <w:lang w:val="en-GB"/>
        </w:rPr>
        <w:t>must be</w:t>
      </w:r>
      <w:r w:rsidRPr="00F503F7">
        <w:rPr>
          <w:rFonts w:ascii="Calibri" w:eastAsiaTheme="minorEastAsia" w:hAnsi="Calibri" w:cs="Calibri"/>
          <w:lang w:val="en-GB"/>
        </w:rPr>
        <w:t xml:space="preserve"> carried out by both the home and host partners before, during and after the exchange. </w:t>
      </w:r>
    </w:p>
    <w:p w14:paraId="6110C371" w14:textId="77777777" w:rsidR="00117584" w:rsidRPr="00F503F7" w:rsidRDefault="00117584" w:rsidP="00117584">
      <w:pPr>
        <w:autoSpaceDE w:val="0"/>
        <w:autoSpaceDN w:val="0"/>
        <w:adjustRightInd w:val="0"/>
        <w:jc w:val="both"/>
        <w:rPr>
          <w:rFonts w:ascii="Calibri" w:eastAsiaTheme="minorEastAsia" w:hAnsi="Calibri" w:cs="Calibri"/>
          <w:lang w:val="en-GB"/>
        </w:rPr>
      </w:pPr>
    </w:p>
    <w:p w14:paraId="3432144D" w14:textId="7777777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 xml:space="preserve">Partner training </w:t>
      </w:r>
    </w:p>
    <w:p w14:paraId="00419263" w14:textId="7C5E6A79" w:rsidR="00256B53" w:rsidRPr="00F503F7" w:rsidRDefault="00256B53" w:rsidP="00117584">
      <w:pPr>
        <w:jc w:val="both"/>
        <w:rPr>
          <w:rFonts w:ascii="Calibri" w:hAnsi="Calibri" w:cs="Calibri"/>
          <w:lang w:val="en-GB"/>
        </w:rPr>
      </w:pPr>
      <w:r w:rsidRPr="00F503F7">
        <w:rPr>
          <w:rFonts w:ascii="Calibri" w:eastAsiaTheme="minorEastAsia" w:hAnsi="Calibri" w:cs="Calibri"/>
          <w:lang w:val="en-GB"/>
        </w:rPr>
        <w:t xml:space="preserve">Norec offers introduction seminars to new applicants and specific training for project coordinators. Norec's partner training is </w:t>
      </w:r>
      <w:r w:rsidR="009F41FD" w:rsidRPr="00F503F7">
        <w:rPr>
          <w:rFonts w:ascii="Calibri" w:eastAsiaTheme="minorEastAsia" w:hAnsi="Calibri" w:cs="Calibri"/>
          <w:lang w:val="en-GB"/>
        </w:rPr>
        <w:t xml:space="preserve">a </w:t>
      </w:r>
      <w:r w:rsidRPr="00F503F7">
        <w:rPr>
          <w:rFonts w:ascii="Calibri" w:eastAsiaTheme="minorEastAsia" w:hAnsi="Calibri" w:cs="Calibri"/>
          <w:lang w:val="en-GB"/>
        </w:rPr>
        <w:t>mandatory</w:t>
      </w:r>
      <w:r w:rsidR="009F41FD" w:rsidRPr="00F503F7">
        <w:rPr>
          <w:rFonts w:ascii="Calibri" w:eastAsiaTheme="minorEastAsia" w:hAnsi="Calibri" w:cs="Calibri"/>
          <w:lang w:val="en-GB"/>
        </w:rPr>
        <w:t xml:space="preserve"> three-day training</w:t>
      </w:r>
      <w:r w:rsidRPr="00F503F7">
        <w:rPr>
          <w:rFonts w:ascii="Calibri" w:eastAsiaTheme="minorEastAsia" w:hAnsi="Calibri" w:cs="Calibri"/>
          <w:lang w:val="en-GB"/>
        </w:rPr>
        <w:t xml:space="preserve"> for all new project coordinators during the first year. </w:t>
      </w:r>
      <w:r w:rsidR="00207AC7" w:rsidRPr="00F503F7">
        <w:rPr>
          <w:rFonts w:ascii="Calibri" w:hAnsi="Calibri" w:cs="Calibri"/>
          <w:lang w:val="en-GB"/>
        </w:rPr>
        <w:t xml:space="preserve">Digital webinars on relevant topics are also available. </w:t>
      </w:r>
      <w:r w:rsidRPr="00F503F7">
        <w:rPr>
          <w:rFonts w:ascii="Calibri" w:hAnsi="Calibri" w:cs="Calibri"/>
          <w:lang w:val="en-GB"/>
        </w:rPr>
        <w:t xml:space="preserve">All aim to provide good guidance on how partners best can manage a Norec project.  </w:t>
      </w:r>
    </w:p>
    <w:p w14:paraId="1671A015" w14:textId="77777777" w:rsidR="00117584" w:rsidRPr="00F503F7" w:rsidRDefault="00117584" w:rsidP="00117584">
      <w:pPr>
        <w:jc w:val="both"/>
        <w:rPr>
          <w:rFonts w:ascii="Calibri" w:hAnsi="Calibri" w:cs="Calibri"/>
          <w:lang w:val="en-GB"/>
        </w:rPr>
      </w:pPr>
    </w:p>
    <w:bookmarkEnd w:id="2"/>
    <w:p w14:paraId="6E998D38" w14:textId="7777777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Partner meeting</w:t>
      </w:r>
    </w:p>
    <w:p w14:paraId="03BE7723" w14:textId="2CBECC8C" w:rsidR="00256B53" w:rsidRPr="00F503F7" w:rsidRDefault="00256B53" w:rsidP="00117584">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 xml:space="preserve">Compulsory meetings between partners during each round to plan and review the progress of the project. The meeting is funded by Norec in the project budget(s). </w:t>
      </w:r>
    </w:p>
    <w:p w14:paraId="2AB63E58" w14:textId="77777777" w:rsidR="00097576" w:rsidRPr="00F503F7" w:rsidRDefault="00097576" w:rsidP="00117584">
      <w:pPr>
        <w:autoSpaceDE w:val="0"/>
        <w:autoSpaceDN w:val="0"/>
        <w:adjustRightInd w:val="0"/>
        <w:jc w:val="both"/>
        <w:rPr>
          <w:rFonts w:ascii="Calibri" w:eastAsiaTheme="minorEastAsia" w:hAnsi="Calibri" w:cs="Calibri"/>
          <w:lang w:val="en-GB"/>
        </w:rPr>
      </w:pPr>
    </w:p>
    <w:p w14:paraId="3CED2B05" w14:textId="77777777" w:rsidR="00256B53" w:rsidRPr="00F503F7" w:rsidRDefault="00256B53" w:rsidP="00117584">
      <w:pPr>
        <w:pStyle w:val="NormalWeb"/>
        <w:spacing w:before="0" w:beforeAutospacing="0" w:after="0" w:afterAutospacing="0" w:line="276" w:lineRule="auto"/>
        <w:rPr>
          <w:rFonts w:ascii="Calibri" w:hAnsi="Calibri" w:cs="Calibri"/>
          <w:sz w:val="22"/>
          <w:szCs w:val="22"/>
          <w:lang w:val="en-GB"/>
        </w:rPr>
      </w:pPr>
      <w:r w:rsidRPr="00F503F7">
        <w:rPr>
          <w:rFonts w:ascii="Calibri" w:hAnsi="Calibri" w:cs="Calibri"/>
          <w:b/>
          <w:bCs/>
          <w:sz w:val="22"/>
          <w:szCs w:val="22"/>
          <w:lang w:val="en-GB"/>
        </w:rPr>
        <w:t>Yearly review meeting</w:t>
      </w:r>
    </w:p>
    <w:p w14:paraId="74FF3684" w14:textId="2CDF657D" w:rsidR="00256B53" w:rsidRPr="00F503F7" w:rsidRDefault="00256B53" w:rsidP="00117584">
      <w:pPr>
        <w:pStyle w:val="NormalWeb"/>
        <w:spacing w:before="0" w:beforeAutospacing="0" w:after="0" w:afterAutospacing="0" w:line="276" w:lineRule="auto"/>
        <w:jc w:val="both"/>
        <w:rPr>
          <w:rFonts w:ascii="Calibri" w:hAnsi="Calibri" w:cs="Calibri"/>
          <w:sz w:val="22"/>
          <w:szCs w:val="22"/>
          <w:lang w:val="en-GB"/>
        </w:rPr>
      </w:pPr>
      <w:r w:rsidRPr="00F503F7">
        <w:rPr>
          <w:rFonts w:ascii="Calibri" w:hAnsi="Calibri" w:cs="Calibri"/>
          <w:sz w:val="22"/>
          <w:szCs w:val="22"/>
          <w:lang w:val="en-GB"/>
        </w:rPr>
        <w:t>A compulsory meeting</w:t>
      </w:r>
      <w:r w:rsidR="004D252A" w:rsidRPr="00F503F7">
        <w:rPr>
          <w:rFonts w:ascii="Calibri" w:hAnsi="Calibri" w:cs="Calibri"/>
          <w:sz w:val="22"/>
          <w:szCs w:val="22"/>
          <w:lang w:val="en-GB"/>
        </w:rPr>
        <w:t xml:space="preserve"> in every round</w:t>
      </w:r>
      <w:r w:rsidRPr="00F503F7">
        <w:rPr>
          <w:rFonts w:ascii="Calibri" w:hAnsi="Calibri" w:cs="Calibri"/>
          <w:sz w:val="22"/>
          <w:szCs w:val="22"/>
          <w:lang w:val="en-GB"/>
        </w:rPr>
        <w:t xml:space="preserve"> between the partnership and Norec to discuss project progress and financial management.</w:t>
      </w:r>
      <w:r w:rsidR="004D252A" w:rsidRPr="00F503F7">
        <w:rPr>
          <w:rFonts w:ascii="Calibri" w:hAnsi="Calibri" w:cs="Calibri"/>
          <w:sz w:val="22"/>
          <w:szCs w:val="22"/>
          <w:lang w:val="en-GB"/>
        </w:rPr>
        <w:t xml:space="preserve"> The meeting is usually held digitally.</w:t>
      </w:r>
      <w:r w:rsidRPr="00F503F7">
        <w:rPr>
          <w:rFonts w:ascii="Calibri" w:hAnsi="Calibri" w:cs="Calibri"/>
          <w:sz w:val="22"/>
          <w:szCs w:val="22"/>
          <w:lang w:val="en-GB"/>
        </w:rPr>
        <w:t xml:space="preserve"> The yearly review meeting halfway through the project period for 3-5-year agreements is called midterm review. </w:t>
      </w:r>
    </w:p>
    <w:p w14:paraId="0192F7DB" w14:textId="77777777" w:rsidR="00117584" w:rsidRPr="00F503F7" w:rsidRDefault="00117584" w:rsidP="00117584">
      <w:pPr>
        <w:pStyle w:val="NormalWeb"/>
        <w:spacing w:before="0" w:beforeAutospacing="0" w:after="0" w:afterAutospacing="0" w:line="276" w:lineRule="auto"/>
        <w:jc w:val="both"/>
        <w:rPr>
          <w:rFonts w:ascii="Calibri" w:hAnsi="Calibri" w:cs="Calibri"/>
          <w:sz w:val="22"/>
          <w:szCs w:val="22"/>
          <w:lang w:val="en-GB"/>
        </w:rPr>
      </w:pPr>
    </w:p>
    <w:p w14:paraId="7DDB4FAC" w14:textId="7777777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 xml:space="preserve">Midterm meeting </w:t>
      </w:r>
    </w:p>
    <w:p w14:paraId="618C8513" w14:textId="2AE186A4" w:rsidR="00256B53" w:rsidRPr="00F503F7" w:rsidRDefault="00256B53" w:rsidP="00117584">
      <w:pPr>
        <w:pStyle w:val="Ingenmellomrom"/>
        <w:spacing w:line="276" w:lineRule="auto"/>
        <w:jc w:val="both"/>
        <w:rPr>
          <w:rFonts w:cs="Calibri"/>
          <w:lang w:val="en-GB"/>
        </w:rPr>
      </w:pPr>
      <w:r w:rsidRPr="00F503F7">
        <w:rPr>
          <w:rFonts w:cs="Calibri"/>
          <w:lang w:val="en-GB"/>
        </w:rPr>
        <w:t xml:space="preserve">A midterm review is a Norec-initiated meeting between the partners and Norec to review learning and progress in the project so far. </w:t>
      </w:r>
      <w:r w:rsidR="004D252A" w:rsidRPr="00F503F7">
        <w:rPr>
          <w:rFonts w:cs="Calibri"/>
          <w:lang w:val="en-GB"/>
        </w:rPr>
        <w:t>The meeting is compulsory for a</w:t>
      </w:r>
      <w:r w:rsidR="00676AEF" w:rsidRPr="00F503F7">
        <w:rPr>
          <w:rFonts w:cs="Calibri"/>
          <w:lang w:val="en-GB"/>
        </w:rPr>
        <w:t>ll partners with a</w:t>
      </w:r>
      <w:r w:rsidR="006151A2" w:rsidRPr="00F503F7">
        <w:rPr>
          <w:rFonts w:cs="Calibri"/>
          <w:lang w:val="en-GB"/>
        </w:rPr>
        <w:t xml:space="preserve"> </w:t>
      </w:r>
      <w:r w:rsidR="00985CBB" w:rsidRPr="00F503F7">
        <w:rPr>
          <w:rFonts w:cs="Calibri"/>
          <w:lang w:val="en-GB"/>
        </w:rPr>
        <w:t>Collaboration agreement with Norec</w:t>
      </w:r>
      <w:r w:rsidR="00676AEF" w:rsidRPr="00F503F7">
        <w:rPr>
          <w:rFonts w:cs="Calibri"/>
          <w:lang w:val="en-GB"/>
        </w:rPr>
        <w:t xml:space="preserve"> lasting three years or more. </w:t>
      </w:r>
      <w:r w:rsidRPr="00F503F7">
        <w:rPr>
          <w:rFonts w:cs="Calibri"/>
          <w:lang w:val="en-GB"/>
        </w:rPr>
        <w:t>Norec and the partnership should make sure the meeting coincides with the regular annual meeting of the partnership. Depending on the size of the partnership and as agreed upon between Norec and collaborating partner, the review may take</w:t>
      </w:r>
      <w:r w:rsidR="00AD1B36" w:rsidRPr="00F503F7">
        <w:rPr>
          <w:rFonts w:cs="Calibri"/>
          <w:lang w:val="en-GB"/>
        </w:rPr>
        <w:t xml:space="preserve"> one-two</w:t>
      </w:r>
      <w:r w:rsidR="004D78F4" w:rsidRPr="00F503F7">
        <w:rPr>
          <w:rFonts w:cs="Calibri"/>
          <w:lang w:val="en-GB"/>
        </w:rPr>
        <w:t xml:space="preserve"> </w:t>
      </w:r>
      <w:r w:rsidRPr="00F503F7">
        <w:rPr>
          <w:rFonts w:cs="Calibri"/>
          <w:lang w:val="en-GB"/>
        </w:rPr>
        <w:t>days. The meeting should take place in one of the partners’ countries, preferably a partner country that has not previously been visited by Norec. The location of the meeting is decided upon in agreement with Norec. Norec advises the partnership to meet at least one day in advance to discuss relevant issues before they are joined by the Norec staff, and to set aside some time afterwards to discuss the findings of the midterm review together.</w:t>
      </w:r>
      <w:r w:rsidR="004D252A" w:rsidRPr="00F503F7">
        <w:rPr>
          <w:rFonts w:cs="Calibri"/>
          <w:lang w:val="en-GB"/>
        </w:rPr>
        <w:t xml:space="preserve"> Norec covers that two representatives from each organisation attend the meeting. </w:t>
      </w:r>
    </w:p>
    <w:p w14:paraId="6B9FE112" w14:textId="77777777" w:rsidR="00AC0DD8" w:rsidRPr="00F503F7" w:rsidRDefault="00AC0DD8" w:rsidP="00117584">
      <w:pPr>
        <w:pStyle w:val="Ingenmellomrom"/>
        <w:spacing w:line="276" w:lineRule="auto"/>
        <w:jc w:val="both"/>
        <w:rPr>
          <w:rFonts w:cs="Calibri"/>
          <w:lang w:val="en-GB"/>
        </w:rPr>
      </w:pPr>
    </w:p>
    <w:p w14:paraId="66DA1306" w14:textId="7777777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Norec database</w:t>
      </w:r>
    </w:p>
    <w:p w14:paraId="5718C750" w14:textId="77777777" w:rsidR="00256B53" w:rsidRPr="00F503F7" w:rsidRDefault="00256B53" w:rsidP="00117584">
      <w:pPr>
        <w:autoSpaceDE w:val="0"/>
        <w:autoSpaceDN w:val="0"/>
        <w:adjustRightInd w:val="0"/>
        <w:jc w:val="both"/>
        <w:rPr>
          <w:rFonts w:ascii="Calibri" w:eastAsiaTheme="minorHAnsi" w:hAnsi="Calibri" w:cs="Calibri"/>
          <w:lang w:val="en-GB"/>
        </w:rPr>
      </w:pPr>
      <w:r w:rsidRPr="00F503F7">
        <w:rPr>
          <w:rFonts w:ascii="Calibri" w:eastAsiaTheme="minorEastAsia" w:hAnsi="Calibri" w:cs="Calibri"/>
          <w:lang w:val="en-GB"/>
        </w:rPr>
        <w:t xml:space="preserve">Contact details of applicants, partners, project contact persons and participants are registered in Norec’s internal database for information purposes. Norec is obliged to hold this information for communication purposes in case of emergency. Personal data collected will not be shared with the public or outside Norec. </w:t>
      </w:r>
      <w:r w:rsidRPr="00F503F7">
        <w:rPr>
          <w:rFonts w:ascii="Calibri" w:eastAsiaTheme="minorHAnsi" w:hAnsi="Calibri" w:cs="Calibri"/>
          <w:lang w:val="en-GB"/>
        </w:rPr>
        <w:t>All data and information received by Norec is handled in compliance with the Norwegian Personal Data Act (</w:t>
      </w:r>
      <w:proofErr w:type="spellStart"/>
      <w:r w:rsidRPr="00F503F7">
        <w:rPr>
          <w:rFonts w:ascii="Calibri" w:eastAsiaTheme="minorHAnsi" w:hAnsi="Calibri" w:cs="Calibri"/>
          <w:lang w:val="en-GB"/>
        </w:rPr>
        <w:t>Personopplysingsloven</w:t>
      </w:r>
      <w:proofErr w:type="spellEnd"/>
      <w:r w:rsidRPr="00F503F7">
        <w:rPr>
          <w:rFonts w:ascii="Calibri" w:eastAsiaTheme="minorHAnsi" w:hAnsi="Calibri" w:cs="Calibri"/>
          <w:lang w:val="en-GB"/>
        </w:rPr>
        <w:t xml:space="preserve"> LOV-2018-12-20-116) and EU General Data Protection Regulation (GDPR).</w:t>
      </w:r>
    </w:p>
    <w:p w14:paraId="73F33DF2" w14:textId="77777777" w:rsidR="00117584" w:rsidRPr="00F503F7" w:rsidRDefault="00117584" w:rsidP="00117584">
      <w:pPr>
        <w:autoSpaceDE w:val="0"/>
        <w:autoSpaceDN w:val="0"/>
        <w:adjustRightInd w:val="0"/>
        <w:jc w:val="both"/>
        <w:rPr>
          <w:rFonts w:ascii="Calibri" w:eastAsiaTheme="minorHAnsi" w:hAnsi="Calibri" w:cs="Calibri"/>
          <w:lang w:val="en-GB"/>
        </w:rPr>
      </w:pPr>
    </w:p>
    <w:p w14:paraId="6CA324BF" w14:textId="77777777" w:rsidR="00256B53" w:rsidRPr="00F503F7" w:rsidRDefault="00256B53" w:rsidP="00117584">
      <w:pPr>
        <w:autoSpaceDE w:val="0"/>
        <w:autoSpaceDN w:val="0"/>
        <w:adjustRightInd w:val="0"/>
        <w:spacing w:before="120"/>
        <w:jc w:val="both"/>
        <w:rPr>
          <w:rFonts w:ascii="Calibri" w:eastAsiaTheme="minorHAnsi" w:hAnsi="Calibri" w:cs="Calibri"/>
          <w:b/>
          <w:bCs/>
          <w:lang w:val="en-GB"/>
        </w:rPr>
      </w:pPr>
      <w:r w:rsidRPr="00F503F7">
        <w:rPr>
          <w:rFonts w:ascii="Calibri" w:eastAsiaTheme="minorHAnsi" w:hAnsi="Calibri" w:cs="Calibri"/>
          <w:b/>
          <w:bCs/>
          <w:lang w:val="en-GB"/>
        </w:rPr>
        <w:t xml:space="preserve">Online Public Archive </w:t>
      </w:r>
    </w:p>
    <w:p w14:paraId="3EBE6E17" w14:textId="5CF7D829" w:rsidR="00256B53" w:rsidRPr="00F503F7" w:rsidRDefault="00256B53" w:rsidP="00117584">
      <w:pPr>
        <w:autoSpaceDE w:val="0"/>
        <w:autoSpaceDN w:val="0"/>
        <w:adjustRightInd w:val="0"/>
        <w:jc w:val="both"/>
        <w:rPr>
          <w:rFonts w:ascii="Calibri" w:eastAsiaTheme="minorHAnsi" w:hAnsi="Calibri" w:cs="Calibri"/>
          <w:lang w:val="en-GB"/>
        </w:rPr>
        <w:sectPr w:rsidR="00256B53" w:rsidRPr="00F503F7" w:rsidSect="00256B53">
          <w:pgSz w:w="11906" w:h="16838"/>
          <w:pgMar w:top="1417" w:right="1417" w:bottom="1417" w:left="1417" w:header="708" w:footer="708" w:gutter="0"/>
          <w:cols w:space="708"/>
          <w:titlePg/>
          <w:docGrid w:linePitch="360"/>
        </w:sectPr>
      </w:pPr>
      <w:r w:rsidRPr="00F503F7">
        <w:rPr>
          <w:rFonts w:ascii="Calibri" w:eastAsiaTheme="minorHAnsi" w:hAnsi="Calibri" w:cs="Calibri"/>
          <w:lang w:val="en-GB"/>
        </w:rPr>
        <w:lastRenderedPageBreak/>
        <w:t xml:space="preserve">All documents received by and created by Norec are stored in Norec’s online archive. Archived documents include application documents, agreements, reports and payment details. The Norwegian Freedom of Information Act (English page: </w:t>
      </w:r>
      <w:hyperlink r:id="rId16" w:history="1">
        <w:proofErr w:type="spellStart"/>
        <w:r w:rsidRPr="00F503F7">
          <w:rPr>
            <w:rStyle w:val="Hyperkobling"/>
            <w:rFonts w:ascii="Calibri" w:eastAsiaTheme="minorHAnsi" w:hAnsi="Calibri" w:cs="Calibri"/>
            <w:lang w:val="en-GB"/>
          </w:rPr>
          <w:t>Offentleglova</w:t>
        </w:r>
        <w:proofErr w:type="spellEnd"/>
        <w:r w:rsidRPr="00F503F7">
          <w:rPr>
            <w:rStyle w:val="Hyperkobling"/>
            <w:rFonts w:ascii="Calibri" w:eastAsiaTheme="minorHAnsi" w:hAnsi="Calibri" w:cs="Calibri"/>
            <w:lang w:val="en-GB"/>
          </w:rPr>
          <w:t>, LOV-2006-05-19-16</w:t>
        </w:r>
      </w:hyperlink>
      <w:r w:rsidRPr="00F503F7">
        <w:rPr>
          <w:rFonts w:ascii="Calibri" w:eastAsiaTheme="minorHAnsi" w:hAnsi="Calibri" w:cs="Calibri"/>
          <w:lang w:val="en-GB"/>
        </w:rPr>
        <w:t>) regulates access to public administration documents. The Act includes provision exceptions to the right of access. Any person may apply to an administrative agency for access to case documents, journals, and similar registers of that administrative agency. If access is granted, no personal details or other sensitive information will be disclosed.</w:t>
      </w:r>
    </w:p>
    <w:p w14:paraId="2A9244D2" w14:textId="77777777" w:rsidR="00256B53" w:rsidRPr="00F503F7" w:rsidRDefault="00256B53" w:rsidP="00117584">
      <w:pPr>
        <w:spacing w:after="160"/>
        <w:rPr>
          <w:rFonts w:ascii="Calibri" w:eastAsiaTheme="majorEastAsia" w:hAnsi="Calibri" w:cs="Calibri"/>
          <w:b/>
          <w:bCs/>
          <w:lang w:val="en-GB"/>
        </w:rPr>
      </w:pPr>
      <w:r w:rsidRPr="00F503F7">
        <w:rPr>
          <w:rFonts w:ascii="Calibri" w:hAnsi="Calibri" w:cs="Calibri"/>
          <w:lang w:val="en-GB"/>
        </w:rPr>
        <w:br w:type="page"/>
      </w:r>
    </w:p>
    <w:p w14:paraId="4866E54F" w14:textId="77777777" w:rsidR="00256B53" w:rsidRPr="00F503F7" w:rsidRDefault="00256B53" w:rsidP="00117584">
      <w:pPr>
        <w:pStyle w:val="Overskrift1"/>
        <w:pBdr>
          <w:bottom w:val="single" w:sz="12" w:space="1" w:color="auto"/>
        </w:pBdr>
        <w:spacing w:before="120"/>
        <w:rPr>
          <w:rFonts w:asciiTheme="minorHAnsi" w:hAnsiTheme="minorHAnsi" w:cstheme="minorHAnsi"/>
          <w:b/>
          <w:bCs/>
          <w:sz w:val="44"/>
          <w:szCs w:val="44"/>
          <w:lang w:val="en-GB"/>
        </w:rPr>
      </w:pPr>
      <w:bookmarkStart w:id="4" w:name="_Toc197697273"/>
      <w:r w:rsidRPr="00F503F7">
        <w:rPr>
          <w:rFonts w:asciiTheme="minorHAnsi" w:hAnsiTheme="minorHAnsi" w:cstheme="minorHAnsi"/>
          <w:b/>
          <w:bCs/>
          <w:sz w:val="44"/>
          <w:szCs w:val="44"/>
          <w:lang w:val="en-GB"/>
        </w:rPr>
        <w:lastRenderedPageBreak/>
        <w:t>Norec’s ethical principles</w:t>
      </w:r>
      <w:bookmarkEnd w:id="4"/>
    </w:p>
    <w:p w14:paraId="1E89DEC5" w14:textId="4BF4BF31" w:rsidR="00117584" w:rsidRPr="00F503F7" w:rsidRDefault="00F503F7" w:rsidP="00F503F7">
      <w:pPr>
        <w:pStyle w:val="NormalWeb"/>
        <w:shd w:val="clear" w:color="auto" w:fill="FFFFFF"/>
        <w:spacing w:before="120" w:beforeAutospacing="0" w:after="0" w:afterAutospacing="0" w:line="276" w:lineRule="auto"/>
        <w:jc w:val="both"/>
        <w:textAlignment w:val="baseline"/>
        <w:rPr>
          <w:rFonts w:ascii="Calibri" w:eastAsiaTheme="minorHAnsi" w:hAnsi="Calibri" w:cs="Calibri"/>
          <w:sz w:val="22"/>
          <w:szCs w:val="22"/>
          <w:lang w:val="en-GB" w:eastAsia="en-US"/>
        </w:rPr>
      </w:pPr>
      <w:r w:rsidRPr="00F503F7">
        <w:rPr>
          <w:rFonts w:ascii="Calibri" w:eastAsiaTheme="minorHAnsi" w:hAnsi="Calibri" w:cs="Calibri"/>
          <w:sz w:val="22"/>
          <w:szCs w:val="22"/>
          <w:lang w:val="en-GB" w:eastAsia="en-US"/>
        </w:rPr>
        <w:t>The work of Norec is based on equity, solidarity and reciprocity. At the core of these values lie our ethical principles. Participants, partners and employees are all ambassadors of Norec and shall act in accordance with these ethical principles in their work and in their relation to others.</w:t>
      </w:r>
    </w:p>
    <w:p w14:paraId="49648DAC" w14:textId="6E60CE23" w:rsidR="00256B53" w:rsidRPr="00F503F7" w:rsidRDefault="00256B53" w:rsidP="00F503F7">
      <w:pPr>
        <w:pStyle w:val="NormalWeb"/>
        <w:shd w:val="clear" w:color="auto" w:fill="FFFFFF"/>
        <w:spacing w:before="120" w:beforeAutospacing="0" w:after="0" w:afterAutospacing="0" w:line="276" w:lineRule="auto"/>
        <w:textAlignment w:val="baseline"/>
        <w:rPr>
          <w:rFonts w:ascii="Calibri" w:eastAsiaTheme="minorHAnsi" w:hAnsi="Calibri" w:cs="Calibri"/>
          <w:sz w:val="22"/>
          <w:szCs w:val="22"/>
          <w:lang w:val="en-GB" w:eastAsia="en-US"/>
        </w:rPr>
      </w:pPr>
      <w:r w:rsidRPr="00F503F7">
        <w:rPr>
          <w:rFonts w:ascii="Calibri" w:eastAsiaTheme="minorHAnsi" w:hAnsi="Calibri" w:cs="Calibri"/>
          <w:b/>
          <w:bCs/>
          <w:sz w:val="22"/>
          <w:szCs w:val="22"/>
          <w:lang w:val="en-GB" w:eastAsia="en-US"/>
        </w:rPr>
        <w:t>We are culturally sensitive</w:t>
      </w:r>
      <w:r w:rsidRPr="00F503F7">
        <w:rPr>
          <w:rFonts w:ascii="Calibri" w:eastAsiaTheme="minorHAnsi" w:hAnsi="Calibri" w:cs="Calibri"/>
          <w:sz w:val="22"/>
          <w:szCs w:val="22"/>
          <w:lang w:val="en-GB" w:eastAsia="en-US"/>
        </w:rPr>
        <w:br/>
      </w:r>
      <w:r w:rsidR="00F503F7" w:rsidRPr="00F503F7">
        <w:rPr>
          <w:rFonts w:ascii="Calibri" w:eastAsiaTheme="minorHAnsi" w:hAnsi="Calibri" w:cs="Calibri"/>
          <w:sz w:val="22"/>
          <w:szCs w:val="22"/>
          <w:lang w:val="en-GB" w:eastAsia="en-US"/>
        </w:rPr>
        <w:t>We familiarise ourselves with local laws, culture, moral codes and traditions, and show respect in these matters through our behaviour.</w:t>
      </w:r>
    </w:p>
    <w:p w14:paraId="7DCCAC6B" w14:textId="77777777" w:rsidR="00117584" w:rsidRPr="00F503F7" w:rsidRDefault="00117584" w:rsidP="00F503F7">
      <w:pPr>
        <w:pStyle w:val="NormalWeb"/>
        <w:shd w:val="clear" w:color="auto" w:fill="FFFFFF"/>
        <w:spacing w:before="120" w:beforeAutospacing="0" w:after="0" w:afterAutospacing="0" w:line="276" w:lineRule="auto"/>
        <w:textAlignment w:val="baseline"/>
        <w:rPr>
          <w:rFonts w:ascii="Calibri" w:eastAsiaTheme="minorHAnsi" w:hAnsi="Calibri" w:cs="Calibri"/>
          <w:sz w:val="22"/>
          <w:szCs w:val="22"/>
          <w:lang w:val="en-GB" w:eastAsia="en-US"/>
        </w:rPr>
      </w:pPr>
    </w:p>
    <w:p w14:paraId="319BE96F" w14:textId="69E6CB23" w:rsidR="00256B53" w:rsidRPr="00F503F7" w:rsidRDefault="00256B53" w:rsidP="00F503F7">
      <w:pPr>
        <w:pStyle w:val="NormalWeb"/>
        <w:shd w:val="clear" w:color="auto" w:fill="FFFFFF"/>
        <w:spacing w:before="120" w:beforeAutospacing="0" w:after="0" w:afterAutospacing="0" w:line="276" w:lineRule="auto"/>
        <w:textAlignment w:val="baseline"/>
        <w:rPr>
          <w:rFonts w:ascii="Calibri" w:eastAsiaTheme="minorHAnsi" w:hAnsi="Calibri" w:cs="Calibri"/>
          <w:sz w:val="22"/>
          <w:szCs w:val="22"/>
          <w:lang w:val="en-GB" w:eastAsia="en-US"/>
        </w:rPr>
      </w:pPr>
      <w:r w:rsidRPr="00F503F7">
        <w:rPr>
          <w:rFonts w:ascii="Calibri" w:eastAsiaTheme="minorHAnsi" w:hAnsi="Calibri" w:cs="Calibri"/>
          <w:b/>
          <w:bCs/>
          <w:sz w:val="22"/>
          <w:szCs w:val="22"/>
          <w:lang w:val="en-GB" w:eastAsia="en-US"/>
        </w:rPr>
        <w:t>We respect human dignity</w:t>
      </w:r>
      <w:r w:rsidRPr="00F503F7">
        <w:rPr>
          <w:rFonts w:ascii="Calibri" w:eastAsiaTheme="minorHAnsi" w:hAnsi="Calibri" w:cs="Calibri"/>
          <w:sz w:val="22"/>
          <w:szCs w:val="22"/>
          <w:lang w:val="en-GB" w:eastAsia="en-US"/>
        </w:rPr>
        <w:br/>
      </w:r>
      <w:r w:rsidR="00F503F7" w:rsidRPr="00F503F7">
        <w:rPr>
          <w:rFonts w:ascii="Calibri" w:eastAsiaTheme="minorHAnsi" w:hAnsi="Calibri" w:cs="Calibri"/>
          <w:sz w:val="22"/>
          <w:szCs w:val="22"/>
          <w:lang w:val="en-GB" w:eastAsia="en-US"/>
        </w:rPr>
        <w:t>We show respect, through our behaviour, to all individuals, regardless of race, gender, religion, colour, national or ethnic origin, language, sexual orientation, age, socio-economic status, political conviction, or any other distinguishing feature. We do not accept any form of harassment, abuse, discrimination, or any form of reprehensible conduct.</w:t>
      </w:r>
    </w:p>
    <w:p w14:paraId="79561393" w14:textId="77777777" w:rsidR="00117584" w:rsidRPr="00F503F7" w:rsidRDefault="00117584" w:rsidP="00F503F7">
      <w:pPr>
        <w:pStyle w:val="NormalWeb"/>
        <w:shd w:val="clear" w:color="auto" w:fill="FFFFFF"/>
        <w:spacing w:before="120" w:beforeAutospacing="0" w:after="0" w:afterAutospacing="0" w:line="276" w:lineRule="auto"/>
        <w:textAlignment w:val="baseline"/>
        <w:rPr>
          <w:rFonts w:ascii="Calibri" w:eastAsiaTheme="minorHAnsi" w:hAnsi="Calibri" w:cs="Calibri"/>
          <w:sz w:val="22"/>
          <w:szCs w:val="22"/>
          <w:lang w:val="en-GB" w:eastAsia="en-US"/>
        </w:rPr>
      </w:pPr>
    </w:p>
    <w:p w14:paraId="39B46489" w14:textId="4D63C84E" w:rsidR="00256B53" w:rsidRPr="00F503F7" w:rsidRDefault="00256B53" w:rsidP="00F503F7">
      <w:pPr>
        <w:pStyle w:val="NormalWeb"/>
        <w:shd w:val="clear" w:color="auto" w:fill="FFFFFF"/>
        <w:spacing w:before="120" w:beforeAutospacing="0" w:after="0" w:afterAutospacing="0" w:line="276" w:lineRule="auto"/>
        <w:textAlignment w:val="baseline"/>
        <w:rPr>
          <w:rFonts w:ascii="Calibri" w:eastAsiaTheme="minorHAnsi" w:hAnsi="Calibri" w:cs="Calibri"/>
          <w:sz w:val="22"/>
          <w:szCs w:val="22"/>
          <w:lang w:val="en-GB" w:eastAsia="en-US"/>
        </w:rPr>
        <w:sectPr w:rsidR="00256B53" w:rsidRPr="00F503F7" w:rsidSect="00256B53">
          <w:headerReference w:type="even" r:id="rId17"/>
          <w:headerReference w:type="default" r:id="rId18"/>
          <w:headerReference w:type="first" r:id="rId19"/>
          <w:footerReference w:type="first" r:id="rId20"/>
          <w:type w:val="continuous"/>
          <w:pgSz w:w="11906" w:h="16838"/>
          <w:pgMar w:top="1417" w:right="1417" w:bottom="1417" w:left="1417" w:header="708" w:footer="708" w:gutter="0"/>
          <w:cols w:space="708"/>
          <w:titlePg/>
          <w:docGrid w:linePitch="360"/>
        </w:sectPr>
      </w:pPr>
      <w:r w:rsidRPr="00F503F7">
        <w:rPr>
          <w:rFonts w:ascii="Calibri" w:eastAsiaTheme="minorHAnsi" w:hAnsi="Calibri" w:cs="Calibri"/>
          <w:b/>
          <w:bCs/>
          <w:sz w:val="22"/>
          <w:szCs w:val="22"/>
          <w:lang w:val="en-GB" w:eastAsia="en-US"/>
        </w:rPr>
        <w:t>We are accountable </w:t>
      </w:r>
      <w:r w:rsidRPr="00F503F7">
        <w:rPr>
          <w:rFonts w:ascii="Calibri" w:eastAsiaTheme="minorHAnsi" w:hAnsi="Calibri" w:cs="Calibri"/>
          <w:sz w:val="22"/>
          <w:szCs w:val="22"/>
          <w:lang w:val="en-GB" w:eastAsia="en-US"/>
        </w:rPr>
        <w:br/>
      </w:r>
      <w:r w:rsidR="00F503F7" w:rsidRPr="00F503F7">
        <w:rPr>
          <w:rFonts w:ascii="Calibri" w:eastAsiaTheme="minorHAnsi" w:hAnsi="Calibri" w:cs="Calibri"/>
          <w:sz w:val="22"/>
          <w:szCs w:val="22"/>
          <w:lang w:val="en-GB" w:eastAsia="en-US"/>
        </w:rPr>
        <w:t>We consider the environmental consequences of our actions. We do not use our position to obtain benefits for others or ourselves. We have zero tolerance for corruption and other financial irregularities, and we report unacceptable circumstances or behaviour.</w:t>
      </w:r>
    </w:p>
    <w:p w14:paraId="4AAF1177" w14:textId="0F12D2CE" w:rsidR="006256B9" w:rsidRPr="00F503F7" w:rsidRDefault="006256B9" w:rsidP="00117584">
      <w:pPr>
        <w:pStyle w:val="Overskrift1"/>
        <w:pBdr>
          <w:bottom w:val="single" w:sz="12" w:space="1" w:color="auto"/>
        </w:pBdr>
        <w:spacing w:before="120"/>
        <w:rPr>
          <w:rFonts w:asciiTheme="minorHAnsi" w:hAnsiTheme="minorHAnsi" w:cstheme="minorHAnsi"/>
          <w:b/>
          <w:bCs/>
          <w:sz w:val="44"/>
          <w:szCs w:val="44"/>
          <w:lang w:val="en-GB"/>
        </w:rPr>
      </w:pPr>
      <w:bookmarkStart w:id="5" w:name="_2._NOREC’S_ETHICAL"/>
      <w:bookmarkStart w:id="6" w:name="_Toc197697274"/>
      <w:bookmarkEnd w:id="5"/>
      <w:r w:rsidRPr="00F503F7">
        <w:rPr>
          <w:rFonts w:asciiTheme="minorHAnsi" w:hAnsiTheme="minorHAnsi" w:cstheme="minorHAnsi"/>
          <w:b/>
          <w:bCs/>
          <w:sz w:val="44"/>
          <w:szCs w:val="44"/>
          <w:lang w:val="en-GB"/>
        </w:rPr>
        <w:lastRenderedPageBreak/>
        <w:t>Part 1: Applications and reporting</w:t>
      </w:r>
      <w:bookmarkEnd w:id="6"/>
    </w:p>
    <w:p w14:paraId="393DD926" w14:textId="77777777" w:rsidR="006256B9" w:rsidRPr="00F503F7" w:rsidRDefault="006256B9" w:rsidP="00117584">
      <w:pPr>
        <w:pStyle w:val="NormalWeb"/>
        <w:shd w:val="clear" w:color="auto" w:fill="FFFFFF"/>
        <w:spacing w:before="0" w:beforeAutospacing="0" w:after="0" w:afterAutospacing="0" w:line="276" w:lineRule="auto"/>
        <w:textAlignment w:val="baseline"/>
        <w:rPr>
          <w:rFonts w:asciiTheme="minorHAnsi" w:eastAsiaTheme="minorHAnsi" w:hAnsiTheme="minorHAnsi" w:cstheme="minorHAnsi"/>
          <w:sz w:val="22"/>
          <w:szCs w:val="22"/>
          <w:lang w:val="en-GB" w:eastAsia="en-US"/>
        </w:rPr>
      </w:pPr>
    </w:p>
    <w:p w14:paraId="64D2604C" w14:textId="57EC5DEA" w:rsidR="00594B22" w:rsidRPr="00F503F7" w:rsidRDefault="006723D7" w:rsidP="00E516FB">
      <w:pPr>
        <w:pStyle w:val="Overskrift2"/>
        <w:numPr>
          <w:ilvl w:val="0"/>
          <w:numId w:val="16"/>
        </w:numPr>
        <w:spacing w:before="120"/>
        <w:rPr>
          <w:rFonts w:ascii="Calibri" w:hAnsi="Calibri" w:cs="Calibri"/>
          <w:b/>
          <w:color w:val="auto"/>
          <w:szCs w:val="32"/>
          <w:lang w:val="en-GB"/>
        </w:rPr>
      </w:pPr>
      <w:bookmarkStart w:id="7" w:name="_Toc197697275"/>
      <w:r w:rsidRPr="00F503F7">
        <w:rPr>
          <w:rFonts w:ascii="Calibri" w:hAnsi="Calibri" w:cs="Calibri"/>
          <w:b/>
          <w:color w:val="auto"/>
          <w:szCs w:val="32"/>
          <w:lang w:val="en-GB"/>
        </w:rPr>
        <w:t xml:space="preserve">Introduction to </w:t>
      </w:r>
      <w:r w:rsidR="00AC00AE" w:rsidRPr="00F503F7">
        <w:rPr>
          <w:rFonts w:ascii="Calibri" w:hAnsi="Calibri" w:cs="Calibri"/>
          <w:b/>
          <w:color w:val="auto"/>
          <w:szCs w:val="32"/>
          <w:lang w:val="en-GB"/>
        </w:rPr>
        <w:t>Norec’s grant</w:t>
      </w:r>
      <w:r w:rsidR="00324FDC" w:rsidRPr="00F503F7">
        <w:rPr>
          <w:rFonts w:ascii="Calibri" w:hAnsi="Calibri" w:cs="Calibri"/>
          <w:b/>
          <w:color w:val="auto"/>
          <w:szCs w:val="32"/>
          <w:lang w:val="en-GB"/>
        </w:rPr>
        <w:t>s</w:t>
      </w:r>
      <w:r w:rsidR="00AC00AE" w:rsidRPr="00F503F7">
        <w:rPr>
          <w:rFonts w:ascii="Calibri" w:hAnsi="Calibri" w:cs="Calibri"/>
          <w:b/>
          <w:color w:val="auto"/>
          <w:szCs w:val="32"/>
          <w:lang w:val="en-GB"/>
        </w:rPr>
        <w:t xml:space="preserve"> scheme for </w:t>
      </w:r>
      <w:r w:rsidR="0012303C" w:rsidRPr="00F503F7">
        <w:rPr>
          <w:rFonts w:ascii="Calibri" w:hAnsi="Calibri" w:cs="Calibri"/>
          <w:b/>
          <w:color w:val="auto"/>
          <w:szCs w:val="32"/>
          <w:lang w:val="en-GB"/>
        </w:rPr>
        <w:t xml:space="preserve">work </w:t>
      </w:r>
      <w:r w:rsidR="00AC00AE" w:rsidRPr="00F503F7">
        <w:rPr>
          <w:rFonts w:ascii="Calibri" w:hAnsi="Calibri" w:cs="Calibri"/>
          <w:b/>
          <w:color w:val="auto"/>
          <w:szCs w:val="32"/>
          <w:lang w:val="en-GB"/>
        </w:rPr>
        <w:t>exchange cooperation</w:t>
      </w:r>
      <w:bookmarkEnd w:id="7"/>
      <w:r w:rsidR="00AC00AE" w:rsidRPr="00F503F7">
        <w:rPr>
          <w:rFonts w:ascii="Calibri" w:hAnsi="Calibri" w:cs="Calibri"/>
          <w:b/>
          <w:color w:val="auto"/>
          <w:szCs w:val="32"/>
          <w:lang w:val="en-GB"/>
        </w:rPr>
        <w:t xml:space="preserve"> </w:t>
      </w:r>
    </w:p>
    <w:p w14:paraId="485AE917" w14:textId="77777777" w:rsidR="00033D7F" w:rsidRPr="00F503F7" w:rsidRDefault="00033D7F" w:rsidP="00117584">
      <w:pPr>
        <w:rPr>
          <w:rFonts w:ascii="Calibri" w:hAnsi="Calibri" w:cs="Calibri"/>
          <w:lang w:val="en-GB"/>
        </w:rPr>
      </w:pPr>
    </w:p>
    <w:p w14:paraId="310A1385" w14:textId="2938553B" w:rsidR="00CD5FAD" w:rsidRPr="00F503F7" w:rsidRDefault="00CD5FAD" w:rsidP="00897746">
      <w:pPr>
        <w:spacing w:after="120"/>
        <w:jc w:val="both"/>
        <w:rPr>
          <w:rFonts w:ascii="Calibri" w:hAnsi="Calibri" w:cs="Calibri"/>
          <w:lang w:val="en-GB"/>
        </w:rPr>
      </w:pPr>
      <w:r w:rsidRPr="00F503F7">
        <w:rPr>
          <w:rFonts w:ascii="Calibri" w:hAnsi="Calibri" w:cs="Calibri"/>
          <w:lang w:val="en-GB"/>
        </w:rPr>
        <w:t>Norec supports global partnerships for sustainable development by funding collaborative work exchanges. This grant programme gives young professionals a chance to gain international work experience and skills in sustainable development.</w:t>
      </w:r>
    </w:p>
    <w:p w14:paraId="14DB69D3" w14:textId="7E363E76" w:rsidR="004C5250" w:rsidRPr="00F503F7" w:rsidRDefault="004C5250" w:rsidP="00897746">
      <w:pPr>
        <w:spacing w:after="120"/>
        <w:jc w:val="both"/>
        <w:rPr>
          <w:rFonts w:ascii="Calibri" w:hAnsi="Calibri" w:cs="Calibri"/>
          <w:lang w:val="en-GB"/>
        </w:rPr>
      </w:pPr>
      <w:r w:rsidRPr="00F503F7">
        <w:rPr>
          <w:rFonts w:ascii="Calibri" w:hAnsi="Calibri" w:cs="Calibri"/>
          <w:lang w:val="en-GB"/>
        </w:rPr>
        <w:t xml:space="preserve">The purpose of the grant is to </w:t>
      </w:r>
      <w:r w:rsidR="00A84097" w:rsidRPr="00F503F7">
        <w:rPr>
          <w:rFonts w:ascii="Calibri" w:hAnsi="Calibri" w:cs="Calibri"/>
          <w:lang w:val="en-GB"/>
        </w:rPr>
        <w:t>build mutual trust and strong global partnerships for sustainable development.</w:t>
      </w:r>
    </w:p>
    <w:p w14:paraId="1026B4BD" w14:textId="182653FC" w:rsidR="000D635E" w:rsidRPr="00F503F7" w:rsidRDefault="00850B56" w:rsidP="00897746">
      <w:pPr>
        <w:jc w:val="both"/>
        <w:rPr>
          <w:rFonts w:ascii="Calibri" w:hAnsi="Calibri" w:cs="Calibri"/>
          <w:lang w:val="en-GB"/>
        </w:rPr>
      </w:pPr>
      <w:r w:rsidRPr="00F503F7">
        <w:rPr>
          <w:rFonts w:ascii="Calibri" w:hAnsi="Calibri" w:cs="Calibri"/>
          <w:lang w:val="en-GB"/>
        </w:rPr>
        <w:t>The</w:t>
      </w:r>
      <w:r w:rsidR="000D635E" w:rsidRPr="00F503F7">
        <w:rPr>
          <w:rFonts w:ascii="Calibri" w:hAnsi="Calibri" w:cs="Calibri"/>
          <w:lang w:val="en-GB"/>
        </w:rPr>
        <w:t xml:space="preserve"> application process</w:t>
      </w:r>
      <w:r w:rsidRPr="00F503F7">
        <w:rPr>
          <w:rFonts w:ascii="Calibri" w:hAnsi="Calibri" w:cs="Calibri"/>
          <w:lang w:val="en-GB"/>
        </w:rPr>
        <w:t xml:space="preserve"> consists of two phases</w:t>
      </w:r>
      <w:r w:rsidR="000D635E" w:rsidRPr="00F503F7">
        <w:rPr>
          <w:rFonts w:ascii="Calibri" w:hAnsi="Calibri" w:cs="Calibri"/>
          <w:lang w:val="en-GB"/>
        </w:rPr>
        <w:t xml:space="preserve">: </w:t>
      </w:r>
    </w:p>
    <w:p w14:paraId="1F329AB9" w14:textId="77777777" w:rsidR="000D635E" w:rsidRPr="00F503F7" w:rsidRDefault="000D635E" w:rsidP="00897746">
      <w:pPr>
        <w:jc w:val="both"/>
        <w:rPr>
          <w:rFonts w:ascii="Calibri" w:hAnsi="Calibri" w:cs="Calibri"/>
          <w:lang w:val="en-GB"/>
        </w:rPr>
      </w:pPr>
    </w:p>
    <w:p w14:paraId="7FF4B365" w14:textId="6593632B" w:rsidR="00BD1A1A" w:rsidRPr="00F503F7" w:rsidRDefault="00B74769" w:rsidP="00850B56">
      <w:pPr>
        <w:jc w:val="both"/>
        <w:rPr>
          <w:rFonts w:ascii="Calibri" w:hAnsi="Calibri" w:cs="Calibri"/>
          <w:lang w:val="en-GB"/>
        </w:rPr>
      </w:pPr>
      <w:r w:rsidRPr="00F503F7">
        <w:rPr>
          <w:rFonts w:ascii="Calibri" w:hAnsi="Calibri" w:cs="Calibri"/>
          <w:b/>
          <w:bCs/>
          <w:lang w:val="en-GB"/>
        </w:rPr>
        <w:t xml:space="preserve">Phase </w:t>
      </w:r>
      <w:r w:rsidR="009D01A1" w:rsidRPr="00F503F7">
        <w:rPr>
          <w:rFonts w:ascii="Calibri" w:hAnsi="Calibri" w:cs="Calibri"/>
          <w:b/>
          <w:bCs/>
          <w:lang w:val="en-GB"/>
        </w:rPr>
        <w:t>1</w:t>
      </w:r>
      <w:r w:rsidRPr="00F503F7">
        <w:rPr>
          <w:rFonts w:ascii="Calibri" w:hAnsi="Calibri" w:cs="Calibri"/>
          <w:lang w:val="en-GB"/>
        </w:rPr>
        <w:t xml:space="preserve">: </w:t>
      </w:r>
      <w:r w:rsidR="00D17BA9" w:rsidRPr="00F503F7">
        <w:rPr>
          <w:rFonts w:ascii="Calibri" w:hAnsi="Calibri" w:cs="Calibri"/>
          <w:b/>
          <w:bCs/>
          <w:lang w:val="en-GB"/>
        </w:rPr>
        <w:t>Concept</w:t>
      </w:r>
      <w:r w:rsidR="009D01A1" w:rsidRPr="00F503F7">
        <w:rPr>
          <w:rFonts w:ascii="Calibri" w:hAnsi="Calibri" w:cs="Calibri"/>
          <w:b/>
          <w:bCs/>
          <w:lang w:val="en-GB"/>
        </w:rPr>
        <w:t xml:space="preserve"> development </w:t>
      </w:r>
    </w:p>
    <w:p w14:paraId="454C19D2" w14:textId="77777777" w:rsidR="00850B56" w:rsidRPr="00F503F7" w:rsidRDefault="00850B56" w:rsidP="00850B56">
      <w:pPr>
        <w:spacing w:after="120"/>
        <w:jc w:val="both"/>
        <w:rPr>
          <w:rFonts w:ascii="Calibri" w:hAnsi="Calibri" w:cs="Calibri"/>
          <w:lang w:val="en-GB"/>
        </w:rPr>
      </w:pPr>
      <w:r w:rsidRPr="00F503F7">
        <w:rPr>
          <w:rFonts w:ascii="Calibri" w:hAnsi="Calibri" w:cs="Calibri"/>
          <w:lang w:val="en-GB"/>
        </w:rPr>
        <w:t>First, a</w:t>
      </w:r>
      <w:r w:rsidR="00FA1264" w:rsidRPr="00F503F7">
        <w:rPr>
          <w:rFonts w:ascii="Calibri" w:hAnsi="Calibri" w:cs="Calibri"/>
          <w:lang w:val="en-GB"/>
        </w:rPr>
        <w:t xml:space="preserve">pplicants </w:t>
      </w:r>
      <w:r w:rsidRPr="00F503F7">
        <w:rPr>
          <w:rFonts w:ascii="Calibri" w:hAnsi="Calibri" w:cs="Calibri"/>
          <w:lang w:val="en-GB"/>
        </w:rPr>
        <w:t>submit a short description of their project idea (concept note) to</w:t>
      </w:r>
      <w:r w:rsidR="00FA1264" w:rsidRPr="00F503F7">
        <w:rPr>
          <w:rFonts w:ascii="Calibri" w:hAnsi="Calibri" w:cs="Calibri"/>
          <w:lang w:val="en-GB"/>
        </w:rPr>
        <w:t xml:space="preserve"> Norec. </w:t>
      </w:r>
    </w:p>
    <w:p w14:paraId="23545DFB" w14:textId="77777777" w:rsidR="00850B56" w:rsidRPr="00F503F7" w:rsidRDefault="00850B56" w:rsidP="00850B56">
      <w:pPr>
        <w:spacing w:after="120"/>
        <w:jc w:val="both"/>
        <w:rPr>
          <w:rFonts w:ascii="Calibri" w:hAnsi="Calibri" w:cs="Calibri"/>
          <w:lang w:val="en-GB"/>
        </w:rPr>
      </w:pPr>
      <w:r w:rsidRPr="00F503F7">
        <w:rPr>
          <w:rFonts w:ascii="Calibri" w:hAnsi="Calibri" w:cs="Calibri"/>
          <w:lang w:val="en-GB"/>
        </w:rPr>
        <w:t xml:space="preserve">If approved, the </w:t>
      </w:r>
      <w:r w:rsidR="00FA1264" w:rsidRPr="00F503F7">
        <w:rPr>
          <w:rFonts w:ascii="Calibri" w:hAnsi="Calibri" w:cs="Calibri"/>
          <w:lang w:val="en-GB"/>
        </w:rPr>
        <w:t>applicants will receive</w:t>
      </w:r>
      <w:r w:rsidR="0080028E" w:rsidRPr="00F503F7">
        <w:rPr>
          <w:rFonts w:ascii="Calibri" w:hAnsi="Calibri" w:cs="Calibri"/>
          <w:lang w:val="en-GB"/>
        </w:rPr>
        <w:t xml:space="preserve"> </w:t>
      </w:r>
      <w:r w:rsidRPr="00F503F7">
        <w:rPr>
          <w:rFonts w:ascii="Calibri" w:hAnsi="Calibri" w:cs="Calibri"/>
          <w:lang w:val="en-GB"/>
        </w:rPr>
        <w:t>funding</w:t>
      </w:r>
      <w:r w:rsidR="00FA1264" w:rsidRPr="00F503F7">
        <w:rPr>
          <w:rFonts w:ascii="Calibri" w:hAnsi="Calibri" w:cs="Calibri"/>
          <w:lang w:val="en-GB"/>
        </w:rPr>
        <w:t xml:space="preserve"> to </w:t>
      </w:r>
      <w:r w:rsidRPr="00F503F7">
        <w:rPr>
          <w:rFonts w:ascii="Calibri" w:hAnsi="Calibri" w:cs="Calibri"/>
          <w:lang w:val="en-GB"/>
        </w:rPr>
        <w:t>meet in person and</w:t>
      </w:r>
      <w:r w:rsidR="0080028E" w:rsidRPr="00F503F7">
        <w:rPr>
          <w:rFonts w:ascii="Calibri" w:hAnsi="Calibri" w:cs="Calibri"/>
          <w:lang w:val="en-GB"/>
        </w:rPr>
        <w:t xml:space="preserve"> </w:t>
      </w:r>
      <w:r w:rsidR="00FA1264" w:rsidRPr="00F503F7">
        <w:rPr>
          <w:rFonts w:ascii="Calibri" w:hAnsi="Calibri" w:cs="Calibri"/>
          <w:lang w:val="en-GB"/>
        </w:rPr>
        <w:t>develop their idea</w:t>
      </w:r>
      <w:r w:rsidR="00262B82" w:rsidRPr="00F503F7">
        <w:rPr>
          <w:rFonts w:ascii="Calibri" w:hAnsi="Calibri" w:cs="Calibri"/>
          <w:lang w:val="en-GB"/>
        </w:rPr>
        <w:t>.</w:t>
      </w:r>
      <w:r w:rsidR="00FA1264" w:rsidRPr="00F503F7">
        <w:rPr>
          <w:rFonts w:ascii="Calibri" w:hAnsi="Calibri" w:cs="Calibri"/>
          <w:lang w:val="en-GB"/>
        </w:rPr>
        <w:t xml:space="preserve"> </w:t>
      </w:r>
    </w:p>
    <w:p w14:paraId="4185ED8A" w14:textId="4D5A2B27" w:rsidR="00812C19" w:rsidRPr="00F503F7" w:rsidRDefault="00262B82" w:rsidP="00850B56">
      <w:pPr>
        <w:spacing w:after="120"/>
        <w:jc w:val="both"/>
        <w:rPr>
          <w:rFonts w:ascii="Calibri" w:hAnsi="Calibri" w:cs="Calibri"/>
          <w:lang w:val="en-GB"/>
        </w:rPr>
      </w:pPr>
      <w:r w:rsidRPr="00F503F7">
        <w:rPr>
          <w:rFonts w:ascii="Calibri" w:hAnsi="Calibri" w:cs="Calibri"/>
          <w:lang w:val="en-GB"/>
        </w:rPr>
        <w:t xml:space="preserve">Norec </w:t>
      </w:r>
      <w:r w:rsidR="00850B56" w:rsidRPr="00F503F7">
        <w:rPr>
          <w:rFonts w:ascii="Calibri" w:hAnsi="Calibri" w:cs="Calibri"/>
          <w:lang w:val="en-GB"/>
        </w:rPr>
        <w:t>will also give advice and training in how to work well with an international partner and how to plan a good work exchange project.</w:t>
      </w:r>
    </w:p>
    <w:p w14:paraId="7823C7B7" w14:textId="77777777" w:rsidR="00812C19" w:rsidRPr="00F503F7" w:rsidRDefault="00EE19D4" w:rsidP="00850B56">
      <w:pPr>
        <w:spacing w:after="120"/>
        <w:jc w:val="both"/>
        <w:rPr>
          <w:rFonts w:ascii="Calibri" w:hAnsi="Calibri" w:cs="Calibri"/>
          <w:lang w:val="en-GB"/>
        </w:rPr>
      </w:pPr>
      <w:r w:rsidRPr="00F503F7">
        <w:rPr>
          <w:rFonts w:ascii="Calibri" w:hAnsi="Calibri" w:cs="Calibri"/>
          <w:lang w:val="en-GB"/>
        </w:rPr>
        <w:t>To complete phase 1 the partnership must</w:t>
      </w:r>
      <w:r w:rsidR="00812C19" w:rsidRPr="00F503F7">
        <w:rPr>
          <w:rFonts w:ascii="Calibri" w:hAnsi="Calibri" w:cs="Calibri"/>
          <w:lang w:val="en-GB"/>
        </w:rPr>
        <w:t>:</w:t>
      </w:r>
    </w:p>
    <w:p w14:paraId="10A54B92" w14:textId="5F1335C0" w:rsidR="00812C19" w:rsidRPr="00F503F7" w:rsidRDefault="00EE19D4" w:rsidP="00794B2E">
      <w:pPr>
        <w:pStyle w:val="Listeavsnitt"/>
        <w:numPr>
          <w:ilvl w:val="0"/>
          <w:numId w:val="45"/>
        </w:numPr>
        <w:spacing w:after="120"/>
        <w:ind w:left="1428"/>
        <w:jc w:val="both"/>
        <w:rPr>
          <w:rFonts w:ascii="Calibri" w:hAnsi="Calibri" w:cs="Calibri"/>
          <w:lang w:val="en-GB"/>
        </w:rPr>
      </w:pPr>
      <w:r w:rsidRPr="00F503F7">
        <w:rPr>
          <w:rFonts w:ascii="Calibri" w:hAnsi="Calibri" w:cs="Calibri"/>
          <w:lang w:val="en-GB"/>
        </w:rPr>
        <w:t>have a partner meeting</w:t>
      </w:r>
    </w:p>
    <w:p w14:paraId="70C6AF7A" w14:textId="72102600" w:rsidR="00812C19" w:rsidRPr="00F503F7" w:rsidRDefault="00EE19D4" w:rsidP="00794B2E">
      <w:pPr>
        <w:pStyle w:val="Listeavsnitt"/>
        <w:numPr>
          <w:ilvl w:val="0"/>
          <w:numId w:val="45"/>
        </w:numPr>
        <w:spacing w:after="120"/>
        <w:ind w:left="1428"/>
        <w:jc w:val="both"/>
        <w:rPr>
          <w:rFonts w:ascii="Calibri" w:hAnsi="Calibri" w:cs="Calibri"/>
          <w:lang w:val="en-GB"/>
        </w:rPr>
      </w:pPr>
      <w:r w:rsidRPr="00F503F7">
        <w:rPr>
          <w:rFonts w:ascii="Calibri" w:hAnsi="Calibri" w:cs="Calibri"/>
          <w:lang w:val="en-GB"/>
        </w:rPr>
        <w:t>attend Norec’s</w:t>
      </w:r>
      <w:r w:rsidR="0080028E" w:rsidRPr="00F503F7">
        <w:rPr>
          <w:rFonts w:ascii="Calibri" w:hAnsi="Calibri" w:cs="Calibri"/>
          <w:lang w:val="en-GB"/>
        </w:rPr>
        <w:t xml:space="preserve"> digital</w:t>
      </w:r>
      <w:r w:rsidRPr="00F503F7">
        <w:rPr>
          <w:rFonts w:ascii="Calibri" w:hAnsi="Calibri" w:cs="Calibri"/>
          <w:lang w:val="en-GB"/>
        </w:rPr>
        <w:t xml:space="preserve"> introduction seminar and</w:t>
      </w:r>
      <w:r w:rsidR="00812C19" w:rsidRPr="00F503F7">
        <w:rPr>
          <w:rFonts w:ascii="Calibri" w:hAnsi="Calibri" w:cs="Calibri"/>
          <w:lang w:val="en-GB"/>
        </w:rPr>
        <w:t>,</w:t>
      </w:r>
    </w:p>
    <w:p w14:paraId="3F1579A3" w14:textId="1F73C391" w:rsidR="007A5EC1" w:rsidRPr="00F503F7" w:rsidRDefault="00EE19D4" w:rsidP="00794B2E">
      <w:pPr>
        <w:pStyle w:val="Listeavsnitt"/>
        <w:numPr>
          <w:ilvl w:val="0"/>
          <w:numId w:val="45"/>
        </w:numPr>
        <w:spacing w:after="120"/>
        <w:ind w:left="1428"/>
        <w:jc w:val="both"/>
        <w:rPr>
          <w:rFonts w:ascii="Calibri" w:hAnsi="Calibri" w:cs="Calibri"/>
          <w:lang w:val="en-GB"/>
        </w:rPr>
      </w:pPr>
      <w:r w:rsidRPr="00F503F7">
        <w:rPr>
          <w:rFonts w:ascii="Calibri" w:hAnsi="Calibri" w:cs="Calibri"/>
          <w:lang w:val="en-GB"/>
        </w:rPr>
        <w:t xml:space="preserve">guidance </w:t>
      </w:r>
      <w:r w:rsidR="009B0EB7" w:rsidRPr="00F503F7">
        <w:rPr>
          <w:rFonts w:ascii="Calibri" w:hAnsi="Calibri" w:cs="Calibri"/>
          <w:lang w:val="en-GB"/>
        </w:rPr>
        <w:t>meeting</w:t>
      </w:r>
      <w:r w:rsidRPr="00F503F7">
        <w:rPr>
          <w:rFonts w:ascii="Calibri" w:hAnsi="Calibri" w:cs="Calibri"/>
          <w:lang w:val="en-GB"/>
        </w:rPr>
        <w:t xml:space="preserve"> with a programme adviser.  </w:t>
      </w:r>
    </w:p>
    <w:p w14:paraId="3AB55A5A" w14:textId="4F2AFC14" w:rsidR="00FA1264" w:rsidRPr="00F503F7" w:rsidRDefault="00BB2902" w:rsidP="00850B56">
      <w:pPr>
        <w:spacing w:after="120"/>
        <w:jc w:val="both"/>
        <w:rPr>
          <w:rFonts w:ascii="Calibri" w:hAnsi="Calibri" w:cs="Calibri"/>
          <w:lang w:val="en-GB"/>
        </w:rPr>
      </w:pPr>
      <w:r w:rsidRPr="00F503F7">
        <w:rPr>
          <w:rFonts w:ascii="Calibri" w:hAnsi="Calibri" w:cs="Calibri"/>
          <w:lang w:val="en-GB"/>
        </w:rPr>
        <w:t xml:space="preserve">The partnership must submit a simple financial report after end of phase 1. </w:t>
      </w:r>
    </w:p>
    <w:p w14:paraId="5EA95FBB" w14:textId="77777777" w:rsidR="00722D76" w:rsidRPr="00F503F7" w:rsidRDefault="00722D76" w:rsidP="009A063E">
      <w:pPr>
        <w:spacing w:after="120"/>
        <w:ind w:left="708"/>
        <w:jc w:val="both"/>
        <w:rPr>
          <w:rFonts w:ascii="Calibri" w:hAnsi="Calibri" w:cs="Calibri"/>
          <w:lang w:val="en-GB"/>
        </w:rPr>
      </w:pPr>
    </w:p>
    <w:p w14:paraId="47B0FA88" w14:textId="6D758342" w:rsidR="00BD1A1A" w:rsidRPr="00F503F7" w:rsidRDefault="00BD1A1A" w:rsidP="00850B56">
      <w:pPr>
        <w:jc w:val="both"/>
        <w:rPr>
          <w:rFonts w:ascii="Calibri" w:hAnsi="Calibri" w:cs="Calibri"/>
          <w:lang w:val="en-GB"/>
        </w:rPr>
      </w:pPr>
      <w:r w:rsidRPr="00F503F7">
        <w:rPr>
          <w:rFonts w:ascii="Calibri" w:hAnsi="Calibri" w:cs="Calibri"/>
          <w:b/>
          <w:bCs/>
          <w:lang w:val="en-GB"/>
        </w:rPr>
        <w:t xml:space="preserve">Phase </w:t>
      </w:r>
      <w:r w:rsidR="009D01A1" w:rsidRPr="00F503F7">
        <w:rPr>
          <w:rFonts w:ascii="Calibri" w:hAnsi="Calibri" w:cs="Calibri"/>
          <w:b/>
          <w:bCs/>
          <w:lang w:val="en-GB"/>
        </w:rPr>
        <w:t>2</w:t>
      </w:r>
      <w:r w:rsidRPr="00F503F7">
        <w:rPr>
          <w:rFonts w:ascii="Calibri" w:hAnsi="Calibri" w:cs="Calibri"/>
          <w:b/>
          <w:bCs/>
          <w:lang w:val="en-GB"/>
        </w:rPr>
        <w:t xml:space="preserve">: </w:t>
      </w:r>
      <w:r w:rsidR="00D17BA9" w:rsidRPr="00F503F7">
        <w:rPr>
          <w:rFonts w:ascii="Calibri" w:hAnsi="Calibri" w:cs="Calibri"/>
          <w:b/>
          <w:bCs/>
          <w:lang w:val="en-GB"/>
        </w:rPr>
        <w:t>P</w:t>
      </w:r>
      <w:r w:rsidR="009D01A1" w:rsidRPr="00F503F7">
        <w:rPr>
          <w:rFonts w:ascii="Calibri" w:hAnsi="Calibri" w:cs="Calibri"/>
          <w:b/>
          <w:bCs/>
          <w:lang w:val="en-GB"/>
        </w:rPr>
        <w:t>roject</w:t>
      </w:r>
      <w:r w:rsidR="00D17BA9" w:rsidRPr="00F503F7">
        <w:rPr>
          <w:rFonts w:ascii="Calibri" w:hAnsi="Calibri" w:cs="Calibri"/>
          <w:b/>
          <w:bCs/>
          <w:lang w:val="en-GB"/>
        </w:rPr>
        <w:t xml:space="preserve"> implementation</w:t>
      </w:r>
      <w:r w:rsidR="009D01A1" w:rsidRPr="00F503F7">
        <w:rPr>
          <w:rFonts w:ascii="Calibri" w:hAnsi="Calibri" w:cs="Calibri"/>
          <w:b/>
          <w:bCs/>
          <w:lang w:val="en-GB"/>
        </w:rPr>
        <w:t xml:space="preserve"> </w:t>
      </w:r>
    </w:p>
    <w:p w14:paraId="23F2A647" w14:textId="77777777" w:rsidR="00850B56" w:rsidRPr="00F503F7" w:rsidRDefault="00612747" w:rsidP="00850B56">
      <w:pPr>
        <w:jc w:val="both"/>
        <w:rPr>
          <w:rFonts w:ascii="Calibri" w:hAnsi="Calibri" w:cs="Calibri"/>
          <w:lang w:val="en-GB"/>
        </w:rPr>
      </w:pPr>
      <w:r w:rsidRPr="00F503F7">
        <w:rPr>
          <w:rFonts w:ascii="Calibri" w:hAnsi="Calibri" w:cs="Calibri"/>
          <w:lang w:val="en-GB"/>
        </w:rPr>
        <w:t xml:space="preserve">Applicants that complete phase 1 </w:t>
      </w:r>
      <w:r w:rsidR="00850B56" w:rsidRPr="00F503F7">
        <w:rPr>
          <w:rFonts w:ascii="Calibri" w:hAnsi="Calibri" w:cs="Calibri"/>
          <w:lang w:val="en-GB"/>
        </w:rPr>
        <w:t xml:space="preserve">can </w:t>
      </w:r>
      <w:r w:rsidRPr="00F503F7">
        <w:rPr>
          <w:rFonts w:ascii="Calibri" w:hAnsi="Calibri" w:cs="Calibri"/>
          <w:lang w:val="en-GB"/>
        </w:rPr>
        <w:t xml:space="preserve">submit a full </w:t>
      </w:r>
      <w:r w:rsidR="00850B56" w:rsidRPr="00F503F7">
        <w:rPr>
          <w:rFonts w:ascii="Calibri" w:hAnsi="Calibri" w:cs="Calibri"/>
          <w:lang w:val="en-GB"/>
        </w:rPr>
        <w:t>P</w:t>
      </w:r>
      <w:r w:rsidRPr="00F503F7">
        <w:rPr>
          <w:rFonts w:ascii="Calibri" w:hAnsi="Calibri" w:cs="Calibri"/>
          <w:lang w:val="en-GB"/>
        </w:rPr>
        <w:t>roject application.</w:t>
      </w:r>
      <w:r w:rsidR="00A515DA" w:rsidRPr="00F503F7">
        <w:rPr>
          <w:rFonts w:ascii="Calibri" w:hAnsi="Calibri" w:cs="Calibri"/>
          <w:lang w:val="en-GB"/>
        </w:rPr>
        <w:t xml:space="preserve"> </w:t>
      </w:r>
      <w:r w:rsidR="0080028E" w:rsidRPr="00F503F7">
        <w:rPr>
          <w:rFonts w:ascii="Calibri" w:hAnsi="Calibri" w:cs="Calibri"/>
          <w:lang w:val="en-GB"/>
        </w:rPr>
        <w:t xml:space="preserve">If </w:t>
      </w:r>
      <w:r w:rsidR="00850B56" w:rsidRPr="00F503F7">
        <w:rPr>
          <w:rFonts w:ascii="Calibri" w:hAnsi="Calibri" w:cs="Calibri"/>
          <w:lang w:val="en-GB"/>
        </w:rPr>
        <w:t>the</w:t>
      </w:r>
      <w:r w:rsidR="0080028E" w:rsidRPr="00F503F7">
        <w:rPr>
          <w:rFonts w:ascii="Calibri" w:hAnsi="Calibri" w:cs="Calibri"/>
          <w:lang w:val="en-GB"/>
        </w:rPr>
        <w:t xml:space="preserve"> application is approved, partners will receive funding to support a work exchange project. The first stage of project implementation </w:t>
      </w:r>
      <w:r w:rsidR="00850B56" w:rsidRPr="00F503F7">
        <w:rPr>
          <w:rFonts w:ascii="Calibri" w:hAnsi="Calibri" w:cs="Calibri"/>
          <w:lang w:val="en-GB"/>
        </w:rPr>
        <w:t>is to</w:t>
      </w:r>
      <w:r w:rsidR="0080028E" w:rsidRPr="00F503F7">
        <w:rPr>
          <w:rFonts w:ascii="Calibri" w:hAnsi="Calibri" w:cs="Calibri"/>
          <w:lang w:val="en-GB"/>
        </w:rPr>
        <w:t xml:space="preserve"> </w:t>
      </w:r>
      <w:r w:rsidR="00850B56" w:rsidRPr="00F503F7">
        <w:rPr>
          <w:rFonts w:ascii="Calibri" w:hAnsi="Calibri" w:cs="Calibri"/>
          <w:lang w:val="en-GB"/>
        </w:rPr>
        <w:t>recruit</w:t>
      </w:r>
      <w:r w:rsidR="0080028E" w:rsidRPr="00F503F7">
        <w:rPr>
          <w:rFonts w:ascii="Calibri" w:hAnsi="Calibri" w:cs="Calibri"/>
          <w:lang w:val="en-GB"/>
        </w:rPr>
        <w:t xml:space="preserve"> the participants (staff) who will go on exchange. </w:t>
      </w:r>
    </w:p>
    <w:p w14:paraId="225FF04D" w14:textId="77777777" w:rsidR="00850B56" w:rsidRPr="00F503F7" w:rsidRDefault="00850B56" w:rsidP="00850B56">
      <w:pPr>
        <w:jc w:val="both"/>
        <w:rPr>
          <w:rFonts w:ascii="Calibri" w:hAnsi="Calibri" w:cs="Calibri"/>
          <w:lang w:val="en-GB"/>
        </w:rPr>
      </w:pPr>
    </w:p>
    <w:p w14:paraId="3FE8928D" w14:textId="4DAC6D16" w:rsidR="00D414A9" w:rsidRPr="00F503F7" w:rsidRDefault="00D414A9" w:rsidP="00850B56">
      <w:pPr>
        <w:jc w:val="both"/>
        <w:rPr>
          <w:rFonts w:ascii="Calibri" w:hAnsi="Calibri" w:cs="Calibri"/>
          <w:lang w:val="en-GB"/>
        </w:rPr>
      </w:pPr>
      <w:r w:rsidRPr="00F503F7">
        <w:rPr>
          <w:rFonts w:ascii="Calibri" w:hAnsi="Calibri" w:cs="Calibri"/>
          <w:lang w:val="en-GB"/>
        </w:rPr>
        <w:t xml:space="preserve">More information about </w:t>
      </w:r>
      <w:r w:rsidR="00EE2DD8" w:rsidRPr="00F503F7">
        <w:rPr>
          <w:rFonts w:ascii="Calibri" w:hAnsi="Calibri" w:cs="Calibri"/>
          <w:lang w:val="en-GB"/>
        </w:rPr>
        <w:t xml:space="preserve">how </w:t>
      </w:r>
      <w:r w:rsidRPr="00F503F7">
        <w:rPr>
          <w:rFonts w:ascii="Calibri" w:hAnsi="Calibri" w:cs="Calibri"/>
          <w:lang w:val="en-GB"/>
        </w:rPr>
        <w:t xml:space="preserve">to succeed with your exchange project can be found in </w:t>
      </w:r>
      <w:hyperlink w:anchor="_Part_2:_Project" w:history="1">
        <w:r w:rsidRPr="00F503F7">
          <w:rPr>
            <w:rStyle w:val="Hyperkobling"/>
            <w:rFonts w:ascii="Calibri" w:hAnsi="Calibri" w:cs="Calibri"/>
            <w:lang w:val="en-GB"/>
          </w:rPr>
          <w:t xml:space="preserve">part </w:t>
        </w:r>
        <w:r w:rsidR="00AD1B36" w:rsidRPr="00F503F7">
          <w:rPr>
            <w:rStyle w:val="Hyperkobling"/>
            <w:rFonts w:ascii="Calibri" w:hAnsi="Calibri" w:cs="Calibri"/>
            <w:lang w:val="en-GB"/>
          </w:rPr>
          <w:t>two</w:t>
        </w:r>
      </w:hyperlink>
      <w:r w:rsidRPr="00F503F7">
        <w:rPr>
          <w:rFonts w:ascii="Calibri" w:hAnsi="Calibri" w:cs="Calibri"/>
          <w:lang w:val="en-GB"/>
        </w:rPr>
        <w:t xml:space="preserve"> of this guideline.</w:t>
      </w:r>
      <w:r w:rsidR="00722D76" w:rsidRPr="00F503F7">
        <w:rPr>
          <w:rFonts w:ascii="Calibri" w:hAnsi="Calibri" w:cs="Calibri"/>
          <w:lang w:val="en-GB"/>
        </w:rPr>
        <w:t xml:space="preserve"> Resources for existing partners can also be found on our website. </w:t>
      </w:r>
      <w:r w:rsidRPr="00F503F7">
        <w:rPr>
          <w:rFonts w:ascii="Calibri" w:hAnsi="Calibri" w:cs="Calibri"/>
          <w:lang w:val="en-GB"/>
        </w:rPr>
        <w:t xml:space="preserve"> </w:t>
      </w:r>
    </w:p>
    <w:p w14:paraId="242FBE1C" w14:textId="77777777" w:rsidR="00D414A9" w:rsidRPr="00F503F7" w:rsidRDefault="00D414A9" w:rsidP="00117584">
      <w:pPr>
        <w:spacing w:after="120"/>
        <w:jc w:val="both"/>
        <w:rPr>
          <w:rFonts w:asciiTheme="minorHAnsi" w:hAnsiTheme="minorHAnsi" w:cstheme="minorHAnsi"/>
          <w:lang w:val="en-GB"/>
        </w:rPr>
      </w:pPr>
    </w:p>
    <w:p w14:paraId="69AB132F" w14:textId="0DECC6D1" w:rsidR="007D4528" w:rsidRPr="00F503F7" w:rsidRDefault="0099698E" w:rsidP="00E516FB">
      <w:pPr>
        <w:pStyle w:val="Overskrift2"/>
        <w:numPr>
          <w:ilvl w:val="0"/>
          <w:numId w:val="16"/>
        </w:numPr>
        <w:spacing w:before="120"/>
        <w:rPr>
          <w:rFonts w:ascii="Calibri" w:hAnsi="Calibri" w:cs="Calibri"/>
          <w:b/>
          <w:color w:val="auto"/>
          <w:szCs w:val="32"/>
          <w:lang w:val="en-GB"/>
        </w:rPr>
      </w:pPr>
      <w:bookmarkStart w:id="8" w:name="_Toc197697276"/>
      <w:r w:rsidRPr="00F503F7">
        <w:rPr>
          <w:rFonts w:ascii="Calibri" w:hAnsi="Calibri" w:cs="Calibri"/>
          <w:b/>
          <w:color w:val="auto"/>
          <w:szCs w:val="32"/>
          <w:lang w:val="en-GB"/>
        </w:rPr>
        <w:t>Who can apply?</w:t>
      </w:r>
      <w:bookmarkEnd w:id="8"/>
    </w:p>
    <w:p w14:paraId="1FA38BB9" w14:textId="7B50E696" w:rsidR="0099698E" w:rsidRPr="00F503F7" w:rsidRDefault="0099698E" w:rsidP="00143D0E">
      <w:pPr>
        <w:pStyle w:val="Overskrift3"/>
        <w:spacing w:line="259" w:lineRule="auto"/>
        <w:ind w:left="720" w:hanging="360"/>
        <w:rPr>
          <w:rFonts w:ascii="Calibri" w:hAnsi="Calibri" w:cs="Calibri"/>
          <w:b/>
          <w:bCs/>
          <w:kern w:val="2"/>
          <w:szCs w:val="28"/>
          <w:lang w:val="en-GB"/>
          <w14:ligatures w14:val="standardContextual"/>
        </w:rPr>
      </w:pPr>
      <w:bookmarkStart w:id="9" w:name="_Toc194308433"/>
      <w:bookmarkStart w:id="10" w:name="_Toc197347977"/>
      <w:bookmarkStart w:id="11" w:name="_Toc197697277"/>
      <w:r w:rsidRPr="00F503F7">
        <w:rPr>
          <w:rFonts w:ascii="Calibri" w:hAnsi="Calibri" w:cs="Calibri"/>
          <w:b/>
          <w:bCs/>
          <w:kern w:val="2"/>
          <w:szCs w:val="28"/>
          <w:lang w:val="en-GB"/>
          <w14:ligatures w14:val="standardContextual"/>
        </w:rPr>
        <w:t>Requirements for funding</w:t>
      </w:r>
      <w:bookmarkEnd w:id="9"/>
      <w:bookmarkEnd w:id="10"/>
      <w:bookmarkEnd w:id="11"/>
    </w:p>
    <w:p w14:paraId="19651D10" w14:textId="373F1497" w:rsidR="00880B0D" w:rsidRPr="00F503F7" w:rsidRDefault="00B9240E" w:rsidP="00117584">
      <w:pPr>
        <w:autoSpaceDE w:val="0"/>
        <w:autoSpaceDN w:val="0"/>
        <w:adjustRightInd w:val="0"/>
        <w:spacing w:after="120"/>
        <w:jc w:val="both"/>
        <w:rPr>
          <w:rFonts w:ascii="Calibri" w:hAnsi="Calibri" w:cs="Calibri"/>
          <w:lang w:val="en-GB"/>
        </w:rPr>
      </w:pPr>
      <w:r w:rsidRPr="00F503F7">
        <w:rPr>
          <w:rFonts w:ascii="Calibri" w:hAnsi="Calibri" w:cs="Calibri"/>
          <w:lang w:val="en-GB"/>
        </w:rPr>
        <w:t>The partners</w:t>
      </w:r>
      <w:r w:rsidR="0099698E" w:rsidRPr="00F503F7">
        <w:rPr>
          <w:rFonts w:ascii="Calibri" w:hAnsi="Calibri" w:cs="Calibri"/>
          <w:lang w:val="en-GB"/>
        </w:rPr>
        <w:t xml:space="preserve"> must comply with Norec’s funding requirements. If not, the application will be dismissed. </w:t>
      </w:r>
      <w:r w:rsidR="00C30FC1" w:rsidRPr="00F503F7">
        <w:rPr>
          <w:rFonts w:ascii="Calibri" w:hAnsi="Calibri" w:cs="Calibri"/>
          <w:lang w:val="en-GB"/>
        </w:rPr>
        <w:t xml:space="preserve">Norec can make exceptions to some of the requirements. </w:t>
      </w:r>
    </w:p>
    <w:p w14:paraId="6033E9BC" w14:textId="61086059" w:rsidR="0099698E" w:rsidRPr="00F503F7" w:rsidRDefault="00436D5D" w:rsidP="00117584">
      <w:pPr>
        <w:autoSpaceDE w:val="0"/>
        <w:autoSpaceDN w:val="0"/>
        <w:adjustRightInd w:val="0"/>
        <w:spacing w:after="120"/>
        <w:jc w:val="both"/>
        <w:rPr>
          <w:rFonts w:ascii="Calibri" w:hAnsi="Calibri" w:cs="Calibri"/>
          <w:b/>
          <w:bCs/>
          <w:lang w:val="en-GB"/>
        </w:rPr>
      </w:pPr>
      <w:r w:rsidRPr="00F503F7">
        <w:rPr>
          <w:rFonts w:ascii="Calibri" w:hAnsi="Calibri" w:cs="Calibri"/>
          <w:lang w:val="en-GB"/>
        </w:rPr>
        <w:t xml:space="preserve">The </w:t>
      </w:r>
      <w:r w:rsidR="00EC4A9F" w:rsidRPr="00F503F7">
        <w:rPr>
          <w:rFonts w:ascii="Calibri" w:hAnsi="Calibri" w:cs="Calibri"/>
          <w:lang w:val="en-GB"/>
        </w:rPr>
        <w:t>requirements are:</w:t>
      </w:r>
    </w:p>
    <w:p w14:paraId="0B1BE4AB" w14:textId="77777777" w:rsidR="00424355" w:rsidRPr="00F503F7" w:rsidRDefault="00424355"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application is submitted within the deadline </w:t>
      </w:r>
    </w:p>
    <w:p w14:paraId="1F501760" w14:textId="77777777" w:rsidR="00424355" w:rsidRPr="00F503F7" w:rsidRDefault="00424355" w:rsidP="00117584">
      <w:pPr>
        <w:pStyle w:val="Listeavsnitt"/>
        <w:autoSpaceDE w:val="0"/>
        <w:autoSpaceDN w:val="0"/>
        <w:adjustRightInd w:val="0"/>
        <w:spacing w:after="120"/>
        <w:jc w:val="both"/>
        <w:rPr>
          <w:rFonts w:ascii="Calibri" w:hAnsi="Calibri" w:cs="Calibri"/>
          <w:lang w:val="en-GB"/>
        </w:rPr>
      </w:pPr>
    </w:p>
    <w:p w14:paraId="482017DD" w14:textId="77777777" w:rsidR="00424355" w:rsidRPr="00F503F7" w:rsidRDefault="00424355"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application is signed by a person with signatory rights </w:t>
      </w:r>
    </w:p>
    <w:p w14:paraId="47A474A6" w14:textId="77777777" w:rsidR="00424355" w:rsidRPr="00F503F7" w:rsidRDefault="00424355" w:rsidP="00117584">
      <w:pPr>
        <w:pStyle w:val="Listeavsnitt"/>
        <w:autoSpaceDE w:val="0"/>
        <w:autoSpaceDN w:val="0"/>
        <w:adjustRightInd w:val="0"/>
        <w:spacing w:after="120"/>
        <w:jc w:val="both"/>
        <w:rPr>
          <w:rFonts w:ascii="Calibri" w:hAnsi="Calibri" w:cs="Calibri"/>
          <w:lang w:val="en-GB"/>
        </w:rPr>
      </w:pPr>
    </w:p>
    <w:p w14:paraId="18E6F41F" w14:textId="1B5B16EA" w:rsidR="00EC4A9F" w:rsidRPr="00F503F7" w:rsidRDefault="00EC4A9F"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partners</w:t>
      </w:r>
      <w:r w:rsidRPr="00F503F7">
        <w:rPr>
          <w:rFonts w:ascii="Calibri" w:hAnsi="Calibri" w:cs="Calibri"/>
          <w:lang w:val="en-GB"/>
        </w:rPr>
        <w:t xml:space="preserve"> form an international partnership comprised of at least two partners, meaning that the partners are legally registered </w:t>
      </w:r>
      <w:r w:rsidR="009C77F7" w:rsidRPr="00F503F7">
        <w:rPr>
          <w:rFonts w:ascii="Calibri" w:hAnsi="Calibri" w:cs="Calibri"/>
          <w:lang w:val="en-GB"/>
        </w:rPr>
        <w:t xml:space="preserve">and operate </w:t>
      </w:r>
      <w:r w:rsidRPr="00F503F7">
        <w:rPr>
          <w:rFonts w:ascii="Calibri" w:hAnsi="Calibri" w:cs="Calibri"/>
          <w:lang w:val="en-GB"/>
        </w:rPr>
        <w:t xml:space="preserve">in at least two different countries. It is possible for a partnership with </w:t>
      </w:r>
      <w:r w:rsidR="00F503F7">
        <w:rPr>
          <w:rFonts w:ascii="Calibri" w:hAnsi="Calibri" w:cs="Calibri"/>
          <w:lang w:val="en-GB"/>
        </w:rPr>
        <w:t>three</w:t>
      </w:r>
      <w:r w:rsidRPr="00F503F7">
        <w:rPr>
          <w:rFonts w:ascii="Calibri" w:hAnsi="Calibri" w:cs="Calibri"/>
          <w:lang w:val="en-GB"/>
        </w:rPr>
        <w:t xml:space="preserve"> or more partners to have </w:t>
      </w:r>
      <w:r w:rsidR="00375613" w:rsidRPr="00F503F7">
        <w:rPr>
          <w:rFonts w:ascii="Calibri" w:hAnsi="Calibri" w:cs="Calibri"/>
          <w:lang w:val="en-GB"/>
        </w:rPr>
        <w:t>more than one</w:t>
      </w:r>
      <w:r w:rsidRPr="00F503F7">
        <w:rPr>
          <w:rFonts w:ascii="Calibri" w:hAnsi="Calibri" w:cs="Calibri"/>
          <w:lang w:val="en-GB"/>
        </w:rPr>
        <w:t xml:space="preserve"> partner in the same country.</w:t>
      </w:r>
    </w:p>
    <w:p w14:paraId="6AED0E67" w14:textId="77777777" w:rsidR="0034287D" w:rsidRPr="00F503F7" w:rsidRDefault="0034287D" w:rsidP="00117584">
      <w:pPr>
        <w:pStyle w:val="Listeavsnitt"/>
        <w:autoSpaceDE w:val="0"/>
        <w:autoSpaceDN w:val="0"/>
        <w:adjustRightInd w:val="0"/>
        <w:spacing w:after="120"/>
        <w:jc w:val="both"/>
        <w:rPr>
          <w:rFonts w:ascii="Calibri" w:hAnsi="Calibri" w:cs="Calibri"/>
          <w:lang w:val="en-GB"/>
        </w:rPr>
      </w:pPr>
    </w:p>
    <w:p w14:paraId="04EEB386" w14:textId="274E8109" w:rsidR="0034287D" w:rsidRPr="00F503F7" w:rsidRDefault="0034287D"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partners</w:t>
      </w:r>
      <w:r w:rsidRPr="00F503F7">
        <w:rPr>
          <w:rFonts w:ascii="Calibri" w:hAnsi="Calibri" w:cs="Calibri"/>
          <w:lang w:val="en-GB"/>
        </w:rPr>
        <w:t xml:space="preserve"> must be legally registered entities within of the following categories: </w:t>
      </w:r>
    </w:p>
    <w:p w14:paraId="5469D560" w14:textId="77777777" w:rsidR="0034287D" w:rsidRPr="00F503F7" w:rsidRDefault="0034287D"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Civil society organisations </w:t>
      </w:r>
    </w:p>
    <w:p w14:paraId="7B2B9877" w14:textId="77777777" w:rsidR="0034287D" w:rsidRPr="00F503F7" w:rsidRDefault="0034287D"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Public institutions</w:t>
      </w:r>
    </w:p>
    <w:p w14:paraId="52851034" w14:textId="77777777" w:rsidR="0034287D" w:rsidRPr="00F503F7" w:rsidRDefault="0034287D"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Private sector companies</w:t>
      </w:r>
    </w:p>
    <w:p w14:paraId="55CB8836" w14:textId="77777777" w:rsidR="0034287D" w:rsidRPr="00F503F7" w:rsidRDefault="0034287D"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Multilateral and global organisations </w:t>
      </w:r>
    </w:p>
    <w:p w14:paraId="0FC52346" w14:textId="77777777" w:rsidR="00EC4A9F" w:rsidRPr="00F503F7" w:rsidRDefault="00EC4A9F" w:rsidP="00117584">
      <w:pPr>
        <w:pStyle w:val="Listeavsnitt"/>
        <w:autoSpaceDE w:val="0"/>
        <w:autoSpaceDN w:val="0"/>
        <w:adjustRightInd w:val="0"/>
        <w:spacing w:after="120"/>
        <w:jc w:val="both"/>
        <w:rPr>
          <w:rFonts w:ascii="Calibri" w:hAnsi="Calibri" w:cs="Calibri"/>
          <w:lang w:val="en-GB"/>
        </w:rPr>
      </w:pPr>
    </w:p>
    <w:p w14:paraId="109458B5" w14:textId="13DEF84C" w:rsidR="003C214F" w:rsidRPr="00F503F7" w:rsidRDefault="003C214F" w:rsidP="007B5977">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partners</w:t>
      </w:r>
      <w:r w:rsidRPr="00F503F7">
        <w:rPr>
          <w:rFonts w:ascii="Calibri" w:hAnsi="Calibri" w:cs="Calibri"/>
          <w:lang w:val="en-GB"/>
        </w:rPr>
        <w:t xml:space="preserve"> </w:t>
      </w:r>
      <w:bookmarkStart w:id="12" w:name="_Hlk195104755"/>
      <w:r w:rsidRPr="00F503F7">
        <w:rPr>
          <w:rFonts w:ascii="Calibri" w:hAnsi="Calibri" w:cs="Calibri"/>
          <w:lang w:val="en-GB"/>
        </w:rPr>
        <w:t>have a board</w:t>
      </w:r>
      <w:r w:rsidR="004E0151" w:rsidRPr="00F503F7">
        <w:rPr>
          <w:rFonts w:ascii="Calibri" w:hAnsi="Calibri" w:cs="Calibri"/>
          <w:lang w:val="en-GB"/>
        </w:rPr>
        <w:t xml:space="preserve"> </w:t>
      </w:r>
      <w:bookmarkEnd w:id="12"/>
      <w:r w:rsidRPr="00F503F7">
        <w:rPr>
          <w:rFonts w:ascii="Calibri" w:hAnsi="Calibri" w:cs="Calibri"/>
          <w:lang w:val="en-GB"/>
        </w:rPr>
        <w:t>(not applicable to all public sector institutions)</w:t>
      </w:r>
      <w:r w:rsidR="00CD59D0" w:rsidRPr="00F503F7">
        <w:rPr>
          <w:rFonts w:ascii="Calibri" w:hAnsi="Calibri" w:cs="Calibri"/>
          <w:lang w:val="en-GB"/>
        </w:rPr>
        <w:t xml:space="preserve">. </w:t>
      </w:r>
    </w:p>
    <w:p w14:paraId="5D55A737" w14:textId="77777777" w:rsidR="008F41BC" w:rsidRPr="00F503F7" w:rsidRDefault="008F41BC" w:rsidP="008F41BC">
      <w:pPr>
        <w:pStyle w:val="Listeavsnitt"/>
        <w:autoSpaceDE w:val="0"/>
        <w:autoSpaceDN w:val="0"/>
        <w:adjustRightInd w:val="0"/>
        <w:spacing w:after="120"/>
        <w:jc w:val="both"/>
        <w:rPr>
          <w:rFonts w:ascii="Calibri" w:hAnsi="Calibri" w:cs="Calibri"/>
          <w:lang w:val="en-GB"/>
        </w:rPr>
      </w:pPr>
    </w:p>
    <w:p w14:paraId="641E21AD" w14:textId="1A6BECD5" w:rsidR="00B9240E" w:rsidRPr="00F503F7" w:rsidRDefault="00B9240E" w:rsidP="00B9240E">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Each partner must have a physical office and be able to provide the participants with a relevant workspace to foster learning and exchange of knowledge among colleagues. </w:t>
      </w:r>
    </w:p>
    <w:p w14:paraId="40409337" w14:textId="77777777" w:rsidR="00015AA9" w:rsidRPr="00F503F7" w:rsidRDefault="00015AA9" w:rsidP="00015AA9">
      <w:pPr>
        <w:pStyle w:val="Listeavsnitt"/>
        <w:rPr>
          <w:rFonts w:ascii="Calibri" w:hAnsi="Calibri" w:cs="Calibri"/>
          <w:lang w:val="en-GB"/>
        </w:rPr>
      </w:pPr>
    </w:p>
    <w:p w14:paraId="38661BAD" w14:textId="6095C7A0" w:rsidR="00015AA9" w:rsidRPr="00F503F7" w:rsidRDefault="00015AA9" w:rsidP="00015AA9">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None of the partners </w:t>
      </w:r>
      <w:r w:rsidR="0080028E" w:rsidRPr="00F503F7">
        <w:rPr>
          <w:rFonts w:ascii="Calibri" w:hAnsi="Calibri" w:cs="Calibri"/>
          <w:lang w:val="en-GB"/>
        </w:rPr>
        <w:t xml:space="preserve">can </w:t>
      </w:r>
      <w:r w:rsidRPr="00F503F7">
        <w:rPr>
          <w:rFonts w:ascii="Calibri" w:hAnsi="Calibri" w:cs="Calibri"/>
          <w:lang w:val="en-GB"/>
        </w:rPr>
        <w:t>have an ongoing case of whistleblowing with Norec</w:t>
      </w:r>
      <w:r w:rsidRPr="00F503F7">
        <w:rPr>
          <w:rFonts w:ascii="Calibri" w:hAnsi="Calibri" w:cs="Calibri"/>
          <w:b/>
          <w:bCs/>
          <w:lang w:val="en-GB"/>
        </w:rPr>
        <w:t>.</w:t>
      </w:r>
    </w:p>
    <w:p w14:paraId="52244317" w14:textId="77777777" w:rsidR="00B9240E" w:rsidRPr="00F503F7" w:rsidRDefault="00B9240E" w:rsidP="00B9240E">
      <w:pPr>
        <w:pStyle w:val="Listeavsnitt"/>
        <w:rPr>
          <w:rFonts w:ascii="Calibri" w:hAnsi="Calibri" w:cs="Calibri"/>
          <w:lang w:val="en-GB"/>
        </w:rPr>
      </w:pPr>
    </w:p>
    <w:p w14:paraId="4B2E8154" w14:textId="55F331EB" w:rsidR="00B9240E" w:rsidRPr="00F503F7" w:rsidRDefault="00B9240E" w:rsidP="00B9240E">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partners have a digital accounting software. Norec does not accept that any of the partners use Excel as their accounting system.  </w:t>
      </w:r>
    </w:p>
    <w:p w14:paraId="01276B00" w14:textId="77777777" w:rsidR="00B9240E" w:rsidRPr="00F503F7" w:rsidRDefault="00B9240E" w:rsidP="00B9240E">
      <w:pPr>
        <w:pStyle w:val="Listeavsnitt"/>
        <w:rPr>
          <w:rFonts w:ascii="Calibri" w:hAnsi="Calibri" w:cs="Calibri"/>
          <w:lang w:val="en-GB"/>
        </w:rPr>
      </w:pPr>
    </w:p>
    <w:p w14:paraId="6F031EDA" w14:textId="60896D5E" w:rsidR="00B9240E" w:rsidRPr="00F503F7" w:rsidRDefault="00B9240E" w:rsidP="00B9240E">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The partners can receive funding from abroad. If any of the partners must apply for an authorization after the grant is confirmed or is in the process of renewing their authorization to receive funds from abroad, Norec must be informed.</w:t>
      </w:r>
    </w:p>
    <w:p w14:paraId="647170D9" w14:textId="77777777" w:rsidR="00B9240E" w:rsidRPr="00F503F7" w:rsidRDefault="00B9240E" w:rsidP="00B9240E">
      <w:pPr>
        <w:pStyle w:val="Listeavsnitt"/>
        <w:autoSpaceDE w:val="0"/>
        <w:autoSpaceDN w:val="0"/>
        <w:adjustRightInd w:val="0"/>
        <w:spacing w:after="120"/>
        <w:jc w:val="both"/>
        <w:rPr>
          <w:rFonts w:ascii="Calibri" w:hAnsi="Calibri" w:cs="Calibri"/>
          <w:lang w:val="en-GB"/>
        </w:rPr>
      </w:pPr>
    </w:p>
    <w:p w14:paraId="31DA8CC5" w14:textId="7DB5F770" w:rsidR="0099698E" w:rsidRPr="00F503F7" w:rsidRDefault="00687CE1"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partners</w:t>
      </w:r>
      <w:r w:rsidRPr="00F503F7">
        <w:rPr>
          <w:rFonts w:ascii="Calibri" w:hAnsi="Calibri" w:cs="Calibri"/>
          <w:lang w:val="en-GB"/>
        </w:rPr>
        <w:t xml:space="preserve"> are b</w:t>
      </w:r>
      <w:r w:rsidR="0099698E" w:rsidRPr="00F503F7">
        <w:rPr>
          <w:rFonts w:ascii="Calibri" w:hAnsi="Calibri" w:cs="Calibri"/>
          <w:lang w:val="en-GB"/>
        </w:rPr>
        <w:t xml:space="preserve">ased in Norway or in one or more of the countries on </w:t>
      </w:r>
      <w:proofErr w:type="spellStart"/>
      <w:r w:rsidR="0099698E" w:rsidRPr="00F503F7">
        <w:rPr>
          <w:rFonts w:ascii="Calibri" w:hAnsi="Calibri" w:cs="Calibri"/>
          <w:lang w:val="en-GB"/>
        </w:rPr>
        <w:t>Norecs</w:t>
      </w:r>
      <w:proofErr w:type="spellEnd"/>
      <w:r w:rsidR="0099698E" w:rsidRPr="00F503F7">
        <w:rPr>
          <w:rFonts w:ascii="Calibri" w:hAnsi="Calibri" w:cs="Calibri"/>
          <w:lang w:val="en-GB"/>
        </w:rPr>
        <w:t xml:space="preserve">’ partner list </w:t>
      </w:r>
    </w:p>
    <w:p w14:paraId="0320D8E5" w14:textId="0A7E51F5" w:rsidR="00B9240E" w:rsidRPr="00F503F7" w:rsidRDefault="0099698E" w:rsidP="00015AA9">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In exceptional circumstances, where Norec sees that the project aligns closely with Norec’s goals and has transformative potential, partnerships may include countries </w:t>
      </w:r>
      <w:r w:rsidR="00015AA9" w:rsidRPr="00F503F7">
        <w:rPr>
          <w:rFonts w:ascii="Calibri" w:hAnsi="Calibri" w:cs="Calibri"/>
          <w:lang w:val="en-GB"/>
        </w:rPr>
        <w:t>not on</w:t>
      </w:r>
      <w:r w:rsidRPr="00F503F7">
        <w:rPr>
          <w:rFonts w:ascii="Calibri" w:hAnsi="Calibri" w:cs="Calibri"/>
          <w:lang w:val="en-GB"/>
        </w:rPr>
        <w:t xml:space="preserve"> this list. However, projects must always be implemented in a country eligible for Norwegian development assistance (</w:t>
      </w:r>
      <w:hyperlink r:id="rId21" w:history="1">
        <w:r w:rsidRPr="00F503F7">
          <w:rPr>
            <w:rFonts w:ascii="Calibri" w:hAnsi="Calibri" w:cs="Calibri"/>
            <w:lang w:val="en-GB"/>
          </w:rPr>
          <w:t>ODA countries</w:t>
        </w:r>
      </w:hyperlink>
      <w:r w:rsidRPr="00F503F7">
        <w:rPr>
          <w:rFonts w:ascii="Calibri" w:hAnsi="Calibri" w:cs="Calibri"/>
          <w:lang w:val="en-GB"/>
        </w:rPr>
        <w:t>).</w:t>
      </w:r>
    </w:p>
    <w:p w14:paraId="41B4E53E" w14:textId="77777777" w:rsidR="00015AA9" w:rsidRPr="00F503F7" w:rsidRDefault="00015AA9" w:rsidP="00015AA9">
      <w:pPr>
        <w:pStyle w:val="Listeavsnitt"/>
        <w:autoSpaceDE w:val="0"/>
        <w:autoSpaceDN w:val="0"/>
        <w:adjustRightInd w:val="0"/>
        <w:spacing w:after="120"/>
        <w:ind w:left="1440"/>
        <w:jc w:val="both"/>
        <w:rPr>
          <w:rFonts w:ascii="Calibri" w:hAnsi="Calibri" w:cs="Calibri"/>
          <w:lang w:val="en-GB"/>
        </w:rPr>
      </w:pPr>
    </w:p>
    <w:p w14:paraId="4ED1C900" w14:textId="7BE2AC23" w:rsidR="0099698E" w:rsidRPr="00F503F7" w:rsidRDefault="00BE153C"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 xml:space="preserve">partners </w:t>
      </w:r>
      <w:r w:rsidRPr="00F503F7">
        <w:rPr>
          <w:rFonts w:ascii="Calibri" w:hAnsi="Calibri" w:cs="Calibri"/>
          <w:lang w:val="en-GB"/>
        </w:rPr>
        <w:t>h</w:t>
      </w:r>
      <w:r w:rsidR="0099698E" w:rsidRPr="00F503F7">
        <w:rPr>
          <w:rFonts w:ascii="Calibri" w:hAnsi="Calibri" w:cs="Calibri"/>
          <w:lang w:val="en-GB"/>
        </w:rPr>
        <w:t xml:space="preserve">ave </w:t>
      </w:r>
      <w:r w:rsidR="00015AA9" w:rsidRPr="00F503F7">
        <w:rPr>
          <w:rFonts w:ascii="Calibri" w:hAnsi="Calibri" w:cs="Calibri"/>
          <w:lang w:val="en-GB"/>
        </w:rPr>
        <w:t xml:space="preserve">consolidated annual </w:t>
      </w:r>
      <w:r w:rsidR="0099698E" w:rsidRPr="00F503F7">
        <w:rPr>
          <w:rFonts w:ascii="Calibri" w:hAnsi="Calibri" w:cs="Calibri"/>
          <w:lang w:val="en-GB"/>
        </w:rPr>
        <w:t>audited financial statement</w:t>
      </w:r>
      <w:r w:rsidR="00B9240E" w:rsidRPr="00F503F7">
        <w:rPr>
          <w:rFonts w:ascii="Calibri" w:hAnsi="Calibri" w:cs="Calibri"/>
          <w:lang w:val="en-GB"/>
        </w:rPr>
        <w:t>s</w:t>
      </w:r>
      <w:r w:rsidR="007D278D" w:rsidRPr="00F503F7">
        <w:rPr>
          <w:rFonts w:ascii="Calibri" w:hAnsi="Calibri" w:cs="Calibri"/>
          <w:lang w:val="en-GB"/>
        </w:rPr>
        <w:t>. The audited period must not be older than 18 months.</w:t>
      </w:r>
      <w:r w:rsidR="005876D7" w:rsidRPr="00F503F7">
        <w:rPr>
          <w:rFonts w:ascii="Calibri" w:hAnsi="Calibri" w:cs="Calibri"/>
          <w:lang w:val="en-GB"/>
        </w:rPr>
        <w:t xml:space="preserve"> If you are exempt from being audited, you need to provide a justification and submit an unaudited financial statement.</w:t>
      </w:r>
    </w:p>
    <w:p w14:paraId="5BC105E6" w14:textId="77777777" w:rsidR="00F75D54" w:rsidRPr="00F503F7" w:rsidRDefault="00F75D54" w:rsidP="00117584">
      <w:pPr>
        <w:pStyle w:val="Listeavsnitt"/>
        <w:autoSpaceDE w:val="0"/>
        <w:autoSpaceDN w:val="0"/>
        <w:adjustRightInd w:val="0"/>
        <w:spacing w:after="120"/>
        <w:jc w:val="both"/>
        <w:rPr>
          <w:rFonts w:ascii="Calibri" w:hAnsi="Calibri" w:cs="Calibri"/>
          <w:lang w:val="en-GB"/>
        </w:rPr>
      </w:pPr>
    </w:p>
    <w:p w14:paraId="09729D06" w14:textId="109F7AEC" w:rsidR="00C26D76" w:rsidRPr="00F503F7" w:rsidRDefault="00C26D76"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partners</w:t>
      </w:r>
      <w:r w:rsidRPr="00F503F7">
        <w:rPr>
          <w:rFonts w:ascii="Calibri" w:hAnsi="Calibri" w:cs="Calibri"/>
          <w:lang w:val="en-GB"/>
        </w:rPr>
        <w:t xml:space="preserve"> d</w:t>
      </w:r>
      <w:r w:rsidR="0099698E" w:rsidRPr="00F503F7">
        <w:rPr>
          <w:rFonts w:ascii="Calibri" w:hAnsi="Calibri" w:cs="Calibri"/>
          <w:lang w:val="en-GB"/>
        </w:rPr>
        <w:t>o not have any outstanding claims from Norec</w:t>
      </w:r>
      <w:r w:rsidR="00C558F6" w:rsidRPr="00F503F7">
        <w:rPr>
          <w:rFonts w:ascii="Calibri" w:hAnsi="Calibri" w:cs="Calibri"/>
          <w:lang w:val="en-GB"/>
        </w:rPr>
        <w:t xml:space="preserve">. </w:t>
      </w:r>
      <w:r w:rsidR="0099698E" w:rsidRPr="00F503F7">
        <w:rPr>
          <w:rFonts w:ascii="Calibri" w:hAnsi="Calibri" w:cs="Calibri"/>
          <w:lang w:val="en-GB"/>
        </w:rPr>
        <w:t>This refers to outstanding claims not reimbursed within the given deadline. Exceptions can be made if the organi</w:t>
      </w:r>
      <w:r w:rsidR="00725FD6">
        <w:rPr>
          <w:rFonts w:ascii="Calibri" w:hAnsi="Calibri" w:cs="Calibri"/>
          <w:lang w:val="en-GB"/>
        </w:rPr>
        <w:t>s</w:t>
      </w:r>
      <w:r w:rsidR="0099698E" w:rsidRPr="00F503F7">
        <w:rPr>
          <w:rFonts w:ascii="Calibri" w:hAnsi="Calibri" w:cs="Calibri"/>
          <w:lang w:val="en-GB"/>
        </w:rPr>
        <w:t>ation is prohibited from reimbursing funds for reasons not connected to their financial capacity or will</w:t>
      </w:r>
      <w:r w:rsidR="0080028E" w:rsidRPr="00F503F7">
        <w:rPr>
          <w:rFonts w:ascii="Calibri" w:hAnsi="Calibri" w:cs="Calibri"/>
          <w:lang w:val="en-GB"/>
        </w:rPr>
        <w:t>ingness</w:t>
      </w:r>
      <w:r w:rsidR="0099698E" w:rsidRPr="00F503F7">
        <w:rPr>
          <w:rFonts w:ascii="Calibri" w:hAnsi="Calibri" w:cs="Calibri"/>
          <w:lang w:val="en-GB"/>
        </w:rPr>
        <w:t xml:space="preserve"> to reimburse. If this applies to any of the partners, please contact Norec to get a clarification on whether you are eligible.</w:t>
      </w:r>
    </w:p>
    <w:p w14:paraId="2058CB0E" w14:textId="77777777" w:rsidR="00C26D76" w:rsidRPr="00F503F7" w:rsidRDefault="00C26D76" w:rsidP="00117584">
      <w:pPr>
        <w:pStyle w:val="Listeavsnitt"/>
        <w:autoSpaceDE w:val="0"/>
        <w:autoSpaceDN w:val="0"/>
        <w:adjustRightInd w:val="0"/>
        <w:spacing w:after="120"/>
        <w:jc w:val="both"/>
        <w:rPr>
          <w:rFonts w:ascii="Calibri" w:hAnsi="Calibri" w:cs="Calibri"/>
          <w:lang w:val="en-GB"/>
        </w:rPr>
      </w:pPr>
    </w:p>
    <w:p w14:paraId="30332921" w14:textId="0CE2E8A4" w:rsidR="0099698E" w:rsidRPr="00F503F7" w:rsidRDefault="00C26D76" w:rsidP="00E516FB">
      <w:pPr>
        <w:pStyle w:val="Listeavsnitt"/>
        <w:numPr>
          <w:ilvl w:val="0"/>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B9240E" w:rsidRPr="00F503F7">
        <w:rPr>
          <w:rFonts w:ascii="Calibri" w:hAnsi="Calibri" w:cs="Calibri"/>
          <w:lang w:val="en-GB"/>
        </w:rPr>
        <w:t>partners</w:t>
      </w:r>
      <w:r w:rsidRPr="00F503F7">
        <w:rPr>
          <w:rFonts w:ascii="Calibri" w:hAnsi="Calibri" w:cs="Calibri"/>
          <w:lang w:val="en-GB"/>
        </w:rPr>
        <w:t xml:space="preserve"> h</w:t>
      </w:r>
      <w:r w:rsidR="0099698E" w:rsidRPr="00F503F7">
        <w:rPr>
          <w:rFonts w:ascii="Calibri" w:hAnsi="Calibri" w:cs="Calibri"/>
          <w:lang w:val="en-GB"/>
        </w:rPr>
        <w:t xml:space="preserve">ave minimum </w:t>
      </w:r>
      <w:r w:rsidR="00996A7E">
        <w:rPr>
          <w:rFonts w:ascii="Calibri" w:hAnsi="Calibri" w:cs="Calibri"/>
          <w:lang w:val="en-GB"/>
        </w:rPr>
        <w:t>three</w:t>
      </w:r>
      <w:r w:rsidR="0099698E" w:rsidRPr="00F503F7">
        <w:rPr>
          <w:rFonts w:ascii="Calibri" w:hAnsi="Calibri" w:cs="Calibri"/>
          <w:lang w:val="en-GB"/>
        </w:rPr>
        <w:t xml:space="preserve"> full-time </w:t>
      </w:r>
      <w:r w:rsidR="00067CC5" w:rsidRPr="00F503F7">
        <w:rPr>
          <w:rFonts w:ascii="Calibri" w:hAnsi="Calibri" w:cs="Calibri"/>
          <w:lang w:val="en-GB"/>
        </w:rPr>
        <w:t>salaried employees</w:t>
      </w:r>
      <w:r w:rsidR="00623A90" w:rsidRPr="00F503F7">
        <w:rPr>
          <w:rFonts w:ascii="Calibri" w:hAnsi="Calibri" w:cs="Calibri"/>
          <w:lang w:val="en-GB"/>
        </w:rPr>
        <w:t>.</w:t>
      </w:r>
    </w:p>
    <w:p w14:paraId="35BDB134" w14:textId="77E29F32" w:rsidR="0099698E" w:rsidRPr="00F503F7" w:rsidRDefault="0099698E"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lastRenderedPageBreak/>
        <w:t xml:space="preserve">Exceptions can be made if </w:t>
      </w:r>
      <w:r w:rsidR="00015AA9" w:rsidRPr="00F503F7">
        <w:rPr>
          <w:rFonts w:ascii="Calibri" w:hAnsi="Calibri" w:cs="Calibri"/>
          <w:lang w:val="en-GB"/>
        </w:rPr>
        <w:t xml:space="preserve">any of the partners </w:t>
      </w:r>
      <w:r w:rsidRPr="00F503F7">
        <w:rPr>
          <w:rFonts w:ascii="Calibri" w:hAnsi="Calibri" w:cs="Calibri"/>
          <w:lang w:val="en-GB"/>
        </w:rPr>
        <w:t xml:space="preserve">only have </w:t>
      </w:r>
      <w:r w:rsidR="00AD1B36" w:rsidRPr="00F503F7">
        <w:rPr>
          <w:rFonts w:ascii="Calibri" w:hAnsi="Calibri" w:cs="Calibri"/>
          <w:lang w:val="en-GB"/>
        </w:rPr>
        <w:t>two</w:t>
      </w:r>
      <w:r w:rsidRPr="00F503F7">
        <w:rPr>
          <w:rFonts w:ascii="Calibri" w:hAnsi="Calibri" w:cs="Calibri"/>
          <w:lang w:val="en-GB"/>
        </w:rPr>
        <w:t xml:space="preserve"> full</w:t>
      </w:r>
      <w:r w:rsidR="009C7E46" w:rsidRPr="00F503F7">
        <w:rPr>
          <w:rFonts w:ascii="Calibri" w:hAnsi="Calibri" w:cs="Calibri"/>
          <w:lang w:val="en-GB"/>
        </w:rPr>
        <w:t>-</w:t>
      </w:r>
      <w:r w:rsidRPr="00F503F7">
        <w:rPr>
          <w:rFonts w:ascii="Calibri" w:hAnsi="Calibri" w:cs="Calibri"/>
          <w:lang w:val="en-GB"/>
        </w:rPr>
        <w:t xml:space="preserve">time </w:t>
      </w:r>
      <w:r w:rsidR="00067CC5" w:rsidRPr="00F503F7">
        <w:rPr>
          <w:rFonts w:ascii="Calibri" w:hAnsi="Calibri" w:cs="Calibri"/>
          <w:lang w:val="en-GB"/>
        </w:rPr>
        <w:t>salaried employees</w:t>
      </w:r>
      <w:r w:rsidRPr="00F503F7">
        <w:rPr>
          <w:rFonts w:ascii="Calibri" w:hAnsi="Calibri" w:cs="Calibri"/>
          <w:lang w:val="en-GB"/>
        </w:rPr>
        <w:t xml:space="preserve"> and adequately explains how they cover the </w:t>
      </w:r>
      <w:r w:rsidR="00996A7E">
        <w:rPr>
          <w:rFonts w:ascii="Calibri" w:hAnsi="Calibri" w:cs="Calibri"/>
          <w:lang w:val="en-GB"/>
        </w:rPr>
        <w:t>third</w:t>
      </w:r>
      <w:r w:rsidRPr="00F503F7">
        <w:rPr>
          <w:rFonts w:ascii="Calibri" w:hAnsi="Calibri" w:cs="Calibri"/>
          <w:lang w:val="en-GB"/>
        </w:rPr>
        <w:t xml:space="preserve"> </w:t>
      </w:r>
      <w:r w:rsidR="00D841D3" w:rsidRPr="00F503F7">
        <w:rPr>
          <w:rFonts w:ascii="Calibri" w:hAnsi="Calibri" w:cs="Calibri"/>
          <w:lang w:val="en-GB"/>
        </w:rPr>
        <w:t>f</w:t>
      </w:r>
      <w:r w:rsidRPr="00F503F7">
        <w:rPr>
          <w:rFonts w:ascii="Calibri" w:hAnsi="Calibri" w:cs="Calibri"/>
          <w:lang w:val="en-GB"/>
        </w:rPr>
        <w:t xml:space="preserve">ull-time position. </w:t>
      </w:r>
    </w:p>
    <w:p w14:paraId="29AFD317" w14:textId="2EC0717A" w:rsidR="00AE72CA" w:rsidRPr="00F503F7" w:rsidRDefault="0099698E"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w:t>
      </w:r>
      <w:r w:rsidR="00067CC5" w:rsidRPr="00F503F7">
        <w:rPr>
          <w:rFonts w:ascii="Calibri" w:hAnsi="Calibri" w:cs="Calibri"/>
          <w:lang w:val="en-GB"/>
        </w:rPr>
        <w:t>employees</w:t>
      </w:r>
      <w:r w:rsidRPr="00F503F7">
        <w:rPr>
          <w:rFonts w:ascii="Calibri" w:hAnsi="Calibri" w:cs="Calibri"/>
          <w:lang w:val="en-GB"/>
        </w:rPr>
        <w:t xml:space="preserve"> must </w:t>
      </w:r>
      <w:r w:rsidR="00067CC5" w:rsidRPr="00F503F7">
        <w:rPr>
          <w:rFonts w:ascii="Calibri" w:hAnsi="Calibri" w:cs="Calibri"/>
          <w:lang w:val="en-GB"/>
        </w:rPr>
        <w:t>work within</w:t>
      </w:r>
      <w:r w:rsidRPr="00F503F7">
        <w:rPr>
          <w:rFonts w:ascii="Calibri" w:hAnsi="Calibri" w:cs="Calibri"/>
          <w:lang w:val="en-GB"/>
        </w:rPr>
        <w:t xml:space="preserve"> programme, management and administration. personnel, security guards or cook</w:t>
      </w:r>
      <w:r w:rsidR="00C47FE4" w:rsidRPr="00F503F7">
        <w:rPr>
          <w:rFonts w:ascii="Calibri" w:hAnsi="Calibri" w:cs="Calibri"/>
          <w:lang w:val="en-GB"/>
        </w:rPr>
        <w:t>s</w:t>
      </w:r>
      <w:r w:rsidR="0080028E" w:rsidRPr="00F503F7">
        <w:rPr>
          <w:rFonts w:ascii="Calibri" w:hAnsi="Calibri" w:cs="Calibri"/>
          <w:lang w:val="en-GB"/>
        </w:rPr>
        <w:t xml:space="preserve"> do not count towards the </w:t>
      </w:r>
      <w:r w:rsidR="00AD1B36" w:rsidRPr="00F503F7">
        <w:rPr>
          <w:rFonts w:ascii="Calibri" w:hAnsi="Calibri" w:cs="Calibri"/>
          <w:lang w:val="en-GB"/>
        </w:rPr>
        <w:t>three</w:t>
      </w:r>
      <w:r w:rsidR="0080028E" w:rsidRPr="00F503F7">
        <w:rPr>
          <w:rFonts w:ascii="Calibri" w:hAnsi="Calibri" w:cs="Calibri"/>
          <w:lang w:val="en-GB"/>
        </w:rPr>
        <w:t xml:space="preserve"> full-time positions</w:t>
      </w:r>
      <w:r w:rsidRPr="00F503F7">
        <w:rPr>
          <w:rFonts w:ascii="Calibri" w:hAnsi="Calibri" w:cs="Calibri"/>
          <w:lang w:val="en-GB"/>
        </w:rPr>
        <w:t>.</w:t>
      </w:r>
    </w:p>
    <w:p w14:paraId="48BDC498" w14:textId="77777777" w:rsidR="00635788" w:rsidRPr="00F503F7" w:rsidRDefault="00635788" w:rsidP="00117584">
      <w:pPr>
        <w:jc w:val="both"/>
        <w:rPr>
          <w:rFonts w:ascii="Calibri" w:hAnsi="Calibri" w:cs="Calibri"/>
          <w:lang w:val="en-GB"/>
        </w:rPr>
      </w:pPr>
      <w:r w:rsidRPr="00F503F7">
        <w:rPr>
          <w:rFonts w:ascii="Calibri" w:hAnsi="Calibri" w:cs="Calibri"/>
          <w:lang w:val="en-GB"/>
        </w:rPr>
        <w:t>Norec may ask partners for documentation to confirm that they comply with the funding requirements.</w:t>
      </w:r>
    </w:p>
    <w:p w14:paraId="35744668" w14:textId="77777777" w:rsidR="00635788" w:rsidRPr="00F503F7" w:rsidRDefault="00635788" w:rsidP="00117584">
      <w:pPr>
        <w:jc w:val="both"/>
        <w:rPr>
          <w:rFonts w:ascii="Calibri" w:hAnsi="Calibri" w:cs="Calibri"/>
          <w:b/>
          <w:bCs/>
          <w:lang w:val="en-GB"/>
        </w:rPr>
      </w:pPr>
    </w:p>
    <w:p w14:paraId="466C9BDC" w14:textId="558F382C" w:rsidR="00D841D3" w:rsidRPr="00F503F7" w:rsidRDefault="00D841D3" w:rsidP="00797509">
      <w:pPr>
        <w:pStyle w:val="Overskrift3"/>
        <w:spacing w:line="259" w:lineRule="auto"/>
        <w:ind w:left="720" w:hanging="360"/>
        <w:rPr>
          <w:rFonts w:ascii="Calibri" w:hAnsi="Calibri" w:cs="Calibri"/>
          <w:b/>
          <w:bCs/>
          <w:kern w:val="2"/>
          <w:szCs w:val="28"/>
          <w:lang w:val="en-GB"/>
          <w14:ligatures w14:val="standardContextual"/>
        </w:rPr>
      </w:pPr>
      <w:bookmarkStart w:id="13" w:name="_Toc194308434"/>
      <w:bookmarkStart w:id="14" w:name="_Toc197347978"/>
      <w:bookmarkStart w:id="15" w:name="_Toc197697278"/>
      <w:r w:rsidRPr="00F503F7">
        <w:rPr>
          <w:rFonts w:ascii="Calibri" w:hAnsi="Calibri" w:cs="Calibri"/>
          <w:b/>
          <w:bCs/>
          <w:kern w:val="2"/>
          <w:szCs w:val="28"/>
          <w:lang w:val="en-GB"/>
          <w14:ligatures w14:val="standardContextual"/>
        </w:rPr>
        <w:t>Other</w:t>
      </w:r>
      <w:r w:rsidR="005505C1" w:rsidRPr="00F503F7">
        <w:rPr>
          <w:rFonts w:ascii="Calibri" w:hAnsi="Calibri" w:cs="Calibri"/>
          <w:b/>
          <w:bCs/>
          <w:kern w:val="2"/>
          <w:szCs w:val="28"/>
          <w:lang w:val="en-GB"/>
          <w14:ligatures w14:val="standardContextual"/>
        </w:rPr>
        <w:t xml:space="preserve"> requirements of Norec grant recipients</w:t>
      </w:r>
      <w:bookmarkEnd w:id="13"/>
      <w:bookmarkEnd w:id="14"/>
      <w:bookmarkEnd w:id="15"/>
      <w:r w:rsidR="005505C1" w:rsidRPr="00F503F7">
        <w:rPr>
          <w:rFonts w:ascii="Calibri" w:hAnsi="Calibri" w:cs="Calibri"/>
          <w:b/>
          <w:bCs/>
          <w:kern w:val="2"/>
          <w:szCs w:val="28"/>
          <w:lang w:val="en-GB"/>
          <w14:ligatures w14:val="standardContextual"/>
        </w:rPr>
        <w:t xml:space="preserve"> </w:t>
      </w:r>
    </w:p>
    <w:p w14:paraId="3A0F8D7A" w14:textId="77777777" w:rsidR="00F90C58" w:rsidRPr="00F503F7" w:rsidRDefault="00F90C58" w:rsidP="00117584">
      <w:pPr>
        <w:jc w:val="both"/>
        <w:rPr>
          <w:rFonts w:ascii="Calibri" w:hAnsi="Calibri" w:cs="Calibri"/>
          <w:lang w:val="en-GB"/>
        </w:rPr>
      </w:pPr>
      <w:r w:rsidRPr="00F503F7">
        <w:rPr>
          <w:rFonts w:ascii="Calibri" w:hAnsi="Calibri" w:cs="Calibri"/>
          <w:lang w:val="en-GB"/>
        </w:rPr>
        <w:t>Norec expects all grant recipients:</w:t>
      </w:r>
    </w:p>
    <w:p w14:paraId="79C4173A" w14:textId="0127D2BF" w:rsidR="0015420A" w:rsidRPr="00F503F7" w:rsidRDefault="00F90C58" w:rsidP="00E516FB">
      <w:pPr>
        <w:pStyle w:val="Listeavsnitt"/>
        <w:numPr>
          <w:ilvl w:val="0"/>
          <w:numId w:val="17"/>
        </w:numPr>
        <w:jc w:val="both"/>
        <w:rPr>
          <w:rFonts w:ascii="Calibri" w:hAnsi="Calibri" w:cs="Calibri"/>
          <w:lang w:val="en-GB"/>
        </w:rPr>
      </w:pPr>
      <w:r w:rsidRPr="00F503F7">
        <w:rPr>
          <w:rFonts w:ascii="Calibri" w:hAnsi="Calibri" w:cs="Calibri"/>
          <w:lang w:val="en-GB"/>
        </w:rPr>
        <w:t>to comply with</w:t>
      </w:r>
      <w:r w:rsidR="0049018F" w:rsidRPr="00F503F7">
        <w:rPr>
          <w:rFonts w:ascii="Calibri" w:hAnsi="Calibri" w:cs="Calibri"/>
          <w:lang w:val="en-GB"/>
        </w:rPr>
        <w:t xml:space="preserve"> Norec requirements regarding the duration of the work exchanges and age of staff going on exchange. The Norec grant primarily supports costs for the mutual work exchange of young professionals or volunteers aged 18 — 35. </w:t>
      </w:r>
      <w:r w:rsidR="001713F0" w:rsidRPr="00F503F7">
        <w:rPr>
          <w:rFonts w:ascii="Calibri" w:hAnsi="Calibri" w:cs="Calibri"/>
          <w:lang w:val="en-GB"/>
        </w:rPr>
        <w:t>Exchanges must last from 6-18 months</w:t>
      </w:r>
      <w:r w:rsidR="0049018F" w:rsidRPr="00F503F7">
        <w:rPr>
          <w:rFonts w:ascii="Calibri" w:hAnsi="Calibri" w:cs="Calibri"/>
          <w:lang w:val="en-GB"/>
        </w:rPr>
        <w:t xml:space="preserve">. The exchange </w:t>
      </w:r>
      <w:r w:rsidR="00052175" w:rsidRPr="00F503F7">
        <w:rPr>
          <w:rFonts w:ascii="Calibri" w:hAnsi="Calibri" w:cs="Calibri"/>
          <w:lang w:val="en-GB"/>
        </w:rPr>
        <w:t xml:space="preserve">timeline </w:t>
      </w:r>
      <w:r w:rsidR="0049018F" w:rsidRPr="00F503F7">
        <w:rPr>
          <w:rFonts w:ascii="Calibri" w:hAnsi="Calibri" w:cs="Calibri"/>
          <w:lang w:val="en-GB"/>
        </w:rPr>
        <w:t xml:space="preserve">must be planned according to </w:t>
      </w:r>
      <w:hyperlink w:anchor="_Participant_training_cycle" w:history="1">
        <w:r w:rsidR="0049018F" w:rsidRPr="00F503F7">
          <w:rPr>
            <w:rStyle w:val="Hyperkobling"/>
            <w:rFonts w:ascii="Calibri" w:hAnsi="Calibri" w:cs="Calibri"/>
            <w:lang w:val="en-GB"/>
          </w:rPr>
          <w:t>Norec</w:t>
        </w:r>
        <w:r w:rsidR="00052175" w:rsidRPr="00F503F7">
          <w:rPr>
            <w:rStyle w:val="Hyperkobling"/>
            <w:rFonts w:ascii="Calibri" w:hAnsi="Calibri" w:cs="Calibri"/>
            <w:lang w:val="en-GB"/>
          </w:rPr>
          <w:t>’s</w:t>
        </w:r>
        <w:r w:rsidR="0049018F" w:rsidRPr="00F503F7">
          <w:rPr>
            <w:rStyle w:val="Hyperkobling"/>
            <w:rFonts w:ascii="Calibri" w:hAnsi="Calibri" w:cs="Calibri"/>
            <w:lang w:val="en-GB"/>
          </w:rPr>
          <w:t xml:space="preserve"> training cycle</w:t>
        </w:r>
      </w:hyperlink>
      <w:r w:rsidR="0049018F" w:rsidRPr="00F503F7">
        <w:rPr>
          <w:rFonts w:ascii="Calibri" w:hAnsi="Calibri" w:cs="Calibri"/>
          <w:lang w:val="en-GB"/>
        </w:rPr>
        <w:t>. Exceptions may apply and must be discussed in advance with Norec.  </w:t>
      </w:r>
      <w:r w:rsidR="0049018F" w:rsidRPr="00F503F7" w:rsidDel="00352CCA">
        <w:rPr>
          <w:rFonts w:ascii="Calibri" w:hAnsi="Calibri" w:cs="Calibri"/>
          <w:lang w:val="en-GB"/>
        </w:rPr>
        <w:t xml:space="preserve"> </w:t>
      </w:r>
    </w:p>
    <w:p w14:paraId="3288F2AE" w14:textId="77777777" w:rsidR="0015420A" w:rsidRPr="00F503F7" w:rsidRDefault="0015420A" w:rsidP="00117584">
      <w:pPr>
        <w:pStyle w:val="Listeavsnitt"/>
        <w:jc w:val="both"/>
        <w:rPr>
          <w:rFonts w:ascii="Calibri" w:hAnsi="Calibri" w:cs="Calibri"/>
          <w:lang w:val="en-GB"/>
        </w:rPr>
      </w:pPr>
    </w:p>
    <w:p w14:paraId="10971C3D" w14:textId="2B6837D4" w:rsidR="00052175" w:rsidRPr="00F503F7" w:rsidRDefault="00CE0011" w:rsidP="00052175">
      <w:pPr>
        <w:pStyle w:val="Listeavsnitt"/>
        <w:numPr>
          <w:ilvl w:val="0"/>
          <w:numId w:val="17"/>
        </w:numPr>
        <w:jc w:val="both"/>
        <w:rPr>
          <w:rFonts w:ascii="Calibri" w:hAnsi="Calibri" w:cs="Calibri"/>
          <w:lang w:val="en-GB"/>
        </w:rPr>
      </w:pPr>
      <w:r w:rsidRPr="00F503F7">
        <w:rPr>
          <w:rFonts w:ascii="Calibri" w:hAnsi="Calibri" w:cs="Calibri"/>
          <w:lang w:val="en-GB"/>
        </w:rPr>
        <w:t xml:space="preserve">to </w:t>
      </w:r>
      <w:r w:rsidR="00052175" w:rsidRPr="00F503F7">
        <w:rPr>
          <w:rFonts w:ascii="Calibri" w:hAnsi="Calibri" w:cs="Calibri"/>
          <w:lang w:val="en-GB"/>
        </w:rPr>
        <w:t xml:space="preserve">comply with relevant national provisions of labour, health, safety and environmental legislation, as well as adhere to responsible business practices, if private companies. </w:t>
      </w:r>
    </w:p>
    <w:p w14:paraId="0469F74C" w14:textId="10231AB8" w:rsidR="0015420A" w:rsidRPr="00F503F7" w:rsidRDefault="0015420A" w:rsidP="00052175">
      <w:pPr>
        <w:pStyle w:val="Listeavsnitt"/>
        <w:jc w:val="both"/>
        <w:rPr>
          <w:rFonts w:ascii="Calibri" w:hAnsi="Calibri" w:cs="Calibri"/>
          <w:lang w:val="en-GB"/>
        </w:rPr>
      </w:pPr>
    </w:p>
    <w:p w14:paraId="58989F36" w14:textId="2FEB096E" w:rsidR="00386678" w:rsidRPr="00F503F7" w:rsidRDefault="0015420A" w:rsidP="00E516FB">
      <w:pPr>
        <w:pStyle w:val="Listeavsnitt"/>
        <w:numPr>
          <w:ilvl w:val="0"/>
          <w:numId w:val="17"/>
        </w:numPr>
        <w:jc w:val="both"/>
        <w:rPr>
          <w:rFonts w:ascii="Calibri" w:hAnsi="Calibri" w:cs="Calibri"/>
          <w:lang w:val="en-GB"/>
        </w:rPr>
      </w:pPr>
      <w:r w:rsidRPr="00F503F7">
        <w:rPr>
          <w:rFonts w:ascii="Calibri" w:hAnsi="Calibri" w:cs="Calibri"/>
          <w:lang w:val="en-GB"/>
        </w:rPr>
        <w:t xml:space="preserve">To </w:t>
      </w:r>
      <w:r w:rsidR="00386678" w:rsidRPr="00F503F7">
        <w:rPr>
          <w:rFonts w:ascii="Calibri" w:hAnsi="Calibri" w:cs="Calibri"/>
          <w:lang w:val="en-GB"/>
        </w:rPr>
        <w:t>meet Norec’s minimum</w:t>
      </w:r>
      <w:r w:rsidR="00015AA9" w:rsidRPr="00F503F7">
        <w:rPr>
          <w:rFonts w:ascii="Calibri" w:hAnsi="Calibri" w:cs="Calibri"/>
          <w:lang w:val="en-GB"/>
        </w:rPr>
        <w:t xml:space="preserve"> ethical principles</w:t>
      </w:r>
      <w:r w:rsidR="00386678" w:rsidRPr="00F503F7">
        <w:rPr>
          <w:rFonts w:ascii="Calibri" w:hAnsi="Calibri" w:cs="Calibri"/>
          <w:lang w:val="en-GB"/>
        </w:rPr>
        <w:t xml:space="preserve"> and have a policy for preventing sexual exploitation, abuse, and harassment (SEAH).</w:t>
      </w:r>
    </w:p>
    <w:p w14:paraId="21AA1BD5" w14:textId="77777777" w:rsidR="00AC42A2" w:rsidRPr="00F503F7" w:rsidRDefault="00AC42A2" w:rsidP="00117584">
      <w:pPr>
        <w:jc w:val="both"/>
        <w:rPr>
          <w:rFonts w:ascii="Calibri" w:hAnsi="Calibri" w:cs="Calibri"/>
          <w:lang w:val="en-GB"/>
        </w:rPr>
      </w:pPr>
    </w:p>
    <w:p w14:paraId="31313420" w14:textId="690AC4E4" w:rsidR="00AC42A2" w:rsidRPr="00F503F7" w:rsidRDefault="0080028E" w:rsidP="00117584">
      <w:pPr>
        <w:jc w:val="both"/>
        <w:rPr>
          <w:rFonts w:ascii="Calibri" w:hAnsi="Calibri" w:cs="Calibri"/>
          <w:lang w:val="en-GB"/>
        </w:rPr>
      </w:pPr>
      <w:r w:rsidRPr="00F503F7">
        <w:rPr>
          <w:rFonts w:ascii="Calibri" w:hAnsi="Calibri" w:cs="Calibri"/>
          <w:lang w:val="en-GB"/>
        </w:rPr>
        <w:t xml:space="preserve">If the Concept development application is approved, </w:t>
      </w:r>
      <w:r w:rsidR="00AC42A2" w:rsidRPr="00F503F7">
        <w:rPr>
          <w:rFonts w:ascii="Calibri" w:hAnsi="Calibri" w:cs="Calibri"/>
          <w:lang w:val="en-GB"/>
        </w:rPr>
        <w:t xml:space="preserve">Norec will require partners to provide more information on the policies in above-mentioned areas </w:t>
      </w:r>
      <w:r w:rsidRPr="00F503F7">
        <w:rPr>
          <w:rFonts w:ascii="Calibri" w:hAnsi="Calibri" w:cs="Calibri"/>
          <w:lang w:val="en-GB"/>
        </w:rPr>
        <w:t>in</w:t>
      </w:r>
      <w:r w:rsidR="00AC42A2" w:rsidRPr="00F503F7">
        <w:rPr>
          <w:rFonts w:ascii="Calibri" w:hAnsi="Calibri" w:cs="Calibri"/>
          <w:lang w:val="en-GB"/>
        </w:rPr>
        <w:t xml:space="preserve"> the</w:t>
      </w:r>
      <w:r w:rsidRPr="00F503F7">
        <w:rPr>
          <w:rFonts w:ascii="Calibri" w:hAnsi="Calibri" w:cs="Calibri"/>
          <w:lang w:val="en-GB"/>
        </w:rPr>
        <w:t>ir</w:t>
      </w:r>
      <w:r w:rsidR="00AC42A2" w:rsidRPr="00F503F7">
        <w:rPr>
          <w:rFonts w:ascii="Calibri" w:hAnsi="Calibri" w:cs="Calibri"/>
          <w:lang w:val="en-GB"/>
        </w:rPr>
        <w:t xml:space="preserve"> </w:t>
      </w:r>
      <w:r w:rsidRPr="00F503F7">
        <w:rPr>
          <w:rFonts w:ascii="Calibri" w:hAnsi="Calibri" w:cs="Calibri"/>
          <w:lang w:val="en-GB"/>
        </w:rPr>
        <w:t>Project</w:t>
      </w:r>
      <w:r w:rsidR="00AC42A2" w:rsidRPr="00F503F7">
        <w:rPr>
          <w:rFonts w:ascii="Calibri" w:hAnsi="Calibri" w:cs="Calibri"/>
          <w:lang w:val="en-GB"/>
        </w:rPr>
        <w:t xml:space="preserve"> application.</w:t>
      </w:r>
    </w:p>
    <w:p w14:paraId="19137329" w14:textId="77777777" w:rsidR="00D059E2" w:rsidRPr="00F503F7" w:rsidRDefault="00D059E2" w:rsidP="00117584">
      <w:pPr>
        <w:jc w:val="both"/>
        <w:rPr>
          <w:rFonts w:asciiTheme="minorHAnsi" w:eastAsiaTheme="majorEastAsia" w:hAnsiTheme="minorHAnsi" w:cstheme="minorHAnsi"/>
          <w:b/>
          <w:bCs/>
          <w:lang w:val="en-GB"/>
        </w:rPr>
      </w:pPr>
    </w:p>
    <w:p w14:paraId="36D8B7A5" w14:textId="68FBA370" w:rsidR="00D059E2" w:rsidRPr="00F503F7" w:rsidRDefault="00D059E2" w:rsidP="00E516FB">
      <w:pPr>
        <w:pStyle w:val="Overskrift2"/>
        <w:numPr>
          <w:ilvl w:val="0"/>
          <w:numId w:val="16"/>
        </w:numPr>
        <w:spacing w:before="120"/>
        <w:rPr>
          <w:rFonts w:ascii="Calibri" w:hAnsi="Calibri" w:cs="Calibri"/>
          <w:b/>
          <w:color w:val="auto"/>
          <w:szCs w:val="32"/>
          <w:lang w:val="en-GB"/>
        </w:rPr>
      </w:pPr>
      <w:bookmarkStart w:id="16" w:name="_Toc197697279"/>
      <w:r w:rsidRPr="00F503F7">
        <w:rPr>
          <w:rFonts w:ascii="Calibri" w:hAnsi="Calibri" w:cs="Calibri"/>
          <w:b/>
          <w:color w:val="auto"/>
          <w:szCs w:val="32"/>
          <w:lang w:val="en-GB"/>
        </w:rPr>
        <w:t>Norec’s call for proposals</w:t>
      </w:r>
      <w:bookmarkEnd w:id="16"/>
      <w:r w:rsidRPr="00F503F7">
        <w:rPr>
          <w:rFonts w:ascii="Calibri" w:hAnsi="Calibri" w:cs="Calibri"/>
          <w:b/>
          <w:color w:val="auto"/>
          <w:szCs w:val="32"/>
          <w:lang w:val="en-GB"/>
        </w:rPr>
        <w:t xml:space="preserve"> </w:t>
      </w:r>
    </w:p>
    <w:p w14:paraId="7C5C3CD9" w14:textId="77777777" w:rsidR="00D6449C" w:rsidRPr="00F503F7" w:rsidRDefault="00D6449C" w:rsidP="00117584">
      <w:pPr>
        <w:jc w:val="both"/>
        <w:rPr>
          <w:rFonts w:ascii="Calibri" w:hAnsi="Calibri" w:cs="Calibri"/>
          <w:lang w:val="en-GB"/>
        </w:rPr>
      </w:pPr>
    </w:p>
    <w:p w14:paraId="0900C16B" w14:textId="374565B9" w:rsidR="00CB5F5B" w:rsidRPr="00F503F7" w:rsidRDefault="00001549" w:rsidP="00117584">
      <w:pPr>
        <w:jc w:val="both"/>
        <w:rPr>
          <w:rFonts w:ascii="Calibri" w:hAnsi="Calibri" w:cs="Calibri"/>
          <w:lang w:val="en-GB"/>
        </w:rPr>
      </w:pPr>
      <w:r w:rsidRPr="00F503F7">
        <w:rPr>
          <w:rFonts w:ascii="Calibri" w:hAnsi="Calibri" w:cs="Calibri"/>
          <w:lang w:val="en-GB"/>
        </w:rPr>
        <w:t xml:space="preserve">Norec generally announces funding opportunities through calls for proposals with specific deadlines depending on when the applicants would like to start the </w:t>
      </w:r>
      <w:r w:rsidR="00A77E32" w:rsidRPr="00F503F7">
        <w:rPr>
          <w:rFonts w:ascii="Calibri" w:hAnsi="Calibri" w:cs="Calibri"/>
          <w:lang w:val="en-GB"/>
        </w:rPr>
        <w:t xml:space="preserve">work </w:t>
      </w:r>
      <w:r w:rsidRPr="00F503F7">
        <w:rPr>
          <w:rFonts w:ascii="Calibri" w:hAnsi="Calibri" w:cs="Calibri"/>
          <w:lang w:val="en-GB"/>
        </w:rPr>
        <w:t xml:space="preserve">exchange. </w:t>
      </w:r>
    </w:p>
    <w:p w14:paraId="101BF419" w14:textId="77777777" w:rsidR="00491EA1" w:rsidRPr="00F503F7" w:rsidRDefault="00491EA1" w:rsidP="00117584">
      <w:pPr>
        <w:jc w:val="both"/>
        <w:rPr>
          <w:rFonts w:ascii="Calibri" w:hAnsi="Calibri" w:cs="Calibri"/>
          <w:lang w:val="en-GB"/>
        </w:rPr>
      </w:pPr>
    </w:p>
    <w:p w14:paraId="6D1875D6" w14:textId="48CE4870" w:rsidR="00491EA1" w:rsidRPr="00F503F7" w:rsidRDefault="00491EA1" w:rsidP="00117584">
      <w:pPr>
        <w:jc w:val="both"/>
        <w:rPr>
          <w:rFonts w:ascii="Calibri" w:hAnsi="Calibri" w:cs="Calibri"/>
          <w:lang w:val="en-GB"/>
        </w:rPr>
      </w:pPr>
      <w:r w:rsidRPr="00F503F7">
        <w:rPr>
          <w:rFonts w:ascii="Calibri" w:hAnsi="Calibri" w:cs="Calibri"/>
          <w:lang w:val="en-GB"/>
        </w:rPr>
        <w:t xml:space="preserve">The grant </w:t>
      </w:r>
      <w:r w:rsidR="00A77E32" w:rsidRPr="00F503F7">
        <w:rPr>
          <w:rFonts w:ascii="Calibri" w:hAnsi="Calibri" w:cs="Calibri"/>
          <w:lang w:val="en-GB"/>
        </w:rPr>
        <w:t>scheme</w:t>
      </w:r>
      <w:r w:rsidRPr="00F503F7">
        <w:rPr>
          <w:rFonts w:ascii="Calibri" w:hAnsi="Calibri" w:cs="Calibri"/>
          <w:lang w:val="en-GB"/>
        </w:rPr>
        <w:t xml:space="preserve"> is competitive. All applications are evaluated based on the </w:t>
      </w:r>
      <w:r w:rsidR="00A77E32" w:rsidRPr="00F503F7">
        <w:rPr>
          <w:rFonts w:ascii="Calibri" w:hAnsi="Calibri" w:cs="Calibri"/>
          <w:lang w:val="en-GB"/>
        </w:rPr>
        <w:t>criteria</w:t>
      </w:r>
      <w:r w:rsidRPr="00F503F7">
        <w:rPr>
          <w:rFonts w:ascii="Calibri" w:hAnsi="Calibri" w:cs="Calibri"/>
          <w:lang w:val="en-GB"/>
        </w:rPr>
        <w:t xml:space="preserve"> in th</w:t>
      </w:r>
      <w:r w:rsidR="00A77E32" w:rsidRPr="00F503F7">
        <w:rPr>
          <w:rFonts w:ascii="Calibri" w:hAnsi="Calibri" w:cs="Calibri"/>
          <w:lang w:val="en-GB"/>
        </w:rPr>
        <w:t>e</w:t>
      </w:r>
      <w:r w:rsidRPr="00F503F7">
        <w:rPr>
          <w:rFonts w:ascii="Calibri" w:hAnsi="Calibri" w:cs="Calibri"/>
          <w:lang w:val="en-GB"/>
        </w:rPr>
        <w:t xml:space="preserve"> call for proposals </w:t>
      </w:r>
      <w:r w:rsidR="00A77E32" w:rsidRPr="00F503F7">
        <w:rPr>
          <w:rFonts w:ascii="Calibri" w:hAnsi="Calibri" w:cs="Calibri"/>
          <w:lang w:val="en-GB"/>
        </w:rPr>
        <w:t xml:space="preserve">and in comparison </w:t>
      </w:r>
      <w:r w:rsidRPr="00F503F7">
        <w:rPr>
          <w:rFonts w:ascii="Calibri" w:hAnsi="Calibri" w:cs="Calibri"/>
          <w:lang w:val="en-GB"/>
        </w:rPr>
        <w:t>with other applications.</w:t>
      </w:r>
    </w:p>
    <w:p w14:paraId="107A88F8" w14:textId="77777777" w:rsidR="00626CCA" w:rsidRPr="00F503F7" w:rsidRDefault="00626CCA" w:rsidP="00117584">
      <w:pPr>
        <w:jc w:val="both"/>
        <w:rPr>
          <w:rFonts w:ascii="Calibri" w:hAnsi="Calibri" w:cs="Calibri"/>
          <w:lang w:val="en-GB"/>
        </w:rPr>
      </w:pPr>
    </w:p>
    <w:p w14:paraId="6B092253" w14:textId="1224FB3F" w:rsidR="00626CCA" w:rsidRPr="00F503F7" w:rsidRDefault="00626CCA" w:rsidP="00117584">
      <w:pPr>
        <w:jc w:val="both"/>
        <w:rPr>
          <w:rFonts w:ascii="Calibri" w:hAnsi="Calibri" w:cs="Calibri"/>
          <w:lang w:val="en-GB"/>
        </w:rPr>
      </w:pPr>
      <w:r w:rsidRPr="00F503F7">
        <w:rPr>
          <w:rFonts w:ascii="Calibri" w:hAnsi="Calibri" w:cs="Calibri"/>
          <w:lang w:val="en-GB"/>
        </w:rPr>
        <w:t>Specific funding priorities will be announced in the call for propo</w:t>
      </w:r>
      <w:r w:rsidR="000B215D" w:rsidRPr="00F503F7">
        <w:rPr>
          <w:rFonts w:ascii="Calibri" w:hAnsi="Calibri" w:cs="Calibri"/>
          <w:lang w:val="en-GB"/>
        </w:rPr>
        <w:t>sals</w:t>
      </w:r>
      <w:r w:rsidR="001C6836" w:rsidRPr="00F503F7">
        <w:rPr>
          <w:rFonts w:ascii="Calibri" w:hAnsi="Calibri" w:cs="Calibri"/>
          <w:lang w:val="en-GB"/>
        </w:rPr>
        <w:t xml:space="preserve"> available on Norec’s website.</w:t>
      </w:r>
    </w:p>
    <w:p w14:paraId="588DBE2B" w14:textId="77777777" w:rsidR="00001549" w:rsidRPr="00F503F7" w:rsidRDefault="00001549" w:rsidP="00117584">
      <w:pPr>
        <w:rPr>
          <w:lang w:val="en-GB"/>
        </w:rPr>
      </w:pPr>
    </w:p>
    <w:p w14:paraId="49102711" w14:textId="4A7661A4" w:rsidR="00473589" w:rsidRPr="00F503F7" w:rsidRDefault="00CA215A" w:rsidP="00E516FB">
      <w:pPr>
        <w:pStyle w:val="Overskrift2"/>
        <w:numPr>
          <w:ilvl w:val="0"/>
          <w:numId w:val="16"/>
        </w:numPr>
        <w:spacing w:before="120"/>
        <w:rPr>
          <w:rFonts w:ascii="Calibri" w:hAnsi="Calibri" w:cs="Calibri"/>
          <w:b/>
          <w:color w:val="auto"/>
          <w:szCs w:val="32"/>
          <w:lang w:val="en-GB"/>
        </w:rPr>
      </w:pPr>
      <w:bookmarkStart w:id="17" w:name="_Toc197697280"/>
      <w:r w:rsidRPr="00F503F7">
        <w:rPr>
          <w:rFonts w:ascii="Calibri" w:hAnsi="Calibri" w:cs="Calibri"/>
          <w:b/>
          <w:color w:val="auto"/>
          <w:szCs w:val="32"/>
          <w:lang w:val="en-GB"/>
        </w:rPr>
        <w:t xml:space="preserve">What </w:t>
      </w:r>
      <w:r w:rsidR="002E72C2" w:rsidRPr="00F503F7">
        <w:rPr>
          <w:rFonts w:ascii="Calibri" w:hAnsi="Calibri" w:cs="Calibri"/>
          <w:b/>
          <w:color w:val="auto"/>
          <w:szCs w:val="32"/>
          <w:lang w:val="en-GB"/>
        </w:rPr>
        <w:t>can you</w:t>
      </w:r>
      <w:r w:rsidRPr="00F503F7">
        <w:rPr>
          <w:rFonts w:ascii="Calibri" w:hAnsi="Calibri" w:cs="Calibri"/>
          <w:b/>
          <w:color w:val="auto"/>
          <w:szCs w:val="32"/>
          <w:lang w:val="en-GB"/>
        </w:rPr>
        <w:t xml:space="preserve"> apply for</w:t>
      </w:r>
      <w:bookmarkEnd w:id="17"/>
      <w:r w:rsidR="0001164E" w:rsidRPr="00F503F7">
        <w:rPr>
          <w:rFonts w:ascii="Calibri" w:hAnsi="Calibri" w:cs="Calibri"/>
          <w:b/>
          <w:color w:val="auto"/>
          <w:szCs w:val="32"/>
          <w:lang w:val="en-GB"/>
        </w:rPr>
        <w:t xml:space="preserve"> </w:t>
      </w:r>
    </w:p>
    <w:p w14:paraId="0B48C238" w14:textId="4D4772E9" w:rsidR="00473589" w:rsidRPr="00F503F7" w:rsidRDefault="00473589" w:rsidP="00797509">
      <w:pPr>
        <w:pStyle w:val="Overskrift3"/>
        <w:spacing w:line="259" w:lineRule="auto"/>
        <w:ind w:left="720" w:hanging="360"/>
        <w:rPr>
          <w:rFonts w:ascii="Calibri" w:hAnsi="Calibri" w:cs="Calibri"/>
          <w:b/>
          <w:bCs/>
          <w:kern w:val="2"/>
          <w:szCs w:val="28"/>
          <w:lang w:val="en-GB"/>
          <w14:ligatures w14:val="standardContextual"/>
        </w:rPr>
      </w:pPr>
      <w:bookmarkStart w:id="18" w:name="_Toc194308437"/>
      <w:bookmarkStart w:id="19" w:name="_Toc197347981"/>
      <w:bookmarkStart w:id="20" w:name="_Toc197697281"/>
      <w:r w:rsidRPr="00F503F7">
        <w:rPr>
          <w:rFonts w:ascii="Calibri" w:hAnsi="Calibri" w:cs="Calibri"/>
          <w:b/>
          <w:bCs/>
          <w:kern w:val="2"/>
          <w:szCs w:val="28"/>
          <w:lang w:val="en-GB"/>
          <w14:ligatures w14:val="standardContextual"/>
        </w:rPr>
        <w:t>Phase 1: concept development</w:t>
      </w:r>
      <w:bookmarkEnd w:id="18"/>
      <w:bookmarkEnd w:id="19"/>
      <w:bookmarkEnd w:id="20"/>
      <w:r w:rsidRPr="00F503F7">
        <w:rPr>
          <w:rFonts w:ascii="Calibri" w:hAnsi="Calibri" w:cs="Calibri"/>
          <w:b/>
          <w:bCs/>
          <w:kern w:val="2"/>
          <w:szCs w:val="28"/>
          <w:lang w:val="en-GB"/>
          <w14:ligatures w14:val="standardContextual"/>
        </w:rPr>
        <w:t xml:space="preserve"> </w:t>
      </w:r>
    </w:p>
    <w:p w14:paraId="250D6097" w14:textId="77777777" w:rsidR="00A5711F" w:rsidRPr="00F503F7" w:rsidRDefault="00E562BB" w:rsidP="00117584">
      <w:pPr>
        <w:jc w:val="both"/>
        <w:rPr>
          <w:rFonts w:ascii="Calibri" w:hAnsi="Calibri" w:cs="Calibri"/>
          <w:lang w:val="en-GB"/>
        </w:rPr>
      </w:pPr>
      <w:r w:rsidRPr="00F503F7">
        <w:rPr>
          <w:rFonts w:ascii="Calibri" w:hAnsi="Calibri" w:cs="Calibri"/>
          <w:lang w:val="en-GB"/>
        </w:rPr>
        <w:t xml:space="preserve">New partnerships can apply for funding to conduct a partner meeting to develop further their project idea (Phase 1: concept development). </w:t>
      </w:r>
    </w:p>
    <w:p w14:paraId="4D7CA168" w14:textId="77777777" w:rsidR="00A5711F" w:rsidRPr="00F503F7" w:rsidRDefault="00A5711F" w:rsidP="00117584">
      <w:pPr>
        <w:jc w:val="both"/>
        <w:rPr>
          <w:rFonts w:ascii="Calibri" w:hAnsi="Calibri" w:cs="Calibri"/>
          <w:lang w:val="en-GB"/>
        </w:rPr>
      </w:pPr>
    </w:p>
    <w:p w14:paraId="356BC702" w14:textId="63F74067" w:rsidR="00473589" w:rsidRPr="00F503F7" w:rsidRDefault="008261ED" w:rsidP="00117584">
      <w:pPr>
        <w:jc w:val="both"/>
        <w:rPr>
          <w:rFonts w:ascii="Calibri" w:hAnsi="Calibri" w:cs="Calibri"/>
          <w:lang w:val="en-GB"/>
        </w:rPr>
      </w:pPr>
      <w:r w:rsidRPr="00F503F7">
        <w:rPr>
          <w:rFonts w:ascii="Calibri" w:hAnsi="Calibri" w:cs="Calibri"/>
          <w:lang w:val="en-GB"/>
        </w:rPr>
        <w:t xml:space="preserve">You can apply for a maximum of 150,000 NOK or the equivalent amount in USD based on the exchange rate at the time of application. </w:t>
      </w:r>
      <w:r w:rsidR="000C7FE3" w:rsidRPr="00F503F7">
        <w:rPr>
          <w:rFonts w:ascii="Calibri" w:hAnsi="Calibri" w:cs="Calibri"/>
          <w:lang w:val="en-GB"/>
        </w:rPr>
        <w:t>Read</w:t>
      </w:r>
      <w:r w:rsidR="009B6423" w:rsidRPr="00F503F7">
        <w:rPr>
          <w:rFonts w:ascii="Calibri" w:hAnsi="Calibri" w:cs="Calibri"/>
          <w:lang w:val="en-GB"/>
        </w:rPr>
        <w:t xml:space="preserve"> more about the costs Norec can cover </w:t>
      </w:r>
      <w:hyperlink w:anchor="_What_is_the" w:history="1">
        <w:r w:rsidR="009B6423" w:rsidRPr="00F503F7">
          <w:rPr>
            <w:rStyle w:val="Hyperkobling"/>
            <w:rFonts w:ascii="Calibri" w:hAnsi="Calibri" w:cs="Calibri"/>
            <w:lang w:val="en-GB"/>
          </w:rPr>
          <w:t>here</w:t>
        </w:r>
      </w:hyperlink>
      <w:r w:rsidR="000C7FE3" w:rsidRPr="00F503F7">
        <w:rPr>
          <w:rFonts w:ascii="Calibri" w:hAnsi="Calibri" w:cs="Calibri"/>
          <w:lang w:val="en-GB"/>
        </w:rPr>
        <w:t>.</w:t>
      </w:r>
    </w:p>
    <w:p w14:paraId="5E31A3B1" w14:textId="77777777" w:rsidR="00473589" w:rsidRPr="00F503F7" w:rsidRDefault="00473589" w:rsidP="00117584">
      <w:pPr>
        <w:jc w:val="both"/>
        <w:rPr>
          <w:rFonts w:ascii="Calibri" w:hAnsi="Calibri" w:cs="Calibri"/>
          <w:lang w:val="en-GB"/>
        </w:rPr>
      </w:pPr>
    </w:p>
    <w:p w14:paraId="1B23A50F" w14:textId="1BC73B1B" w:rsidR="00473589" w:rsidRPr="00F503F7" w:rsidRDefault="00473589" w:rsidP="00797509">
      <w:pPr>
        <w:pStyle w:val="Overskrift3"/>
        <w:spacing w:line="259" w:lineRule="auto"/>
        <w:ind w:left="720" w:hanging="360"/>
        <w:rPr>
          <w:rFonts w:ascii="Calibri" w:hAnsi="Calibri" w:cs="Calibri"/>
          <w:b/>
          <w:bCs/>
          <w:kern w:val="2"/>
          <w:szCs w:val="28"/>
          <w:lang w:val="en-GB"/>
          <w14:ligatures w14:val="standardContextual"/>
        </w:rPr>
      </w:pPr>
      <w:bookmarkStart w:id="21" w:name="_Toc194308438"/>
      <w:bookmarkStart w:id="22" w:name="_Toc197347982"/>
      <w:bookmarkStart w:id="23" w:name="_Toc197697282"/>
      <w:r w:rsidRPr="00F503F7">
        <w:rPr>
          <w:rFonts w:ascii="Calibri" w:hAnsi="Calibri" w:cs="Calibri"/>
          <w:b/>
          <w:bCs/>
          <w:kern w:val="2"/>
          <w:szCs w:val="28"/>
          <w:lang w:val="en-GB"/>
          <w14:ligatures w14:val="standardContextual"/>
        </w:rPr>
        <w:lastRenderedPageBreak/>
        <w:t>Phase 2: project implementation</w:t>
      </w:r>
      <w:bookmarkEnd w:id="21"/>
      <w:bookmarkEnd w:id="22"/>
      <w:bookmarkEnd w:id="23"/>
      <w:r w:rsidRPr="00F503F7">
        <w:rPr>
          <w:rFonts w:ascii="Calibri" w:hAnsi="Calibri" w:cs="Calibri"/>
          <w:b/>
          <w:bCs/>
          <w:kern w:val="2"/>
          <w:szCs w:val="28"/>
          <w:lang w:val="en-GB"/>
          <w14:ligatures w14:val="standardContextual"/>
        </w:rPr>
        <w:t xml:space="preserve"> </w:t>
      </w:r>
    </w:p>
    <w:p w14:paraId="2FD970AD" w14:textId="02B9AFEE" w:rsidR="00B34D56" w:rsidRPr="00F503F7" w:rsidRDefault="00377527" w:rsidP="00117584">
      <w:pPr>
        <w:jc w:val="both"/>
        <w:rPr>
          <w:rFonts w:ascii="Calibri" w:hAnsi="Calibri" w:cs="Calibri"/>
          <w:lang w:val="en-GB"/>
        </w:rPr>
      </w:pPr>
      <w:r w:rsidRPr="00F503F7">
        <w:rPr>
          <w:rFonts w:ascii="Calibri" w:hAnsi="Calibri" w:cs="Calibri"/>
          <w:lang w:val="en-GB"/>
        </w:rPr>
        <w:t xml:space="preserve">Partnerships who </w:t>
      </w:r>
      <w:r w:rsidR="00473589" w:rsidRPr="00F503F7">
        <w:rPr>
          <w:rFonts w:ascii="Calibri" w:hAnsi="Calibri" w:cs="Calibri"/>
          <w:lang w:val="en-GB"/>
        </w:rPr>
        <w:t>have</w:t>
      </w:r>
      <w:r w:rsidR="00B34D56" w:rsidRPr="00F503F7">
        <w:rPr>
          <w:rFonts w:ascii="Calibri" w:hAnsi="Calibri" w:cs="Calibri"/>
          <w:lang w:val="en-GB"/>
        </w:rPr>
        <w:t xml:space="preserve"> completed </w:t>
      </w:r>
      <w:r w:rsidRPr="00F503F7">
        <w:rPr>
          <w:rFonts w:ascii="Calibri" w:hAnsi="Calibri" w:cs="Calibri"/>
          <w:lang w:val="en-GB"/>
        </w:rPr>
        <w:t>phase 1</w:t>
      </w:r>
      <w:r w:rsidR="00B34D56" w:rsidRPr="00F503F7">
        <w:rPr>
          <w:rFonts w:ascii="Calibri" w:hAnsi="Calibri" w:cs="Calibri"/>
          <w:lang w:val="en-GB"/>
        </w:rPr>
        <w:t xml:space="preserve">, can apply for </w:t>
      </w:r>
      <w:r w:rsidRPr="00F503F7">
        <w:rPr>
          <w:rFonts w:ascii="Calibri" w:hAnsi="Calibri" w:cs="Calibri"/>
          <w:lang w:val="en-GB"/>
        </w:rPr>
        <w:t>a</w:t>
      </w:r>
      <w:r w:rsidR="00B34D56" w:rsidRPr="00F503F7">
        <w:rPr>
          <w:rFonts w:ascii="Calibri" w:hAnsi="Calibri" w:cs="Calibri"/>
          <w:lang w:val="en-GB"/>
        </w:rPr>
        <w:t xml:space="preserve"> </w:t>
      </w:r>
      <w:r w:rsidRPr="00F503F7">
        <w:rPr>
          <w:rFonts w:ascii="Calibri" w:hAnsi="Calibri" w:cs="Calibri"/>
          <w:lang w:val="en-GB"/>
        </w:rPr>
        <w:t xml:space="preserve">work </w:t>
      </w:r>
      <w:r w:rsidR="00B34D56" w:rsidRPr="00F503F7">
        <w:rPr>
          <w:rFonts w:ascii="Calibri" w:hAnsi="Calibri" w:cs="Calibri"/>
          <w:lang w:val="en-GB"/>
        </w:rPr>
        <w:t>exchange project.</w:t>
      </w:r>
    </w:p>
    <w:p w14:paraId="43C478B6" w14:textId="77777777" w:rsidR="00B34D56" w:rsidRPr="00F503F7" w:rsidRDefault="00B34D56" w:rsidP="00117584">
      <w:pPr>
        <w:jc w:val="both"/>
        <w:rPr>
          <w:rFonts w:ascii="Calibri" w:hAnsi="Calibri" w:cs="Calibri"/>
          <w:lang w:val="en-GB"/>
        </w:rPr>
      </w:pPr>
    </w:p>
    <w:p w14:paraId="50EF6178" w14:textId="5D9933A6" w:rsidR="00127C51" w:rsidRPr="00F503F7" w:rsidRDefault="00B34D56" w:rsidP="00E516FB">
      <w:pPr>
        <w:pStyle w:val="Listeavsnitt"/>
        <w:numPr>
          <w:ilvl w:val="0"/>
          <w:numId w:val="18"/>
        </w:numPr>
        <w:jc w:val="both"/>
        <w:rPr>
          <w:rFonts w:ascii="Calibri" w:hAnsi="Calibri" w:cs="Calibri"/>
          <w:lang w:val="en-GB"/>
        </w:rPr>
      </w:pPr>
      <w:r w:rsidRPr="00F503F7">
        <w:rPr>
          <w:rFonts w:ascii="Calibri" w:hAnsi="Calibri" w:cs="Calibri"/>
          <w:lang w:val="en-GB"/>
        </w:rPr>
        <w:t xml:space="preserve">First-time applicants can apply for a </w:t>
      </w:r>
      <w:r w:rsidR="00AD1B36" w:rsidRPr="00F503F7">
        <w:rPr>
          <w:rFonts w:ascii="Calibri" w:hAnsi="Calibri" w:cs="Calibri"/>
          <w:lang w:val="en-GB"/>
        </w:rPr>
        <w:t>two</w:t>
      </w:r>
      <w:r w:rsidR="00A569FB" w:rsidRPr="00F503F7">
        <w:rPr>
          <w:rFonts w:ascii="Calibri" w:hAnsi="Calibri" w:cs="Calibri"/>
          <w:lang w:val="en-GB"/>
        </w:rPr>
        <w:t>-year project</w:t>
      </w:r>
      <w:r w:rsidRPr="00F503F7">
        <w:rPr>
          <w:rFonts w:ascii="Calibri" w:hAnsi="Calibri" w:cs="Calibri"/>
          <w:lang w:val="en-GB"/>
        </w:rPr>
        <w:t xml:space="preserve">. </w:t>
      </w:r>
    </w:p>
    <w:p w14:paraId="2F9011B6" w14:textId="77777777" w:rsidR="00127C51" w:rsidRPr="00F503F7" w:rsidRDefault="00127C51" w:rsidP="00117584">
      <w:pPr>
        <w:ind w:left="360"/>
        <w:jc w:val="both"/>
        <w:rPr>
          <w:rFonts w:ascii="Calibri" w:hAnsi="Calibri" w:cs="Calibri"/>
          <w:lang w:val="en-GB"/>
        </w:rPr>
      </w:pPr>
    </w:p>
    <w:p w14:paraId="792505E8" w14:textId="695DF927" w:rsidR="000C4B13" w:rsidRPr="00F503F7" w:rsidRDefault="00B34D56" w:rsidP="00E516FB">
      <w:pPr>
        <w:pStyle w:val="Listeavsnitt"/>
        <w:numPr>
          <w:ilvl w:val="0"/>
          <w:numId w:val="18"/>
        </w:numPr>
        <w:jc w:val="both"/>
        <w:rPr>
          <w:rFonts w:ascii="Calibri" w:hAnsi="Calibri" w:cs="Calibri"/>
          <w:lang w:val="en-GB"/>
        </w:rPr>
      </w:pPr>
      <w:r w:rsidRPr="00F503F7">
        <w:rPr>
          <w:rFonts w:ascii="Calibri" w:hAnsi="Calibri" w:cs="Calibri"/>
          <w:lang w:val="en-GB"/>
        </w:rPr>
        <w:t>If you have a previous</w:t>
      </w:r>
      <w:r w:rsidR="00FA52BE" w:rsidRPr="00F503F7">
        <w:rPr>
          <w:rFonts w:ascii="Calibri" w:hAnsi="Calibri" w:cs="Calibri"/>
          <w:lang w:val="en-GB"/>
        </w:rPr>
        <w:t xml:space="preserve"> or ongoing</w:t>
      </w:r>
      <w:r w:rsidRPr="00F503F7">
        <w:rPr>
          <w:rFonts w:ascii="Calibri" w:hAnsi="Calibri" w:cs="Calibri"/>
          <w:lang w:val="en-GB"/>
        </w:rPr>
        <w:t xml:space="preserve"> </w:t>
      </w:r>
      <w:r w:rsidR="00127C51" w:rsidRPr="00F503F7">
        <w:rPr>
          <w:rFonts w:ascii="Calibri" w:hAnsi="Calibri" w:cs="Calibri"/>
          <w:lang w:val="en-GB"/>
        </w:rPr>
        <w:t>project supported</w:t>
      </w:r>
      <w:r w:rsidRPr="00F503F7">
        <w:rPr>
          <w:rFonts w:ascii="Calibri" w:hAnsi="Calibri" w:cs="Calibri"/>
          <w:lang w:val="en-GB"/>
        </w:rPr>
        <w:t xml:space="preserve"> </w:t>
      </w:r>
      <w:r w:rsidR="00127C51" w:rsidRPr="00F503F7">
        <w:rPr>
          <w:rFonts w:ascii="Calibri" w:hAnsi="Calibri" w:cs="Calibri"/>
          <w:lang w:val="en-GB"/>
        </w:rPr>
        <w:t>by</w:t>
      </w:r>
      <w:r w:rsidRPr="00F503F7">
        <w:rPr>
          <w:rFonts w:ascii="Calibri" w:hAnsi="Calibri" w:cs="Calibri"/>
          <w:lang w:val="en-GB"/>
        </w:rPr>
        <w:t xml:space="preserve"> Norec and have demonstrated high quality and good results, you can apply for </w:t>
      </w:r>
      <w:r w:rsidR="00AC4E3F" w:rsidRPr="00F503F7">
        <w:rPr>
          <w:rFonts w:ascii="Calibri" w:hAnsi="Calibri" w:cs="Calibri"/>
          <w:lang w:val="en-GB"/>
        </w:rPr>
        <w:t xml:space="preserve">a </w:t>
      </w:r>
      <w:r w:rsidR="00AD1B36" w:rsidRPr="00F503F7">
        <w:rPr>
          <w:rFonts w:ascii="Calibri" w:hAnsi="Calibri" w:cs="Calibri"/>
          <w:lang w:val="en-GB"/>
        </w:rPr>
        <w:t>three</w:t>
      </w:r>
      <w:r w:rsidR="00127C51" w:rsidRPr="00F503F7">
        <w:rPr>
          <w:rFonts w:ascii="Calibri" w:hAnsi="Calibri" w:cs="Calibri"/>
          <w:lang w:val="en-GB"/>
        </w:rPr>
        <w:t>-year project</w:t>
      </w:r>
      <w:r w:rsidRPr="00F503F7">
        <w:rPr>
          <w:rFonts w:ascii="Calibri" w:hAnsi="Calibri" w:cs="Calibri"/>
          <w:lang w:val="en-GB"/>
        </w:rPr>
        <w:t xml:space="preserve">. </w:t>
      </w:r>
    </w:p>
    <w:p w14:paraId="3DEF436A" w14:textId="77777777" w:rsidR="000C4B13" w:rsidRPr="00F503F7" w:rsidRDefault="000C4B13" w:rsidP="00117584">
      <w:pPr>
        <w:pStyle w:val="Listeavsnitt"/>
        <w:jc w:val="both"/>
        <w:rPr>
          <w:rFonts w:ascii="Calibri" w:hAnsi="Calibri" w:cs="Calibri"/>
          <w:lang w:val="en-GB"/>
        </w:rPr>
      </w:pPr>
    </w:p>
    <w:p w14:paraId="11D98284" w14:textId="6F84D2D6" w:rsidR="00B34D56" w:rsidRPr="00F503F7" w:rsidRDefault="00B34D56" w:rsidP="00E516FB">
      <w:pPr>
        <w:pStyle w:val="Listeavsnitt"/>
        <w:numPr>
          <w:ilvl w:val="0"/>
          <w:numId w:val="18"/>
        </w:numPr>
        <w:jc w:val="both"/>
        <w:rPr>
          <w:rFonts w:ascii="Calibri" w:hAnsi="Calibri" w:cs="Calibri"/>
          <w:lang w:val="en-GB"/>
        </w:rPr>
      </w:pPr>
      <w:r w:rsidRPr="00F503F7">
        <w:rPr>
          <w:rFonts w:ascii="Calibri" w:hAnsi="Calibri" w:cs="Calibri"/>
          <w:lang w:val="en-GB"/>
        </w:rPr>
        <w:t xml:space="preserve">If you </w:t>
      </w:r>
      <w:r w:rsidR="00FA52BE" w:rsidRPr="00F503F7">
        <w:rPr>
          <w:rFonts w:ascii="Calibri" w:hAnsi="Calibri" w:cs="Calibri"/>
          <w:lang w:val="en-GB"/>
        </w:rPr>
        <w:t xml:space="preserve">have had a previous or ongoing project supported by Norec </w:t>
      </w:r>
      <w:r w:rsidRPr="00F503F7">
        <w:rPr>
          <w:rFonts w:ascii="Calibri" w:hAnsi="Calibri" w:cs="Calibri"/>
          <w:lang w:val="en-GB"/>
        </w:rPr>
        <w:t>for five years or longer and demonstrate solid plans for organi</w:t>
      </w:r>
      <w:r w:rsidR="00725FD6">
        <w:rPr>
          <w:rFonts w:ascii="Calibri" w:hAnsi="Calibri" w:cs="Calibri"/>
          <w:lang w:val="en-GB"/>
        </w:rPr>
        <w:t>s</w:t>
      </w:r>
      <w:r w:rsidRPr="00F503F7">
        <w:rPr>
          <w:rFonts w:ascii="Calibri" w:hAnsi="Calibri" w:cs="Calibri"/>
          <w:lang w:val="en-GB"/>
        </w:rPr>
        <w:t xml:space="preserve">ational learning/development, you can apply </w:t>
      </w:r>
      <w:r w:rsidR="00700A33" w:rsidRPr="00F503F7">
        <w:rPr>
          <w:rFonts w:ascii="Calibri" w:hAnsi="Calibri" w:cs="Calibri"/>
          <w:lang w:val="en-GB"/>
        </w:rPr>
        <w:t xml:space="preserve">for </w:t>
      </w:r>
      <w:r w:rsidR="00AC4E3F" w:rsidRPr="00F503F7">
        <w:rPr>
          <w:rFonts w:ascii="Calibri" w:hAnsi="Calibri" w:cs="Calibri"/>
          <w:lang w:val="en-GB"/>
        </w:rPr>
        <w:t xml:space="preserve">a </w:t>
      </w:r>
      <w:r w:rsidR="00AD1B36" w:rsidRPr="00F503F7">
        <w:rPr>
          <w:rFonts w:ascii="Calibri" w:hAnsi="Calibri" w:cs="Calibri"/>
          <w:lang w:val="en-GB"/>
        </w:rPr>
        <w:t>five</w:t>
      </w:r>
      <w:r w:rsidR="00700A33" w:rsidRPr="00F503F7">
        <w:rPr>
          <w:rFonts w:ascii="Calibri" w:hAnsi="Calibri" w:cs="Calibri"/>
          <w:lang w:val="en-GB"/>
        </w:rPr>
        <w:t>-year project.</w:t>
      </w:r>
    </w:p>
    <w:p w14:paraId="6070BB59" w14:textId="77777777" w:rsidR="00B34D56" w:rsidRPr="00F503F7" w:rsidRDefault="00B34D56" w:rsidP="00117584">
      <w:pPr>
        <w:jc w:val="both"/>
        <w:rPr>
          <w:rFonts w:ascii="Calibri" w:hAnsi="Calibri" w:cs="Calibri"/>
          <w:lang w:val="en-GB"/>
        </w:rPr>
      </w:pPr>
    </w:p>
    <w:p w14:paraId="4E08CD16" w14:textId="5F17D7F3" w:rsidR="00473589" w:rsidRPr="00F503F7" w:rsidRDefault="00B34D56" w:rsidP="00117584">
      <w:pPr>
        <w:jc w:val="both"/>
        <w:rPr>
          <w:rFonts w:ascii="Calibri" w:hAnsi="Calibri" w:cs="Calibri"/>
          <w:lang w:val="en-GB"/>
        </w:rPr>
      </w:pPr>
      <w:r w:rsidRPr="00F503F7">
        <w:rPr>
          <w:rFonts w:ascii="Calibri" w:hAnsi="Calibri" w:cs="Calibri"/>
          <w:lang w:val="en-GB"/>
        </w:rPr>
        <w:t xml:space="preserve">The total funds available for each call for proposals will depend on annual allocations from the Norwegian parliament. </w:t>
      </w:r>
      <w:r w:rsidR="0080028E" w:rsidRPr="00F503F7">
        <w:rPr>
          <w:rFonts w:ascii="Calibri" w:hAnsi="Calibri" w:cs="Calibri"/>
          <w:lang w:val="en-GB"/>
        </w:rPr>
        <w:t>This</w:t>
      </w:r>
      <w:r w:rsidRPr="00F503F7">
        <w:rPr>
          <w:rFonts w:ascii="Calibri" w:hAnsi="Calibri" w:cs="Calibri"/>
          <w:lang w:val="en-GB"/>
        </w:rPr>
        <w:t xml:space="preserve"> will be communicated in the call for proposals. </w:t>
      </w:r>
      <w:r w:rsidR="005D622B" w:rsidRPr="00F503F7">
        <w:rPr>
          <w:rFonts w:ascii="Calibri" w:hAnsi="Calibri" w:cs="Calibri"/>
          <w:lang w:val="en-GB"/>
        </w:rPr>
        <w:t xml:space="preserve">Norec </w:t>
      </w:r>
      <w:r w:rsidR="0080028E" w:rsidRPr="00F503F7">
        <w:rPr>
          <w:rFonts w:ascii="Calibri" w:hAnsi="Calibri" w:cs="Calibri"/>
          <w:lang w:val="en-GB"/>
        </w:rPr>
        <w:t>primarily</w:t>
      </w:r>
      <w:r w:rsidR="005D622B" w:rsidRPr="00F503F7">
        <w:rPr>
          <w:rFonts w:ascii="Calibri" w:hAnsi="Calibri" w:cs="Calibri"/>
          <w:lang w:val="en-GB"/>
        </w:rPr>
        <w:t xml:space="preserve"> provides funding to cover the </w:t>
      </w:r>
      <w:r w:rsidR="005D1DD1" w:rsidRPr="00F503F7">
        <w:rPr>
          <w:rFonts w:ascii="Calibri" w:hAnsi="Calibri" w:cs="Calibri"/>
          <w:lang w:val="en-GB"/>
        </w:rPr>
        <w:t xml:space="preserve">direct costs of </w:t>
      </w:r>
      <w:r w:rsidR="0080028E" w:rsidRPr="00F503F7">
        <w:rPr>
          <w:rFonts w:ascii="Calibri" w:hAnsi="Calibri" w:cs="Calibri"/>
          <w:lang w:val="en-GB"/>
        </w:rPr>
        <w:t>sending</w:t>
      </w:r>
      <w:r w:rsidR="005D1DD1" w:rsidRPr="00F503F7">
        <w:rPr>
          <w:rFonts w:ascii="Calibri" w:hAnsi="Calibri" w:cs="Calibri"/>
          <w:lang w:val="en-GB"/>
        </w:rPr>
        <w:t xml:space="preserve"> </w:t>
      </w:r>
      <w:r w:rsidR="00732C8D" w:rsidRPr="00F503F7">
        <w:rPr>
          <w:rFonts w:ascii="Calibri" w:hAnsi="Calibri" w:cs="Calibri"/>
          <w:lang w:val="en-GB"/>
        </w:rPr>
        <w:t>young professionals or volunteers</w:t>
      </w:r>
      <w:r w:rsidR="00D32AF7" w:rsidRPr="00F503F7">
        <w:rPr>
          <w:rFonts w:ascii="Calibri" w:hAnsi="Calibri" w:cs="Calibri"/>
          <w:lang w:val="en-GB"/>
        </w:rPr>
        <w:t xml:space="preserve"> aged 18-35</w:t>
      </w:r>
      <w:r w:rsidR="0080028E" w:rsidRPr="00F503F7">
        <w:rPr>
          <w:rFonts w:ascii="Calibri" w:hAnsi="Calibri" w:cs="Calibri"/>
          <w:lang w:val="en-GB"/>
        </w:rPr>
        <w:t xml:space="preserve"> on international exchange</w:t>
      </w:r>
      <w:r w:rsidR="00D32AF7" w:rsidRPr="00F503F7">
        <w:rPr>
          <w:rFonts w:ascii="Calibri" w:hAnsi="Calibri" w:cs="Calibri"/>
          <w:lang w:val="en-GB"/>
        </w:rPr>
        <w:t>.</w:t>
      </w:r>
      <w:r w:rsidR="005D1DD1" w:rsidRPr="00F503F7">
        <w:rPr>
          <w:rFonts w:ascii="Calibri" w:hAnsi="Calibri" w:cs="Calibri"/>
          <w:lang w:val="en-GB"/>
        </w:rPr>
        <w:t xml:space="preserve"> You can find more information about the costs Norec can cover </w:t>
      </w:r>
      <w:hyperlink w:anchor="_How_fill_in" w:history="1">
        <w:r w:rsidR="005D1DD1" w:rsidRPr="00F503F7">
          <w:rPr>
            <w:rStyle w:val="Hyperkobling"/>
            <w:rFonts w:ascii="Calibri" w:hAnsi="Calibri" w:cs="Calibri"/>
            <w:lang w:val="en-GB"/>
          </w:rPr>
          <w:t>here</w:t>
        </w:r>
      </w:hyperlink>
      <w:r w:rsidR="005D1DD1" w:rsidRPr="00F503F7">
        <w:rPr>
          <w:rFonts w:ascii="Calibri" w:hAnsi="Calibri" w:cs="Calibri"/>
          <w:lang w:val="en-GB"/>
        </w:rPr>
        <w:t>.</w:t>
      </w:r>
    </w:p>
    <w:p w14:paraId="620DB057" w14:textId="77777777" w:rsidR="00B34D56" w:rsidRPr="00F503F7" w:rsidRDefault="00B34D56" w:rsidP="00117584">
      <w:pPr>
        <w:rPr>
          <w:lang w:val="en-GB"/>
        </w:rPr>
      </w:pPr>
    </w:p>
    <w:p w14:paraId="24B9128F" w14:textId="33D5BF79" w:rsidR="00F56BB9" w:rsidRPr="00F503F7" w:rsidRDefault="0001164E" w:rsidP="00E516FB">
      <w:pPr>
        <w:pStyle w:val="Overskrift2"/>
        <w:numPr>
          <w:ilvl w:val="0"/>
          <w:numId w:val="16"/>
        </w:numPr>
        <w:spacing w:before="120"/>
        <w:rPr>
          <w:rFonts w:ascii="Calibri" w:hAnsi="Calibri" w:cs="Calibri"/>
          <w:b/>
          <w:color w:val="auto"/>
          <w:szCs w:val="32"/>
          <w:lang w:val="en-GB"/>
        </w:rPr>
      </w:pPr>
      <w:bookmarkStart w:id="24" w:name="_Toc197697283"/>
      <w:r w:rsidRPr="00F503F7">
        <w:rPr>
          <w:rFonts w:ascii="Calibri" w:hAnsi="Calibri" w:cs="Calibri"/>
          <w:b/>
          <w:color w:val="auto"/>
          <w:szCs w:val="32"/>
          <w:lang w:val="en-GB"/>
        </w:rPr>
        <w:t>How to apply</w:t>
      </w:r>
      <w:bookmarkEnd w:id="24"/>
      <w:r w:rsidR="007078E5" w:rsidRPr="00F503F7">
        <w:rPr>
          <w:rFonts w:ascii="Calibri" w:hAnsi="Calibri" w:cs="Calibri"/>
          <w:b/>
          <w:color w:val="auto"/>
          <w:szCs w:val="32"/>
          <w:lang w:val="en-GB"/>
        </w:rPr>
        <w:t xml:space="preserve"> </w:t>
      </w:r>
    </w:p>
    <w:p w14:paraId="36BFECF3" w14:textId="560A359C" w:rsidR="006877CE" w:rsidRPr="00F503F7" w:rsidRDefault="006877CE" w:rsidP="006D671F">
      <w:pPr>
        <w:pStyle w:val="Overskrift3"/>
        <w:spacing w:line="259" w:lineRule="auto"/>
        <w:ind w:left="720" w:hanging="360"/>
        <w:rPr>
          <w:rFonts w:ascii="Calibri" w:hAnsi="Calibri" w:cs="Calibri"/>
          <w:b/>
          <w:bCs/>
          <w:kern w:val="2"/>
          <w:szCs w:val="28"/>
          <w:lang w:val="en-GB"/>
          <w14:ligatures w14:val="standardContextual"/>
        </w:rPr>
      </w:pPr>
      <w:bookmarkStart w:id="25" w:name="_Toc194308440"/>
      <w:bookmarkStart w:id="26" w:name="_Toc197347984"/>
      <w:bookmarkStart w:id="27" w:name="_Toc197697284"/>
      <w:r w:rsidRPr="00F503F7">
        <w:rPr>
          <w:rFonts w:ascii="Calibri" w:hAnsi="Calibri" w:cs="Calibri"/>
          <w:b/>
          <w:bCs/>
          <w:kern w:val="2"/>
          <w:szCs w:val="28"/>
          <w:lang w:val="en-GB"/>
          <w14:ligatures w14:val="standardContextual"/>
        </w:rPr>
        <w:t>All partnerships</w:t>
      </w:r>
      <w:bookmarkEnd w:id="25"/>
      <w:bookmarkEnd w:id="26"/>
      <w:bookmarkEnd w:id="27"/>
    </w:p>
    <w:p w14:paraId="5ACFA807" w14:textId="2CDF497E" w:rsidR="0080028E" w:rsidRPr="00F503F7" w:rsidRDefault="0080028E" w:rsidP="00117584">
      <w:pPr>
        <w:spacing w:after="120"/>
        <w:jc w:val="both"/>
        <w:rPr>
          <w:rFonts w:ascii="Calibri" w:hAnsi="Calibri" w:cs="Calibri"/>
          <w:lang w:val="en-GB"/>
        </w:rPr>
      </w:pPr>
      <w:r w:rsidRPr="00F503F7">
        <w:rPr>
          <w:rFonts w:ascii="Calibri" w:hAnsi="Calibri" w:cs="Calibri"/>
          <w:lang w:val="en-GB"/>
        </w:rPr>
        <w:t>Before you apply, familiarize yourself with Norec’s </w:t>
      </w:r>
      <w:r w:rsidRPr="00996A7E">
        <w:rPr>
          <w:rFonts w:ascii="Calibri" w:hAnsi="Calibri" w:cs="Calibri"/>
          <w:lang w:val="en-GB"/>
        </w:rPr>
        <w:t>Call for Proposals</w:t>
      </w:r>
      <w:r w:rsidRPr="00F503F7">
        <w:rPr>
          <w:rFonts w:ascii="Calibri" w:hAnsi="Calibri" w:cs="Calibri"/>
          <w:lang w:val="en-GB"/>
        </w:rPr>
        <w:t>.</w:t>
      </w:r>
    </w:p>
    <w:p w14:paraId="52305407" w14:textId="2C0F1CC6" w:rsidR="004B4BAB" w:rsidRPr="00F503F7" w:rsidRDefault="004B4BAB" w:rsidP="00117584">
      <w:pPr>
        <w:spacing w:after="120"/>
        <w:jc w:val="both"/>
        <w:rPr>
          <w:rFonts w:ascii="Calibri" w:hAnsi="Calibri" w:cs="Calibri"/>
          <w:lang w:val="en-GB"/>
        </w:rPr>
      </w:pPr>
      <w:r w:rsidRPr="00F503F7">
        <w:rPr>
          <w:rFonts w:ascii="Calibri" w:hAnsi="Calibri" w:cs="Calibri"/>
          <w:lang w:val="en-GB"/>
        </w:rPr>
        <w:t>Use the application templates available on our website. Send all documents to your programme adviser at Norec. If you have not been in contact with Norec previously you can send the documents to </w:t>
      </w:r>
      <w:hyperlink r:id="rId22" w:history="1">
        <w:r w:rsidRPr="00F503F7">
          <w:rPr>
            <w:rStyle w:val="Hyperkobling"/>
            <w:rFonts w:ascii="Calibri" w:hAnsi="Calibri" w:cs="Calibri"/>
            <w:lang w:val="en-GB"/>
          </w:rPr>
          <w:t>norec@norec.no</w:t>
        </w:r>
      </w:hyperlink>
      <w:r w:rsidRPr="00F503F7">
        <w:rPr>
          <w:rFonts w:ascii="Calibri" w:hAnsi="Calibri" w:cs="Calibri"/>
          <w:lang w:val="en-GB"/>
        </w:rPr>
        <w:t>.</w:t>
      </w:r>
    </w:p>
    <w:p w14:paraId="6116E536" w14:textId="34DC6D24" w:rsidR="004B4BAB" w:rsidRPr="00F503F7" w:rsidRDefault="004B4BAB" w:rsidP="00117584">
      <w:pPr>
        <w:spacing w:after="120"/>
        <w:jc w:val="both"/>
        <w:rPr>
          <w:rFonts w:ascii="Calibri" w:hAnsi="Calibri" w:cs="Calibri"/>
          <w:lang w:val="en-GB"/>
        </w:rPr>
      </w:pPr>
      <w:r w:rsidRPr="00F503F7">
        <w:rPr>
          <w:rFonts w:ascii="Calibri" w:hAnsi="Calibri" w:cs="Calibri"/>
          <w:lang w:val="en-GB"/>
        </w:rPr>
        <w:t>Use th</w:t>
      </w:r>
      <w:r w:rsidR="00E20E1A" w:rsidRPr="00F503F7">
        <w:rPr>
          <w:rFonts w:ascii="Calibri" w:hAnsi="Calibri" w:cs="Calibri"/>
          <w:lang w:val="en-GB"/>
        </w:rPr>
        <w:t>is</w:t>
      </w:r>
      <w:r w:rsidRPr="00F503F7">
        <w:rPr>
          <w:rFonts w:ascii="Calibri" w:hAnsi="Calibri" w:cs="Calibri"/>
          <w:lang w:val="en-GB"/>
        </w:rPr>
        <w:t> </w:t>
      </w:r>
      <w:r w:rsidRPr="00996A7E">
        <w:rPr>
          <w:rFonts w:ascii="Calibri" w:hAnsi="Calibri" w:cs="Calibri"/>
          <w:lang w:val="en-GB"/>
        </w:rPr>
        <w:t>guidelines document</w:t>
      </w:r>
      <w:r w:rsidRPr="00F503F7">
        <w:rPr>
          <w:rFonts w:ascii="Calibri" w:hAnsi="Calibri" w:cs="Calibri"/>
          <w:lang w:val="en-GB"/>
        </w:rPr>
        <w:t> as you fill out the application.</w:t>
      </w:r>
    </w:p>
    <w:p w14:paraId="46643976" w14:textId="02B9B636" w:rsidR="004B4BAB" w:rsidRPr="00F503F7" w:rsidRDefault="004B4BAB" w:rsidP="00117584">
      <w:pPr>
        <w:spacing w:after="160"/>
        <w:jc w:val="both"/>
        <w:rPr>
          <w:rFonts w:ascii="Calibri" w:hAnsi="Calibri" w:cs="Calibri"/>
          <w:lang w:val="en-GB"/>
        </w:rPr>
      </w:pPr>
      <w:r w:rsidRPr="00F503F7">
        <w:rPr>
          <w:rFonts w:ascii="Calibri" w:hAnsi="Calibri" w:cs="Calibri"/>
          <w:lang w:val="en-GB"/>
        </w:rPr>
        <w:t>The application is not complete without the required application documents. All documents must be complete (all pages included, and all sections filled in). The documents must be readable</w:t>
      </w:r>
      <w:r w:rsidR="00A3368A" w:rsidRPr="00F503F7">
        <w:rPr>
          <w:rFonts w:ascii="Calibri" w:hAnsi="Calibri" w:cs="Calibri"/>
          <w:lang w:val="en-GB"/>
        </w:rPr>
        <w:t>, and</w:t>
      </w:r>
      <w:r w:rsidRPr="00F503F7">
        <w:rPr>
          <w:rFonts w:ascii="Calibri" w:hAnsi="Calibri" w:cs="Calibri"/>
          <w:lang w:val="en-GB"/>
        </w:rPr>
        <w:t xml:space="preserve"> in English or Norwegian. Documents in other languages may be accepted if Norec has issued a pre-approval. </w:t>
      </w:r>
    </w:p>
    <w:p w14:paraId="0DFD2C7A" w14:textId="77777777" w:rsidR="004B4BAB" w:rsidRPr="00F503F7" w:rsidRDefault="004B4BAB" w:rsidP="006D671F">
      <w:pPr>
        <w:pStyle w:val="Overskrift3"/>
        <w:spacing w:line="259" w:lineRule="auto"/>
        <w:ind w:left="720" w:hanging="360"/>
        <w:rPr>
          <w:rFonts w:ascii="Calibri" w:hAnsi="Calibri" w:cs="Calibri"/>
          <w:b/>
          <w:bCs/>
          <w:kern w:val="2"/>
          <w:szCs w:val="28"/>
          <w:lang w:val="en-GB"/>
          <w14:ligatures w14:val="standardContextual"/>
        </w:rPr>
      </w:pPr>
      <w:bookmarkStart w:id="28" w:name="_Toc194308441"/>
      <w:bookmarkStart w:id="29" w:name="_Toc197347985"/>
      <w:bookmarkStart w:id="30" w:name="_Toc197697285"/>
      <w:r w:rsidRPr="00F503F7">
        <w:rPr>
          <w:rFonts w:ascii="Calibri" w:hAnsi="Calibri" w:cs="Calibri"/>
          <w:b/>
          <w:bCs/>
          <w:kern w:val="2"/>
          <w:szCs w:val="28"/>
          <w:lang w:val="en-GB"/>
          <w14:ligatures w14:val="standardContextual"/>
        </w:rPr>
        <w:t>New partnerships</w:t>
      </w:r>
      <w:bookmarkEnd w:id="28"/>
      <w:bookmarkEnd w:id="29"/>
      <w:bookmarkEnd w:id="30"/>
    </w:p>
    <w:p w14:paraId="449FF82C" w14:textId="644E0CF9" w:rsidR="004B4BAB" w:rsidRPr="00F503F7" w:rsidRDefault="004B4BAB" w:rsidP="00117584">
      <w:pPr>
        <w:spacing w:after="120"/>
        <w:jc w:val="both"/>
        <w:rPr>
          <w:rFonts w:ascii="Calibri" w:hAnsi="Calibri" w:cs="Calibri"/>
          <w:lang w:val="en-GB"/>
        </w:rPr>
      </w:pPr>
      <w:r w:rsidRPr="00F503F7">
        <w:rPr>
          <w:rFonts w:ascii="Calibri" w:hAnsi="Calibri" w:cs="Calibri"/>
          <w:lang w:val="en-GB"/>
        </w:rPr>
        <w:t xml:space="preserve">To receive funding for an exchange project, we first ask you submit a short concept note outlining your project idea. If approved, Norec will provide guidance on how to develop your project idea and design an exchange project. Those who successfully complete this phase, </w:t>
      </w:r>
      <w:r w:rsidR="0069362E" w:rsidRPr="00F503F7">
        <w:rPr>
          <w:rFonts w:ascii="Calibri" w:hAnsi="Calibri" w:cs="Calibri"/>
          <w:lang w:val="en-GB"/>
        </w:rPr>
        <w:t xml:space="preserve">are eligible </w:t>
      </w:r>
      <w:r w:rsidRPr="00F503F7">
        <w:rPr>
          <w:rFonts w:ascii="Calibri" w:hAnsi="Calibri" w:cs="Calibri"/>
          <w:lang w:val="en-GB"/>
        </w:rPr>
        <w:t xml:space="preserve">to apply for a </w:t>
      </w:r>
      <w:r w:rsidR="0069362E" w:rsidRPr="00F503F7">
        <w:rPr>
          <w:rFonts w:ascii="Calibri" w:hAnsi="Calibri" w:cs="Calibri"/>
          <w:lang w:val="en-GB"/>
        </w:rPr>
        <w:t xml:space="preserve">work </w:t>
      </w:r>
      <w:r w:rsidRPr="00F503F7">
        <w:rPr>
          <w:rFonts w:ascii="Calibri" w:hAnsi="Calibri" w:cs="Calibri"/>
          <w:lang w:val="en-GB"/>
        </w:rPr>
        <w:t xml:space="preserve">exchange project. An approved </w:t>
      </w:r>
      <w:r w:rsidR="00E21134" w:rsidRPr="00F503F7">
        <w:rPr>
          <w:rFonts w:ascii="Calibri" w:hAnsi="Calibri" w:cs="Calibri"/>
          <w:lang w:val="en-GB"/>
        </w:rPr>
        <w:t>C</w:t>
      </w:r>
      <w:r w:rsidRPr="00F503F7">
        <w:rPr>
          <w:rFonts w:ascii="Calibri" w:hAnsi="Calibri" w:cs="Calibri"/>
          <w:lang w:val="en-GB"/>
        </w:rPr>
        <w:t xml:space="preserve">oncept </w:t>
      </w:r>
      <w:r w:rsidR="00E21134" w:rsidRPr="00F503F7">
        <w:rPr>
          <w:rFonts w:ascii="Calibri" w:hAnsi="Calibri" w:cs="Calibri"/>
          <w:lang w:val="en-GB"/>
        </w:rPr>
        <w:t xml:space="preserve">development application </w:t>
      </w:r>
      <w:r w:rsidRPr="00F503F7">
        <w:rPr>
          <w:rFonts w:ascii="Calibri" w:hAnsi="Calibri" w:cs="Calibri"/>
          <w:lang w:val="en-GB"/>
        </w:rPr>
        <w:t>does not guarantee that your application for a</w:t>
      </w:r>
      <w:r w:rsidR="0069362E" w:rsidRPr="00F503F7">
        <w:rPr>
          <w:rFonts w:ascii="Calibri" w:hAnsi="Calibri" w:cs="Calibri"/>
          <w:lang w:val="en-GB"/>
        </w:rPr>
        <w:t xml:space="preserve"> work </w:t>
      </w:r>
      <w:r w:rsidRPr="00F503F7">
        <w:rPr>
          <w:rFonts w:ascii="Calibri" w:hAnsi="Calibri" w:cs="Calibri"/>
          <w:lang w:val="en-GB"/>
        </w:rPr>
        <w:t xml:space="preserve">exchange project will be approved. </w:t>
      </w:r>
    </w:p>
    <w:p w14:paraId="48007E22" w14:textId="089B65A3" w:rsidR="004B4BAB" w:rsidRPr="00F503F7" w:rsidRDefault="002A02F6" w:rsidP="006D671F">
      <w:pPr>
        <w:pStyle w:val="Overskrift3"/>
        <w:spacing w:line="259" w:lineRule="auto"/>
        <w:ind w:left="720" w:hanging="360"/>
        <w:rPr>
          <w:rFonts w:ascii="Calibri" w:hAnsi="Calibri" w:cs="Calibri"/>
          <w:b/>
          <w:bCs/>
          <w:kern w:val="2"/>
          <w:szCs w:val="28"/>
          <w:lang w:val="en-GB"/>
          <w14:ligatures w14:val="standardContextual"/>
        </w:rPr>
      </w:pPr>
      <w:bookmarkStart w:id="31" w:name="_Toc194308442"/>
      <w:bookmarkStart w:id="32" w:name="_Toc197347986"/>
      <w:bookmarkStart w:id="33" w:name="_Toc197697286"/>
      <w:r w:rsidRPr="00F503F7">
        <w:rPr>
          <w:rFonts w:ascii="Calibri" w:hAnsi="Calibri" w:cs="Calibri"/>
          <w:b/>
          <w:bCs/>
          <w:kern w:val="2"/>
          <w:szCs w:val="28"/>
          <w:lang w:val="en-GB"/>
          <w14:ligatures w14:val="standardContextual"/>
        </w:rPr>
        <w:t>Existing</w:t>
      </w:r>
      <w:r w:rsidR="004B4BAB" w:rsidRPr="00F503F7">
        <w:rPr>
          <w:rFonts w:ascii="Calibri" w:hAnsi="Calibri" w:cs="Calibri"/>
          <w:b/>
          <w:bCs/>
          <w:kern w:val="2"/>
          <w:szCs w:val="28"/>
          <w:lang w:val="en-GB"/>
          <w14:ligatures w14:val="standardContextual"/>
        </w:rPr>
        <w:t xml:space="preserve"> partnerships</w:t>
      </w:r>
      <w:bookmarkEnd w:id="31"/>
      <w:bookmarkEnd w:id="32"/>
      <w:bookmarkEnd w:id="33"/>
    </w:p>
    <w:p w14:paraId="55F3C97F" w14:textId="1E022853" w:rsidR="004B4BAB" w:rsidRPr="00F503F7" w:rsidRDefault="002A02F6" w:rsidP="00117584">
      <w:pPr>
        <w:jc w:val="both"/>
        <w:rPr>
          <w:rFonts w:ascii="Calibri" w:hAnsi="Calibri" w:cs="Calibri"/>
          <w:lang w:val="en-GB"/>
        </w:rPr>
      </w:pPr>
      <w:r w:rsidRPr="00F503F7">
        <w:rPr>
          <w:rFonts w:ascii="Calibri" w:hAnsi="Calibri" w:cs="Calibri"/>
          <w:lang w:val="en-GB"/>
        </w:rPr>
        <w:t>Existing</w:t>
      </w:r>
      <w:r w:rsidR="004B4BAB" w:rsidRPr="00F503F7">
        <w:rPr>
          <w:rFonts w:ascii="Calibri" w:hAnsi="Calibri" w:cs="Calibri"/>
          <w:lang w:val="en-GB"/>
        </w:rPr>
        <w:t xml:space="preserve"> partnerships </w:t>
      </w:r>
      <w:r w:rsidR="00907DC2" w:rsidRPr="00F503F7">
        <w:rPr>
          <w:rFonts w:ascii="Calibri" w:hAnsi="Calibri" w:cs="Calibri"/>
          <w:lang w:val="en-GB"/>
        </w:rPr>
        <w:t xml:space="preserve">who </w:t>
      </w:r>
      <w:r w:rsidR="001133E5" w:rsidRPr="00F503F7">
        <w:rPr>
          <w:rFonts w:ascii="Calibri" w:hAnsi="Calibri" w:cs="Calibri"/>
          <w:lang w:val="en-GB"/>
        </w:rPr>
        <w:t xml:space="preserve">want to extend their project or apply for funding for a new project, </w:t>
      </w:r>
      <w:r w:rsidR="004B4BAB" w:rsidRPr="00F503F7">
        <w:rPr>
          <w:rFonts w:ascii="Calibri" w:hAnsi="Calibri" w:cs="Calibri"/>
          <w:lang w:val="en-GB"/>
        </w:rPr>
        <w:t xml:space="preserve">must submit </w:t>
      </w:r>
      <w:r w:rsidR="008B37DC" w:rsidRPr="00F503F7">
        <w:rPr>
          <w:rFonts w:ascii="Calibri" w:hAnsi="Calibri" w:cs="Calibri"/>
          <w:lang w:val="en-GB"/>
        </w:rPr>
        <w:t>a</w:t>
      </w:r>
      <w:r w:rsidR="004B4BAB" w:rsidRPr="00F503F7">
        <w:rPr>
          <w:rFonts w:ascii="Calibri" w:hAnsi="Calibri" w:cs="Calibri"/>
          <w:lang w:val="en-GB"/>
        </w:rPr>
        <w:t xml:space="preserve"> </w:t>
      </w:r>
      <w:r w:rsidR="00B6689A" w:rsidRPr="00F503F7">
        <w:rPr>
          <w:rFonts w:ascii="Calibri" w:hAnsi="Calibri" w:cs="Calibri"/>
          <w:lang w:val="en-GB"/>
        </w:rPr>
        <w:t>work exchange</w:t>
      </w:r>
      <w:r w:rsidR="004B4BAB" w:rsidRPr="00F503F7">
        <w:rPr>
          <w:rFonts w:ascii="Calibri" w:hAnsi="Calibri" w:cs="Calibri"/>
          <w:lang w:val="en-GB"/>
        </w:rPr>
        <w:t xml:space="preserve"> application within the deadline announced on the website. They do not have to submit a concept note prior to sending in their </w:t>
      </w:r>
      <w:r w:rsidR="00B6689A" w:rsidRPr="00F503F7">
        <w:rPr>
          <w:rFonts w:ascii="Calibri" w:hAnsi="Calibri" w:cs="Calibri"/>
          <w:lang w:val="en-GB"/>
        </w:rPr>
        <w:t>work exchange</w:t>
      </w:r>
      <w:r w:rsidR="004B4BAB" w:rsidRPr="00F503F7">
        <w:rPr>
          <w:rFonts w:ascii="Calibri" w:hAnsi="Calibri" w:cs="Calibri"/>
          <w:lang w:val="en-GB"/>
        </w:rPr>
        <w:t xml:space="preserve"> application. </w:t>
      </w:r>
    </w:p>
    <w:p w14:paraId="4E177016" w14:textId="77777777" w:rsidR="00D2049F" w:rsidRPr="00F503F7" w:rsidRDefault="00D2049F" w:rsidP="00117584">
      <w:pPr>
        <w:jc w:val="both"/>
        <w:rPr>
          <w:rFonts w:ascii="Calibri" w:hAnsi="Calibri" w:cs="Calibri"/>
          <w:lang w:val="en-GB"/>
        </w:rPr>
      </w:pPr>
    </w:p>
    <w:p w14:paraId="6F054DD6" w14:textId="57E7875D" w:rsidR="00D2049F" w:rsidRPr="00F503F7" w:rsidRDefault="00FF7AB3" w:rsidP="006D671F">
      <w:pPr>
        <w:pStyle w:val="Overskrift3"/>
        <w:spacing w:line="259" w:lineRule="auto"/>
        <w:ind w:left="720" w:hanging="360"/>
        <w:rPr>
          <w:rFonts w:ascii="Calibri" w:hAnsi="Calibri" w:cs="Calibri"/>
          <w:b/>
          <w:bCs/>
          <w:kern w:val="2"/>
          <w:szCs w:val="28"/>
          <w:lang w:val="en-GB"/>
          <w14:ligatures w14:val="standardContextual"/>
        </w:rPr>
      </w:pPr>
      <w:bookmarkStart w:id="34" w:name="_Toc194308443"/>
      <w:bookmarkStart w:id="35" w:name="_Toc197347987"/>
      <w:bookmarkStart w:id="36" w:name="_Toc197697287"/>
      <w:r w:rsidRPr="00F503F7">
        <w:rPr>
          <w:rFonts w:ascii="Calibri" w:hAnsi="Calibri" w:cs="Calibri"/>
          <w:b/>
          <w:bCs/>
          <w:kern w:val="2"/>
          <w:szCs w:val="28"/>
          <w:lang w:val="en-GB"/>
          <w14:ligatures w14:val="standardContextual"/>
        </w:rPr>
        <w:t xml:space="preserve">Existing </w:t>
      </w:r>
      <w:r w:rsidR="007B48F5" w:rsidRPr="00F503F7">
        <w:rPr>
          <w:rFonts w:ascii="Calibri" w:hAnsi="Calibri" w:cs="Calibri"/>
          <w:b/>
          <w:bCs/>
          <w:kern w:val="2"/>
          <w:szCs w:val="28"/>
          <w:lang w:val="en-GB"/>
          <w14:ligatures w14:val="standardContextual"/>
        </w:rPr>
        <w:t xml:space="preserve">partnerships </w:t>
      </w:r>
      <w:r w:rsidRPr="00F503F7">
        <w:rPr>
          <w:rFonts w:ascii="Calibri" w:hAnsi="Calibri" w:cs="Calibri"/>
          <w:b/>
          <w:bCs/>
          <w:kern w:val="2"/>
          <w:szCs w:val="28"/>
          <w:lang w:val="en-GB"/>
          <w14:ligatures w14:val="standardContextual"/>
        </w:rPr>
        <w:t>wanting to include a new partner</w:t>
      </w:r>
      <w:bookmarkEnd w:id="34"/>
      <w:bookmarkEnd w:id="35"/>
      <w:bookmarkEnd w:id="36"/>
      <w:r w:rsidRPr="00F503F7">
        <w:rPr>
          <w:rFonts w:ascii="Calibri" w:hAnsi="Calibri" w:cs="Calibri"/>
          <w:b/>
          <w:bCs/>
          <w:kern w:val="2"/>
          <w:szCs w:val="28"/>
          <w:lang w:val="en-GB"/>
          <w14:ligatures w14:val="standardContextual"/>
        </w:rPr>
        <w:t xml:space="preserve"> </w:t>
      </w:r>
      <w:r w:rsidR="007B48F5" w:rsidRPr="00F503F7">
        <w:rPr>
          <w:rFonts w:ascii="Calibri" w:hAnsi="Calibri" w:cs="Calibri"/>
          <w:b/>
          <w:bCs/>
          <w:kern w:val="2"/>
          <w:szCs w:val="28"/>
          <w:lang w:val="en-GB"/>
          <w14:ligatures w14:val="standardContextual"/>
        </w:rPr>
        <w:t xml:space="preserve"> </w:t>
      </w:r>
    </w:p>
    <w:p w14:paraId="6BA01EDA" w14:textId="6C7F6BED" w:rsidR="004B4BAB" w:rsidRPr="00F503F7" w:rsidRDefault="00FF7AB3" w:rsidP="00117584">
      <w:pPr>
        <w:rPr>
          <w:lang w:val="en-GB"/>
        </w:rPr>
      </w:pPr>
      <w:r w:rsidRPr="00F503F7">
        <w:rPr>
          <w:rFonts w:ascii="Calibri" w:hAnsi="Calibri" w:cs="Calibri"/>
          <w:lang w:val="en-GB"/>
        </w:rPr>
        <w:t xml:space="preserve">Existing </w:t>
      </w:r>
      <w:r w:rsidR="007B48F5" w:rsidRPr="00F503F7">
        <w:rPr>
          <w:rFonts w:ascii="Calibri" w:hAnsi="Calibri" w:cs="Calibri"/>
          <w:lang w:val="en-GB"/>
        </w:rPr>
        <w:t xml:space="preserve">partnerships who want to include a new partner must first submit a short concept note outlining </w:t>
      </w:r>
      <w:r w:rsidR="0080028E" w:rsidRPr="00F503F7">
        <w:rPr>
          <w:rFonts w:ascii="Calibri" w:hAnsi="Calibri" w:cs="Calibri"/>
          <w:lang w:val="en-GB"/>
        </w:rPr>
        <w:t>their</w:t>
      </w:r>
      <w:r w:rsidR="007B48F5" w:rsidRPr="00F503F7">
        <w:rPr>
          <w:rFonts w:ascii="Calibri" w:hAnsi="Calibri" w:cs="Calibri"/>
          <w:lang w:val="en-GB"/>
        </w:rPr>
        <w:t xml:space="preserve"> project idea and complete phase 1: concept development. </w:t>
      </w:r>
    </w:p>
    <w:p w14:paraId="2F9D096A" w14:textId="77777777" w:rsidR="007B48F5" w:rsidRPr="00F503F7" w:rsidRDefault="007B48F5" w:rsidP="00117584">
      <w:pPr>
        <w:rPr>
          <w:lang w:val="en-GB"/>
        </w:rPr>
      </w:pPr>
    </w:p>
    <w:p w14:paraId="01208CE4" w14:textId="188F98D9" w:rsidR="00D6449C" w:rsidRPr="00F503F7" w:rsidRDefault="00A2687D" w:rsidP="00E516FB">
      <w:pPr>
        <w:pStyle w:val="Overskrift2"/>
        <w:numPr>
          <w:ilvl w:val="0"/>
          <w:numId w:val="16"/>
        </w:numPr>
        <w:spacing w:before="120"/>
        <w:rPr>
          <w:rFonts w:ascii="Calibri" w:hAnsi="Calibri" w:cs="Calibri"/>
          <w:b/>
          <w:color w:val="auto"/>
          <w:szCs w:val="32"/>
          <w:lang w:val="en-GB"/>
        </w:rPr>
      </w:pPr>
      <w:bookmarkStart w:id="37" w:name="_Toc197697288"/>
      <w:r w:rsidRPr="00F503F7">
        <w:rPr>
          <w:rFonts w:ascii="Calibri" w:hAnsi="Calibri" w:cs="Calibri"/>
          <w:b/>
          <w:color w:val="auto"/>
          <w:szCs w:val="32"/>
          <w:lang w:val="en-GB"/>
        </w:rPr>
        <w:t xml:space="preserve">What is </w:t>
      </w:r>
      <w:r w:rsidR="002A68A6" w:rsidRPr="00F503F7">
        <w:rPr>
          <w:rFonts w:ascii="Calibri" w:hAnsi="Calibri" w:cs="Calibri"/>
          <w:b/>
          <w:color w:val="auto"/>
          <w:szCs w:val="32"/>
          <w:lang w:val="en-GB"/>
        </w:rPr>
        <w:t xml:space="preserve">phase 1: </w:t>
      </w:r>
      <w:r w:rsidRPr="00F503F7">
        <w:rPr>
          <w:rFonts w:ascii="Calibri" w:hAnsi="Calibri" w:cs="Calibri"/>
          <w:b/>
          <w:color w:val="auto"/>
          <w:szCs w:val="32"/>
          <w:lang w:val="en-GB"/>
        </w:rPr>
        <w:t>concept development</w:t>
      </w:r>
      <w:r w:rsidR="002A68A6" w:rsidRPr="00F503F7">
        <w:rPr>
          <w:rFonts w:ascii="Calibri" w:hAnsi="Calibri" w:cs="Calibri"/>
          <w:b/>
          <w:color w:val="auto"/>
          <w:szCs w:val="32"/>
          <w:lang w:val="en-GB"/>
        </w:rPr>
        <w:t>?</w:t>
      </w:r>
      <w:bookmarkEnd w:id="37"/>
    </w:p>
    <w:p w14:paraId="63A9CF9F" w14:textId="71BCD617" w:rsidR="00F95C22" w:rsidRPr="00F503F7" w:rsidRDefault="00F95C22" w:rsidP="006D671F">
      <w:pPr>
        <w:pStyle w:val="Overskrift3"/>
        <w:spacing w:line="259" w:lineRule="auto"/>
        <w:ind w:left="720" w:hanging="360"/>
        <w:rPr>
          <w:rFonts w:ascii="Calibri" w:hAnsi="Calibri" w:cs="Calibri"/>
          <w:b/>
          <w:bCs/>
          <w:kern w:val="2"/>
          <w:szCs w:val="28"/>
          <w:lang w:val="en-GB"/>
          <w14:ligatures w14:val="standardContextual"/>
        </w:rPr>
      </w:pPr>
      <w:bookmarkStart w:id="38" w:name="_Toc194308445"/>
      <w:bookmarkStart w:id="39" w:name="_Toc197347989"/>
      <w:bookmarkStart w:id="40" w:name="_Toc197697289"/>
      <w:r w:rsidRPr="00F503F7">
        <w:rPr>
          <w:rFonts w:ascii="Calibri" w:hAnsi="Calibri" w:cs="Calibri"/>
          <w:b/>
          <w:bCs/>
          <w:kern w:val="2"/>
          <w:szCs w:val="28"/>
          <w:lang w:val="en-GB"/>
          <w14:ligatures w14:val="standardContextual"/>
        </w:rPr>
        <w:t>Purpose</w:t>
      </w:r>
      <w:bookmarkEnd w:id="38"/>
      <w:bookmarkEnd w:id="39"/>
      <w:bookmarkEnd w:id="40"/>
      <w:r w:rsidRPr="00F503F7">
        <w:rPr>
          <w:rFonts w:ascii="Calibri" w:hAnsi="Calibri" w:cs="Calibri"/>
          <w:b/>
          <w:bCs/>
          <w:kern w:val="2"/>
          <w:szCs w:val="28"/>
          <w:lang w:val="en-GB"/>
          <w14:ligatures w14:val="standardContextual"/>
        </w:rPr>
        <w:t xml:space="preserve"> </w:t>
      </w:r>
    </w:p>
    <w:p w14:paraId="2832E1DB" w14:textId="5ABF8A11" w:rsidR="002A68A6" w:rsidRPr="00F503F7" w:rsidRDefault="002A68A6" w:rsidP="00117584">
      <w:pPr>
        <w:spacing w:after="120"/>
        <w:jc w:val="both"/>
        <w:rPr>
          <w:rFonts w:ascii="Calibri" w:hAnsi="Calibri" w:cs="Calibri"/>
          <w:lang w:val="en-GB"/>
        </w:rPr>
      </w:pPr>
      <w:r w:rsidRPr="00F503F7">
        <w:rPr>
          <w:rFonts w:ascii="Calibri" w:hAnsi="Calibri" w:cs="Calibri"/>
          <w:lang w:val="en-GB"/>
        </w:rPr>
        <w:t>During phase 1, the partners develop the project idea further and get to know each other better. The purpose is for the partners to understand better the opportunities, risks and requirements associated with a Norec-supported work exchange.</w:t>
      </w:r>
    </w:p>
    <w:p w14:paraId="475C4998" w14:textId="63DF544A" w:rsidR="00492ACA" w:rsidRPr="00F503F7" w:rsidRDefault="0045503A" w:rsidP="00117584">
      <w:pPr>
        <w:spacing w:after="120"/>
        <w:jc w:val="both"/>
        <w:rPr>
          <w:rFonts w:ascii="Calibri" w:hAnsi="Calibri" w:cs="Calibri"/>
          <w:lang w:val="en-GB"/>
        </w:rPr>
      </w:pPr>
      <w:r w:rsidRPr="00F503F7">
        <w:rPr>
          <w:rFonts w:ascii="Calibri" w:hAnsi="Calibri" w:cs="Calibri"/>
          <w:lang w:val="en-GB"/>
        </w:rPr>
        <w:t xml:space="preserve">Phase 1 includes three compulsory meeting points; a digital introduction seminar by Norec; a physical partner meeting; and a guidance meeting with a Norec programme adviser. Partnerships must attend these meetings to complete phase 1. </w:t>
      </w:r>
    </w:p>
    <w:p w14:paraId="1699FB02" w14:textId="5F29AFED" w:rsidR="00D155F3" w:rsidRPr="00F503F7" w:rsidRDefault="00D155F3" w:rsidP="00117584">
      <w:pPr>
        <w:spacing w:after="120"/>
        <w:jc w:val="both"/>
        <w:rPr>
          <w:rFonts w:ascii="Calibri" w:hAnsi="Calibri" w:cs="Calibri"/>
          <w:lang w:val="en-GB"/>
        </w:rPr>
      </w:pPr>
      <w:r w:rsidRPr="00F503F7">
        <w:rPr>
          <w:rFonts w:ascii="Calibri" w:hAnsi="Calibri" w:cs="Calibri"/>
          <w:lang w:val="en-GB"/>
        </w:rPr>
        <w:t xml:space="preserve">Applicants that complete phase 1 are eligible to submit a </w:t>
      </w:r>
      <w:r w:rsidR="007F3454" w:rsidRPr="00F503F7">
        <w:rPr>
          <w:rFonts w:ascii="Calibri" w:hAnsi="Calibri" w:cs="Calibri"/>
          <w:lang w:val="en-GB"/>
        </w:rPr>
        <w:t>work exchange</w:t>
      </w:r>
      <w:r w:rsidRPr="00F503F7">
        <w:rPr>
          <w:rFonts w:ascii="Calibri" w:hAnsi="Calibri" w:cs="Calibri"/>
          <w:lang w:val="en-GB"/>
        </w:rPr>
        <w:t xml:space="preserve"> application. Note that eligible applicants who submit a </w:t>
      </w:r>
      <w:r w:rsidR="00BF0C2A" w:rsidRPr="00F503F7">
        <w:rPr>
          <w:rFonts w:ascii="Calibri" w:hAnsi="Calibri" w:cs="Calibri"/>
          <w:lang w:val="en-GB"/>
        </w:rPr>
        <w:t>work exchange</w:t>
      </w:r>
      <w:r w:rsidRPr="00F503F7">
        <w:rPr>
          <w:rFonts w:ascii="Calibri" w:hAnsi="Calibri" w:cs="Calibri"/>
          <w:lang w:val="en-GB"/>
        </w:rPr>
        <w:t xml:space="preserve"> application are not guaranteed funding for their project.</w:t>
      </w:r>
    </w:p>
    <w:p w14:paraId="2ABCBEF1" w14:textId="77777777" w:rsidR="00652A63" w:rsidRPr="00F503F7" w:rsidRDefault="00652A63" w:rsidP="00117584">
      <w:pPr>
        <w:spacing w:after="120"/>
        <w:jc w:val="both"/>
        <w:rPr>
          <w:rFonts w:ascii="Calibri" w:hAnsi="Calibri" w:cs="Calibri"/>
          <w:lang w:val="en-GB"/>
        </w:rPr>
      </w:pPr>
    </w:p>
    <w:p w14:paraId="430F62A1" w14:textId="0156FFC0" w:rsidR="002A68A6" w:rsidRPr="00F503F7" w:rsidRDefault="00C63E70" w:rsidP="006D671F">
      <w:pPr>
        <w:pStyle w:val="Overskrift3"/>
        <w:spacing w:line="259" w:lineRule="auto"/>
        <w:ind w:left="720" w:hanging="360"/>
        <w:rPr>
          <w:rFonts w:ascii="Calibri" w:hAnsi="Calibri" w:cs="Calibri"/>
          <w:b/>
          <w:bCs/>
          <w:kern w:val="2"/>
          <w:szCs w:val="28"/>
          <w:lang w:val="en-GB"/>
          <w14:ligatures w14:val="standardContextual"/>
        </w:rPr>
      </w:pPr>
      <w:bookmarkStart w:id="41" w:name="_Toc194308446"/>
      <w:bookmarkStart w:id="42" w:name="_Toc197347990"/>
      <w:bookmarkStart w:id="43" w:name="_Toc197697290"/>
      <w:r w:rsidRPr="00F503F7">
        <w:rPr>
          <w:rFonts w:ascii="Calibri" w:hAnsi="Calibri" w:cs="Calibri"/>
          <w:b/>
          <w:bCs/>
          <w:kern w:val="2"/>
          <w:szCs w:val="28"/>
          <w:lang w:val="en-GB"/>
          <w14:ligatures w14:val="standardContextual"/>
        </w:rPr>
        <w:t>C</w:t>
      </w:r>
      <w:r w:rsidR="002A68A6" w:rsidRPr="00F503F7">
        <w:rPr>
          <w:rFonts w:ascii="Calibri" w:hAnsi="Calibri" w:cs="Calibri"/>
          <w:b/>
          <w:bCs/>
          <w:kern w:val="2"/>
          <w:szCs w:val="28"/>
          <w:lang w:val="en-GB"/>
          <w14:ligatures w14:val="standardContextual"/>
        </w:rPr>
        <w:t>ompulsory meeting points</w:t>
      </w:r>
      <w:bookmarkEnd w:id="41"/>
      <w:r w:rsidR="002A68A6" w:rsidRPr="00F503F7">
        <w:rPr>
          <w:rFonts w:ascii="Calibri" w:hAnsi="Calibri" w:cs="Calibri"/>
          <w:b/>
          <w:bCs/>
          <w:kern w:val="2"/>
          <w:szCs w:val="28"/>
          <w:lang w:val="en-GB"/>
          <w14:ligatures w14:val="standardContextual"/>
        </w:rPr>
        <w:t xml:space="preserve"> </w:t>
      </w:r>
      <w:bookmarkEnd w:id="42"/>
      <w:bookmarkEnd w:id="43"/>
    </w:p>
    <w:p w14:paraId="40478CAF" w14:textId="3377E616" w:rsidR="002A68A6" w:rsidRPr="00F503F7" w:rsidRDefault="002A68A6" w:rsidP="00794B2E">
      <w:pPr>
        <w:pStyle w:val="Overskrift4"/>
        <w:numPr>
          <w:ilvl w:val="0"/>
          <w:numId w:val="77"/>
        </w:numPr>
        <w:spacing w:line="259" w:lineRule="auto"/>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Digital introduction seminar</w:t>
      </w:r>
    </w:p>
    <w:p w14:paraId="13ECF962" w14:textId="10922246" w:rsidR="002A68A6" w:rsidRPr="00F503F7" w:rsidRDefault="002A68A6" w:rsidP="00117584">
      <w:pPr>
        <w:spacing w:after="120"/>
        <w:jc w:val="both"/>
        <w:rPr>
          <w:rFonts w:ascii="Calibri" w:hAnsi="Calibri" w:cs="Calibri"/>
          <w:lang w:val="en-GB"/>
        </w:rPr>
      </w:pPr>
      <w:r w:rsidRPr="00F503F7">
        <w:rPr>
          <w:rFonts w:ascii="Calibri" w:hAnsi="Calibri" w:cs="Calibri"/>
          <w:lang w:val="en-GB"/>
        </w:rPr>
        <w:t xml:space="preserve">During the introduction seminar, Norec representatives introduce Norec’s principles of funding, results-based management, participant administration, ethical principles, and other useful topics </w:t>
      </w:r>
      <w:r w:rsidR="00D64A66" w:rsidRPr="00F503F7">
        <w:rPr>
          <w:rFonts w:ascii="Calibri" w:hAnsi="Calibri" w:cs="Calibri"/>
          <w:lang w:val="en-GB"/>
        </w:rPr>
        <w:t xml:space="preserve">related to </w:t>
      </w:r>
      <w:r w:rsidRPr="00F503F7">
        <w:rPr>
          <w:rFonts w:ascii="Calibri" w:hAnsi="Calibri" w:cs="Calibri"/>
          <w:lang w:val="en-GB"/>
        </w:rPr>
        <w:t xml:space="preserve">project management and </w:t>
      </w:r>
      <w:r w:rsidR="00D64A66" w:rsidRPr="00F503F7">
        <w:rPr>
          <w:rFonts w:ascii="Calibri" w:hAnsi="Calibri" w:cs="Calibri"/>
          <w:lang w:val="en-GB"/>
        </w:rPr>
        <w:t>developing</w:t>
      </w:r>
      <w:r w:rsidRPr="00F503F7">
        <w:rPr>
          <w:rFonts w:ascii="Calibri" w:hAnsi="Calibri" w:cs="Calibri"/>
          <w:lang w:val="en-GB"/>
        </w:rPr>
        <w:t xml:space="preserve"> a </w:t>
      </w:r>
      <w:r w:rsidR="00722437" w:rsidRPr="00F503F7">
        <w:rPr>
          <w:rFonts w:ascii="Calibri" w:hAnsi="Calibri" w:cs="Calibri"/>
          <w:lang w:val="en-GB"/>
        </w:rPr>
        <w:t xml:space="preserve">work exchange </w:t>
      </w:r>
      <w:r w:rsidRPr="00F503F7">
        <w:rPr>
          <w:rFonts w:ascii="Calibri" w:hAnsi="Calibri" w:cs="Calibri"/>
          <w:lang w:val="en-GB"/>
        </w:rPr>
        <w:t xml:space="preserve">application. The meeting is digital. For more information about the introduction seminar, go to the section on </w:t>
      </w:r>
      <w:hyperlink w:anchor="_Training_guidelines_and_1" w:history="1">
        <w:r w:rsidRPr="00F503F7">
          <w:rPr>
            <w:rStyle w:val="Hyperkobling"/>
            <w:rFonts w:ascii="Calibri" w:hAnsi="Calibri" w:cs="Calibri"/>
            <w:lang w:val="en-GB"/>
          </w:rPr>
          <w:t>Training guidelines and requirements</w:t>
        </w:r>
      </w:hyperlink>
      <w:r w:rsidRPr="00F503F7">
        <w:rPr>
          <w:rFonts w:ascii="Calibri" w:hAnsi="Calibri" w:cs="Calibri"/>
          <w:lang w:val="en-GB"/>
        </w:rPr>
        <w:t xml:space="preserve"> in these guidelines.</w:t>
      </w:r>
    </w:p>
    <w:p w14:paraId="0527D5FC" w14:textId="77777777" w:rsidR="002A68A6" w:rsidRPr="00F503F7" w:rsidRDefault="002A68A6" w:rsidP="00117584">
      <w:pPr>
        <w:pStyle w:val="Listeavsnitt"/>
        <w:spacing w:after="120"/>
        <w:jc w:val="both"/>
        <w:rPr>
          <w:rFonts w:ascii="Calibri" w:hAnsi="Calibri" w:cs="Calibri"/>
          <w:lang w:val="en-GB"/>
        </w:rPr>
      </w:pPr>
    </w:p>
    <w:p w14:paraId="57DC63A3" w14:textId="1525B5F2" w:rsidR="002A68A6" w:rsidRPr="00F503F7" w:rsidRDefault="002A68A6" w:rsidP="00794B2E">
      <w:pPr>
        <w:pStyle w:val="Overskrift4"/>
        <w:numPr>
          <w:ilvl w:val="0"/>
          <w:numId w:val="77"/>
        </w:numPr>
        <w:spacing w:line="259" w:lineRule="auto"/>
        <w:rPr>
          <w:rFonts w:ascii="Calibri" w:hAnsi="Calibri" w:cs="Calibri"/>
          <w:b/>
          <w:bCs/>
          <w:kern w:val="2"/>
          <w:sz w:val="28"/>
          <w:szCs w:val="28"/>
          <w:lang w:val="en-GB"/>
          <w14:ligatures w14:val="standardContextual"/>
        </w:rPr>
      </w:pPr>
      <w:bookmarkStart w:id="44" w:name="_Partner_meeting"/>
      <w:bookmarkEnd w:id="44"/>
      <w:r w:rsidRPr="00F503F7">
        <w:rPr>
          <w:rFonts w:ascii="Calibri" w:hAnsi="Calibri" w:cs="Calibri"/>
          <w:b/>
          <w:bCs/>
          <w:kern w:val="2"/>
          <w:sz w:val="28"/>
          <w:szCs w:val="28"/>
          <w:lang w:val="en-GB"/>
          <w14:ligatures w14:val="standardContextual"/>
        </w:rPr>
        <w:t>Partner meeting</w:t>
      </w:r>
    </w:p>
    <w:p w14:paraId="3CE74E50" w14:textId="77777777" w:rsidR="002A68A6" w:rsidRPr="00F503F7" w:rsidRDefault="002A68A6" w:rsidP="00117584">
      <w:pPr>
        <w:jc w:val="both"/>
        <w:rPr>
          <w:rFonts w:ascii="Calibri" w:hAnsi="Calibri" w:cs="Calibri"/>
          <w:i/>
          <w:iCs/>
          <w:lang w:val="en-GB"/>
        </w:rPr>
      </w:pPr>
      <w:r w:rsidRPr="00F503F7">
        <w:rPr>
          <w:rFonts w:ascii="Calibri" w:hAnsi="Calibri" w:cs="Calibri"/>
          <w:i/>
          <w:iCs/>
          <w:lang w:val="en-GB"/>
        </w:rPr>
        <w:t xml:space="preserve">What is the purpose of the meeting? </w:t>
      </w:r>
    </w:p>
    <w:p w14:paraId="10B434B3" w14:textId="65DA7000" w:rsidR="002A68A6" w:rsidRPr="00F503F7" w:rsidRDefault="002A68A6" w:rsidP="00117584">
      <w:pPr>
        <w:spacing w:after="160"/>
        <w:jc w:val="both"/>
        <w:rPr>
          <w:rFonts w:ascii="Calibri" w:hAnsi="Calibri" w:cs="Calibri"/>
          <w:lang w:val="en-GB"/>
        </w:rPr>
      </w:pPr>
      <w:r w:rsidRPr="00F503F7">
        <w:rPr>
          <w:rFonts w:ascii="Calibri" w:hAnsi="Calibri" w:cs="Calibri"/>
          <w:lang w:val="en-GB"/>
        </w:rPr>
        <w:t>The purpose of this meeting is to develop the project idea further and for partners to understand each other better, including each organi</w:t>
      </w:r>
      <w:r w:rsidR="00D64A66" w:rsidRPr="00F503F7">
        <w:rPr>
          <w:rFonts w:ascii="Calibri" w:hAnsi="Calibri" w:cs="Calibri"/>
          <w:lang w:val="en-GB"/>
        </w:rPr>
        <w:t>s</w:t>
      </w:r>
      <w:r w:rsidRPr="00F503F7">
        <w:rPr>
          <w:rFonts w:ascii="Calibri" w:hAnsi="Calibri" w:cs="Calibri"/>
          <w:lang w:val="en-GB"/>
        </w:rPr>
        <w:t xml:space="preserve">ation's financial management systems and routines. </w:t>
      </w:r>
    </w:p>
    <w:p w14:paraId="6C565E23" w14:textId="736CDD36" w:rsidR="002A68A6" w:rsidRPr="00F503F7" w:rsidRDefault="002A68A6" w:rsidP="00117584">
      <w:pPr>
        <w:spacing w:after="160"/>
        <w:jc w:val="both"/>
        <w:rPr>
          <w:rFonts w:ascii="Calibri" w:hAnsi="Calibri" w:cs="Calibri"/>
          <w:b/>
          <w:bCs/>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 xml:space="preserve">oordinating partner has a particular responsibility of doing their own assessment of the other partners and their ability to adhere to the </w:t>
      </w:r>
      <w:r w:rsidR="006151A2" w:rsidRPr="00F503F7">
        <w:rPr>
          <w:rFonts w:ascii="Calibri" w:hAnsi="Calibri" w:cs="Calibri"/>
          <w:lang w:val="en-GB"/>
        </w:rPr>
        <w:t>P</w:t>
      </w:r>
      <w:r w:rsidRPr="00F503F7">
        <w:rPr>
          <w:rFonts w:ascii="Calibri" w:hAnsi="Calibri" w:cs="Calibri"/>
          <w:lang w:val="en-GB"/>
        </w:rPr>
        <w:t xml:space="preserve">artnership agreement. </w:t>
      </w:r>
    </w:p>
    <w:p w14:paraId="48665DE0" w14:textId="77777777" w:rsidR="002A68A6" w:rsidRPr="00F503F7" w:rsidRDefault="002A68A6" w:rsidP="00117584">
      <w:pPr>
        <w:jc w:val="both"/>
        <w:rPr>
          <w:rFonts w:ascii="Calibri" w:hAnsi="Calibri" w:cs="Calibri"/>
          <w:i/>
          <w:iCs/>
          <w:lang w:val="en-GB"/>
        </w:rPr>
      </w:pPr>
      <w:r w:rsidRPr="00F503F7">
        <w:rPr>
          <w:rFonts w:ascii="Calibri" w:hAnsi="Calibri" w:cs="Calibri"/>
          <w:i/>
          <w:iCs/>
          <w:lang w:val="en-GB"/>
        </w:rPr>
        <w:t xml:space="preserve">Who should attend the meeting? </w:t>
      </w:r>
    </w:p>
    <w:p w14:paraId="1A2C2947" w14:textId="3B65FF50" w:rsidR="002A68A6" w:rsidRPr="00F503F7" w:rsidRDefault="002A68A6" w:rsidP="00117584">
      <w:pPr>
        <w:jc w:val="both"/>
        <w:rPr>
          <w:rFonts w:ascii="Calibri" w:hAnsi="Calibri" w:cs="Calibri"/>
          <w:lang w:val="en-GB"/>
        </w:rPr>
      </w:pPr>
      <w:r w:rsidRPr="00F503F7">
        <w:rPr>
          <w:rFonts w:ascii="Calibri" w:hAnsi="Calibri" w:cs="Calibri"/>
          <w:lang w:val="en-GB"/>
        </w:rPr>
        <w:t xml:space="preserve">Norec supports that two representatives from each partner </w:t>
      </w:r>
      <w:r w:rsidR="00D64A66" w:rsidRPr="00F503F7">
        <w:rPr>
          <w:rFonts w:ascii="Calibri" w:hAnsi="Calibri" w:cs="Calibri"/>
          <w:lang w:val="en-GB"/>
        </w:rPr>
        <w:t xml:space="preserve">to </w:t>
      </w:r>
      <w:r w:rsidRPr="00F503F7">
        <w:rPr>
          <w:rFonts w:ascii="Calibri" w:hAnsi="Calibri" w:cs="Calibri"/>
          <w:lang w:val="en-GB"/>
        </w:rPr>
        <w:t>attend the partner meeting. Staff members involved in the project's implementation and decision-making from each partner should attend the partner meeting.</w:t>
      </w:r>
    </w:p>
    <w:p w14:paraId="2B384689" w14:textId="77777777" w:rsidR="002A68A6" w:rsidRPr="00F503F7" w:rsidRDefault="002A68A6" w:rsidP="00117584">
      <w:pPr>
        <w:jc w:val="both"/>
        <w:rPr>
          <w:rFonts w:ascii="Calibri" w:hAnsi="Calibri" w:cs="Calibri"/>
          <w:lang w:val="en-GB"/>
        </w:rPr>
      </w:pPr>
    </w:p>
    <w:p w14:paraId="28F6C306" w14:textId="77777777" w:rsidR="002A68A6" w:rsidRPr="00F503F7" w:rsidRDefault="002A68A6" w:rsidP="00117584">
      <w:pPr>
        <w:jc w:val="both"/>
        <w:rPr>
          <w:rFonts w:ascii="Calibri" w:hAnsi="Calibri" w:cs="Calibri"/>
          <w:i/>
          <w:iCs/>
          <w:lang w:val="en-GB"/>
        </w:rPr>
      </w:pPr>
      <w:r w:rsidRPr="00F503F7">
        <w:rPr>
          <w:rFonts w:ascii="Calibri" w:hAnsi="Calibri" w:cs="Calibri"/>
          <w:i/>
          <w:iCs/>
          <w:lang w:val="en-GB"/>
        </w:rPr>
        <w:t xml:space="preserve">Duration of the meeting? </w:t>
      </w:r>
    </w:p>
    <w:p w14:paraId="1DA47B13" w14:textId="3DC8F593" w:rsidR="002A68A6" w:rsidRPr="00F503F7" w:rsidRDefault="002A68A6" w:rsidP="00117584">
      <w:pPr>
        <w:jc w:val="both"/>
        <w:rPr>
          <w:rFonts w:ascii="Calibri" w:hAnsi="Calibri" w:cs="Calibri"/>
          <w:lang w:val="en-GB"/>
        </w:rPr>
      </w:pPr>
      <w:r w:rsidRPr="00F503F7">
        <w:rPr>
          <w:rFonts w:ascii="Calibri" w:hAnsi="Calibri" w:cs="Calibri"/>
          <w:lang w:val="en-GB"/>
        </w:rPr>
        <w:t xml:space="preserve">Norec funds a two-day partner meeting, </w:t>
      </w:r>
      <w:r w:rsidR="00D64A66" w:rsidRPr="00F503F7">
        <w:rPr>
          <w:rFonts w:ascii="Calibri" w:hAnsi="Calibri" w:cs="Calibri"/>
          <w:lang w:val="en-GB"/>
        </w:rPr>
        <w:t>as well as necessary</w:t>
      </w:r>
      <w:r w:rsidRPr="00F503F7">
        <w:rPr>
          <w:rFonts w:ascii="Calibri" w:hAnsi="Calibri" w:cs="Calibri"/>
          <w:lang w:val="en-GB"/>
        </w:rPr>
        <w:t xml:space="preserve"> travel days. The meeting can be longer at the partners' own expense.</w:t>
      </w:r>
    </w:p>
    <w:p w14:paraId="4A123CBA" w14:textId="77777777" w:rsidR="002A68A6" w:rsidRPr="00F503F7" w:rsidRDefault="002A68A6" w:rsidP="00117584">
      <w:pPr>
        <w:jc w:val="both"/>
        <w:rPr>
          <w:rFonts w:ascii="Calibri" w:hAnsi="Calibri" w:cs="Calibri"/>
          <w:lang w:val="en-GB"/>
        </w:rPr>
      </w:pPr>
    </w:p>
    <w:p w14:paraId="38B08795" w14:textId="77777777" w:rsidR="002A68A6" w:rsidRPr="00F503F7" w:rsidRDefault="002A68A6" w:rsidP="00117584">
      <w:pPr>
        <w:jc w:val="both"/>
        <w:rPr>
          <w:rFonts w:ascii="Calibri" w:hAnsi="Calibri" w:cs="Calibri"/>
          <w:i/>
          <w:iCs/>
          <w:lang w:val="en-GB"/>
        </w:rPr>
      </w:pPr>
      <w:r w:rsidRPr="00F503F7">
        <w:rPr>
          <w:rFonts w:ascii="Calibri" w:hAnsi="Calibri" w:cs="Calibri"/>
          <w:i/>
          <w:iCs/>
          <w:lang w:val="en-GB"/>
        </w:rPr>
        <w:t xml:space="preserve">Where should the meeting take place? </w:t>
      </w:r>
    </w:p>
    <w:p w14:paraId="7E997E7A" w14:textId="77777777" w:rsidR="00E21134" w:rsidRPr="00F503F7" w:rsidRDefault="002A68A6" w:rsidP="00117584">
      <w:pPr>
        <w:jc w:val="both"/>
        <w:rPr>
          <w:rFonts w:ascii="Calibri" w:hAnsi="Calibri" w:cs="Calibri"/>
          <w:lang w:val="en-GB"/>
        </w:rPr>
      </w:pPr>
      <w:r w:rsidRPr="00F503F7">
        <w:rPr>
          <w:rFonts w:ascii="Calibri" w:hAnsi="Calibri" w:cs="Calibri"/>
          <w:lang w:val="en-GB"/>
        </w:rPr>
        <w:t xml:space="preserve">The meeting </w:t>
      </w:r>
      <w:r w:rsidR="00E21134" w:rsidRPr="00F503F7">
        <w:rPr>
          <w:rFonts w:ascii="Calibri" w:hAnsi="Calibri" w:cs="Calibri"/>
          <w:lang w:val="en-GB"/>
        </w:rPr>
        <w:t xml:space="preserve">is physical and should </w:t>
      </w:r>
      <w:r w:rsidRPr="00F503F7">
        <w:rPr>
          <w:rFonts w:ascii="Calibri" w:hAnsi="Calibri" w:cs="Calibri"/>
          <w:lang w:val="en-GB"/>
        </w:rPr>
        <w:t>be hosted by one of the partner organisations, usually at their</w:t>
      </w:r>
      <w:r w:rsidR="00D64A66" w:rsidRPr="00F503F7">
        <w:rPr>
          <w:rFonts w:ascii="Calibri" w:hAnsi="Calibri" w:cs="Calibri"/>
          <w:lang w:val="en-GB"/>
        </w:rPr>
        <w:t xml:space="preserve"> office</w:t>
      </w:r>
      <w:r w:rsidRPr="00F503F7">
        <w:rPr>
          <w:rFonts w:ascii="Calibri" w:hAnsi="Calibri" w:cs="Calibri"/>
          <w:lang w:val="en-GB"/>
        </w:rPr>
        <w:t xml:space="preserve"> location. </w:t>
      </w:r>
    </w:p>
    <w:p w14:paraId="2EB4CAED" w14:textId="77777777" w:rsidR="00E21134" w:rsidRPr="00F503F7" w:rsidRDefault="00E21134" w:rsidP="00117584">
      <w:pPr>
        <w:jc w:val="both"/>
        <w:rPr>
          <w:rFonts w:ascii="Calibri" w:hAnsi="Calibri" w:cs="Calibri"/>
          <w:lang w:val="en-GB"/>
        </w:rPr>
      </w:pPr>
    </w:p>
    <w:p w14:paraId="1B09F489" w14:textId="2689700E" w:rsidR="002A68A6" w:rsidRPr="00F503F7" w:rsidRDefault="00E21134" w:rsidP="00117584">
      <w:pPr>
        <w:jc w:val="both"/>
        <w:rPr>
          <w:rFonts w:ascii="Calibri" w:hAnsi="Calibri" w:cs="Calibri"/>
          <w:lang w:val="en-GB"/>
        </w:rPr>
      </w:pPr>
      <w:r w:rsidRPr="00F503F7">
        <w:rPr>
          <w:rFonts w:ascii="Calibri" w:hAnsi="Calibri" w:cs="Calibri"/>
          <w:lang w:val="en-GB"/>
        </w:rPr>
        <w:lastRenderedPageBreak/>
        <w:t>In some cases, Norec can accept that the meeting is held digitally.</w:t>
      </w:r>
      <w:r w:rsidR="002A68A6" w:rsidRPr="00F503F7">
        <w:rPr>
          <w:rFonts w:ascii="Calibri" w:hAnsi="Calibri" w:cs="Calibri"/>
          <w:lang w:val="en-GB"/>
        </w:rPr>
        <w:t xml:space="preserve"> The criteria </w:t>
      </w:r>
      <w:r w:rsidR="00D64A66" w:rsidRPr="00F503F7">
        <w:rPr>
          <w:rFonts w:ascii="Calibri" w:hAnsi="Calibri" w:cs="Calibri"/>
          <w:lang w:val="en-GB"/>
        </w:rPr>
        <w:t xml:space="preserve">for </w:t>
      </w:r>
      <w:r w:rsidRPr="00F503F7">
        <w:rPr>
          <w:rFonts w:ascii="Calibri" w:hAnsi="Calibri" w:cs="Calibri"/>
          <w:lang w:val="en-GB"/>
        </w:rPr>
        <w:t>applying for</w:t>
      </w:r>
      <w:r w:rsidR="00D64A66" w:rsidRPr="00F503F7">
        <w:rPr>
          <w:rFonts w:ascii="Calibri" w:hAnsi="Calibri" w:cs="Calibri"/>
          <w:lang w:val="en-GB"/>
        </w:rPr>
        <w:t xml:space="preserve"> a digital meeting </w:t>
      </w:r>
      <w:r w:rsidR="002A68A6" w:rsidRPr="00F503F7">
        <w:rPr>
          <w:rFonts w:ascii="Calibri" w:hAnsi="Calibri" w:cs="Calibri"/>
          <w:lang w:val="en-GB"/>
        </w:rPr>
        <w:t>are:</w:t>
      </w:r>
    </w:p>
    <w:p w14:paraId="67F6DE1F" w14:textId="77777777" w:rsidR="002A68A6" w:rsidRPr="00F503F7" w:rsidRDefault="002A68A6" w:rsidP="00794B2E">
      <w:pPr>
        <w:pStyle w:val="Listeavsnitt"/>
        <w:numPr>
          <w:ilvl w:val="0"/>
          <w:numId w:val="47"/>
        </w:numPr>
        <w:ind w:left="1356"/>
        <w:jc w:val="both"/>
        <w:rPr>
          <w:rFonts w:ascii="Calibri" w:hAnsi="Calibri" w:cs="Calibri"/>
          <w:lang w:val="en-GB"/>
        </w:rPr>
      </w:pPr>
      <w:r w:rsidRPr="00F503F7">
        <w:rPr>
          <w:rFonts w:ascii="Calibri" w:hAnsi="Calibri" w:cs="Calibri"/>
          <w:lang w:val="en-GB"/>
        </w:rPr>
        <w:t>The partners must have a recent or ongoing project collaboration together, such as working on another donor-funded project.</w:t>
      </w:r>
    </w:p>
    <w:p w14:paraId="04B42781" w14:textId="74FC3461" w:rsidR="002A68A6" w:rsidRPr="00F503F7" w:rsidRDefault="002A68A6" w:rsidP="00794B2E">
      <w:pPr>
        <w:pStyle w:val="Listeavsnitt"/>
        <w:numPr>
          <w:ilvl w:val="0"/>
          <w:numId w:val="47"/>
        </w:numPr>
        <w:ind w:left="1356"/>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oordinating partner must have visited the other partners and be familiar with their facilities.</w:t>
      </w:r>
    </w:p>
    <w:p w14:paraId="0E5C23FB" w14:textId="77777777" w:rsidR="002A68A6" w:rsidRPr="00F503F7" w:rsidRDefault="002A68A6" w:rsidP="00117584">
      <w:pPr>
        <w:ind w:left="636"/>
        <w:jc w:val="both"/>
        <w:rPr>
          <w:rFonts w:ascii="Calibri" w:hAnsi="Calibri" w:cs="Calibri"/>
          <w:lang w:val="en-GB"/>
        </w:rPr>
      </w:pPr>
    </w:p>
    <w:p w14:paraId="7FDD1CC9" w14:textId="281454AD" w:rsidR="002A68A6" w:rsidRPr="00F503F7" w:rsidRDefault="00E21134" w:rsidP="00117584">
      <w:pPr>
        <w:jc w:val="both"/>
        <w:rPr>
          <w:rFonts w:ascii="Calibri" w:hAnsi="Calibri" w:cs="Calibri"/>
          <w:lang w:val="en-GB"/>
        </w:rPr>
      </w:pPr>
      <w:r w:rsidRPr="00F503F7">
        <w:rPr>
          <w:rFonts w:ascii="Calibri" w:hAnsi="Calibri" w:cs="Calibri"/>
          <w:lang w:val="en-GB"/>
        </w:rPr>
        <w:t xml:space="preserve">If partners meet Norec’s criteria for a digital meeting, they do not need to have a physical meeting to complete phase 1. </w:t>
      </w:r>
      <w:r w:rsidR="002A68A6" w:rsidRPr="00F503F7">
        <w:rPr>
          <w:rFonts w:ascii="Calibri" w:hAnsi="Calibri" w:cs="Calibri"/>
          <w:lang w:val="en-GB"/>
        </w:rPr>
        <w:t>If the above-mentioned criteria are not fulfilled, applicants must apply for a physical meeting. The partnership can still apply for a physical meeting even if they meet the criteria for a digital meeting.</w:t>
      </w:r>
    </w:p>
    <w:p w14:paraId="60A64B98" w14:textId="77777777" w:rsidR="002A68A6" w:rsidRPr="00F503F7" w:rsidRDefault="002A68A6" w:rsidP="00117584">
      <w:pPr>
        <w:jc w:val="both"/>
        <w:rPr>
          <w:rFonts w:ascii="Calibri" w:eastAsiaTheme="minorHAnsi" w:hAnsi="Calibri" w:cs="Calibri"/>
          <w:lang w:val="en-GB"/>
        </w:rPr>
      </w:pPr>
    </w:p>
    <w:p w14:paraId="66AEFABB" w14:textId="77777777" w:rsidR="002A68A6" w:rsidRPr="00F503F7" w:rsidRDefault="002A68A6" w:rsidP="00117584">
      <w:pPr>
        <w:jc w:val="both"/>
        <w:rPr>
          <w:rFonts w:ascii="Calibri" w:hAnsi="Calibri" w:cs="Calibri"/>
          <w:i/>
          <w:iCs/>
          <w:lang w:val="en-GB"/>
        </w:rPr>
      </w:pPr>
      <w:r w:rsidRPr="00F503F7">
        <w:rPr>
          <w:rFonts w:ascii="Calibri" w:hAnsi="Calibri" w:cs="Calibri"/>
          <w:i/>
          <w:iCs/>
          <w:lang w:val="en-GB"/>
        </w:rPr>
        <w:t xml:space="preserve">When should the meeting take place? </w:t>
      </w:r>
    </w:p>
    <w:p w14:paraId="61D5C314" w14:textId="3655A6A1" w:rsidR="002A68A6" w:rsidRPr="00F503F7" w:rsidRDefault="00B66F0A" w:rsidP="00117584">
      <w:pPr>
        <w:spacing w:after="160"/>
        <w:jc w:val="both"/>
        <w:rPr>
          <w:rFonts w:ascii="Calibri" w:hAnsi="Calibri" w:cs="Calibri"/>
          <w:b/>
          <w:bCs/>
          <w:lang w:val="en-GB"/>
        </w:rPr>
      </w:pPr>
      <w:r w:rsidRPr="00F503F7">
        <w:rPr>
          <w:rFonts w:ascii="Calibri" w:hAnsi="Calibri" w:cs="Calibri"/>
          <w:lang w:val="en-GB"/>
        </w:rPr>
        <w:t>The meeting</w:t>
      </w:r>
      <w:r w:rsidR="002A68A6" w:rsidRPr="00F503F7">
        <w:rPr>
          <w:rFonts w:ascii="Calibri" w:hAnsi="Calibri" w:cs="Calibri"/>
          <w:lang w:val="en-GB"/>
        </w:rPr>
        <w:t xml:space="preserve"> must be completed before the deadline for submitting a full project application </w:t>
      </w:r>
      <w:r w:rsidR="00996A7E" w:rsidRPr="00F503F7">
        <w:rPr>
          <w:rFonts w:ascii="Calibri" w:hAnsi="Calibri" w:cs="Calibri"/>
          <w:lang w:val="en-GB"/>
        </w:rPr>
        <w:t>for</w:t>
      </w:r>
      <w:r w:rsidR="002A68A6" w:rsidRPr="00F503F7">
        <w:rPr>
          <w:rFonts w:ascii="Calibri" w:hAnsi="Calibri" w:cs="Calibri"/>
          <w:lang w:val="en-GB"/>
        </w:rPr>
        <w:t xml:space="preserve"> the partnership to be eligible for a work exchange project. We recommend that it takes place after the Norec introduction seminar and before the </w:t>
      </w:r>
      <w:r w:rsidRPr="00F503F7">
        <w:rPr>
          <w:rFonts w:ascii="Calibri" w:hAnsi="Calibri" w:cs="Calibri"/>
          <w:lang w:val="en-GB"/>
        </w:rPr>
        <w:t xml:space="preserve">guidance </w:t>
      </w:r>
      <w:r w:rsidR="002A68A6" w:rsidRPr="00F503F7">
        <w:rPr>
          <w:rFonts w:ascii="Calibri" w:hAnsi="Calibri" w:cs="Calibri"/>
          <w:lang w:val="en-GB"/>
        </w:rPr>
        <w:t>meeting with program</w:t>
      </w:r>
      <w:r w:rsidR="004D78F4" w:rsidRPr="00F503F7">
        <w:rPr>
          <w:rFonts w:ascii="Calibri" w:hAnsi="Calibri" w:cs="Calibri"/>
          <w:lang w:val="en-GB"/>
        </w:rPr>
        <w:t>me</w:t>
      </w:r>
      <w:r w:rsidR="002A68A6" w:rsidRPr="00F503F7">
        <w:rPr>
          <w:rFonts w:ascii="Calibri" w:hAnsi="Calibri" w:cs="Calibri"/>
          <w:lang w:val="en-GB"/>
        </w:rPr>
        <w:t xml:space="preserve"> advis</w:t>
      </w:r>
      <w:r w:rsidR="004D78F4" w:rsidRPr="00F503F7">
        <w:rPr>
          <w:rFonts w:ascii="Calibri" w:hAnsi="Calibri" w:cs="Calibri"/>
          <w:lang w:val="en-GB"/>
        </w:rPr>
        <w:t>e</w:t>
      </w:r>
      <w:r w:rsidR="002A68A6" w:rsidRPr="00F503F7">
        <w:rPr>
          <w:rFonts w:ascii="Calibri" w:hAnsi="Calibri" w:cs="Calibri"/>
          <w:lang w:val="en-GB"/>
        </w:rPr>
        <w:t>r</w:t>
      </w:r>
      <w:r w:rsidRPr="00F503F7">
        <w:rPr>
          <w:rFonts w:ascii="Calibri" w:hAnsi="Calibri" w:cs="Calibri"/>
          <w:lang w:val="en-GB"/>
        </w:rPr>
        <w:t xml:space="preserve"> (see below)</w:t>
      </w:r>
      <w:r w:rsidR="002A68A6" w:rsidRPr="00F503F7">
        <w:rPr>
          <w:rFonts w:ascii="Calibri" w:hAnsi="Calibri" w:cs="Calibri"/>
          <w:lang w:val="en-GB"/>
        </w:rPr>
        <w:t xml:space="preserve">. </w:t>
      </w:r>
    </w:p>
    <w:p w14:paraId="60A9CCBA" w14:textId="77777777" w:rsidR="002A68A6" w:rsidRPr="00F503F7" w:rsidRDefault="002A68A6" w:rsidP="00117584">
      <w:pPr>
        <w:jc w:val="both"/>
        <w:rPr>
          <w:rFonts w:ascii="Calibri" w:hAnsi="Calibri" w:cs="Calibri"/>
          <w:i/>
          <w:iCs/>
          <w:lang w:val="en-GB"/>
        </w:rPr>
      </w:pPr>
      <w:r w:rsidRPr="00F503F7">
        <w:rPr>
          <w:rFonts w:ascii="Calibri" w:hAnsi="Calibri" w:cs="Calibri"/>
          <w:i/>
          <w:iCs/>
          <w:lang w:val="en-GB"/>
        </w:rPr>
        <w:t xml:space="preserve">What should you discuss during the meeting? </w:t>
      </w:r>
    </w:p>
    <w:p w14:paraId="6D1FDC13" w14:textId="26E50BCF" w:rsidR="002A68A6" w:rsidRPr="00F503F7" w:rsidRDefault="002A68A6" w:rsidP="00117584">
      <w:pPr>
        <w:jc w:val="both"/>
        <w:rPr>
          <w:rFonts w:ascii="Calibri" w:hAnsi="Calibri" w:cs="Calibri"/>
          <w:b/>
          <w:bCs/>
          <w:lang w:val="en-GB"/>
        </w:rPr>
      </w:pPr>
      <w:r w:rsidRPr="00F503F7">
        <w:rPr>
          <w:rFonts w:ascii="Calibri" w:hAnsi="Calibri" w:cs="Calibri"/>
          <w:lang w:val="en-GB"/>
        </w:rPr>
        <w:t>Norec has developed a partner meeting guide that you can use when developing the agenda for your partner meeting. The agenda points are based on the questions in project application.</w:t>
      </w:r>
    </w:p>
    <w:p w14:paraId="7A4AC34E" w14:textId="77777777" w:rsidR="002A68A6" w:rsidRPr="00F503F7" w:rsidRDefault="002A68A6" w:rsidP="00117584">
      <w:pPr>
        <w:pStyle w:val="Listeavsnitt"/>
        <w:rPr>
          <w:rFonts w:ascii="Calibri" w:hAnsi="Calibri" w:cs="Calibri"/>
          <w:lang w:val="en-GB"/>
        </w:rPr>
      </w:pPr>
    </w:p>
    <w:p w14:paraId="213371A9" w14:textId="40AC7C8F" w:rsidR="002A68A6" w:rsidRPr="00F503F7" w:rsidRDefault="00472196" w:rsidP="00794B2E">
      <w:pPr>
        <w:pStyle w:val="Overskrift4"/>
        <w:numPr>
          <w:ilvl w:val="0"/>
          <w:numId w:val="77"/>
        </w:numPr>
        <w:spacing w:line="259" w:lineRule="auto"/>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G</w:t>
      </w:r>
      <w:r w:rsidR="002A68A6" w:rsidRPr="00F503F7">
        <w:rPr>
          <w:rFonts w:ascii="Calibri" w:hAnsi="Calibri" w:cs="Calibri"/>
          <w:b/>
          <w:bCs/>
          <w:kern w:val="2"/>
          <w:sz w:val="28"/>
          <w:szCs w:val="28"/>
          <w:lang w:val="en-GB"/>
          <w14:ligatures w14:val="standardContextual"/>
        </w:rPr>
        <w:t>uidance meeting with a Norec program</w:t>
      </w:r>
      <w:r w:rsidR="0045503A" w:rsidRPr="00F503F7">
        <w:rPr>
          <w:rFonts w:ascii="Calibri" w:hAnsi="Calibri" w:cs="Calibri"/>
          <w:b/>
          <w:bCs/>
          <w:kern w:val="2"/>
          <w:sz w:val="28"/>
          <w:szCs w:val="28"/>
          <w:lang w:val="en-GB"/>
          <w14:ligatures w14:val="standardContextual"/>
        </w:rPr>
        <w:t>me</w:t>
      </w:r>
      <w:r w:rsidR="002A68A6" w:rsidRPr="00F503F7">
        <w:rPr>
          <w:rFonts w:ascii="Calibri" w:hAnsi="Calibri" w:cs="Calibri"/>
          <w:b/>
          <w:bCs/>
          <w:kern w:val="2"/>
          <w:sz w:val="28"/>
          <w:szCs w:val="28"/>
          <w:lang w:val="en-GB"/>
          <w14:ligatures w14:val="standardContextual"/>
        </w:rPr>
        <w:t xml:space="preserve"> advis</w:t>
      </w:r>
      <w:r w:rsidR="0045503A" w:rsidRPr="00F503F7">
        <w:rPr>
          <w:rFonts w:ascii="Calibri" w:hAnsi="Calibri" w:cs="Calibri"/>
          <w:b/>
          <w:bCs/>
          <w:kern w:val="2"/>
          <w:sz w:val="28"/>
          <w:szCs w:val="28"/>
          <w:lang w:val="en-GB"/>
          <w14:ligatures w14:val="standardContextual"/>
        </w:rPr>
        <w:t>e</w:t>
      </w:r>
      <w:r w:rsidR="002A68A6" w:rsidRPr="00F503F7">
        <w:rPr>
          <w:rFonts w:ascii="Calibri" w:hAnsi="Calibri" w:cs="Calibri"/>
          <w:b/>
          <w:bCs/>
          <w:kern w:val="2"/>
          <w:sz w:val="28"/>
          <w:szCs w:val="28"/>
          <w:lang w:val="en-GB"/>
          <w14:ligatures w14:val="standardContextual"/>
        </w:rPr>
        <w:t xml:space="preserve">r </w:t>
      </w:r>
    </w:p>
    <w:p w14:paraId="77CC1A62" w14:textId="77777777" w:rsidR="00BA3CC5" w:rsidRPr="00F503F7" w:rsidRDefault="00BA3CC5" w:rsidP="00117584">
      <w:pPr>
        <w:spacing w:after="120"/>
        <w:jc w:val="both"/>
        <w:rPr>
          <w:rFonts w:ascii="Calibri" w:hAnsi="Calibri" w:cs="Calibri"/>
          <w:i/>
          <w:iCs/>
          <w:lang w:val="en-GB"/>
        </w:rPr>
      </w:pPr>
      <w:r w:rsidRPr="00F503F7">
        <w:rPr>
          <w:rFonts w:ascii="Calibri" w:hAnsi="Calibri" w:cs="Calibri"/>
          <w:i/>
          <w:iCs/>
          <w:lang w:val="en-GB"/>
        </w:rPr>
        <w:t>What is the purpose of the meeting? </w:t>
      </w:r>
    </w:p>
    <w:p w14:paraId="6C1D2A6B" w14:textId="77777777" w:rsidR="00BA3CC5" w:rsidRPr="00F503F7" w:rsidRDefault="00BA3CC5" w:rsidP="00794B2E">
      <w:pPr>
        <w:numPr>
          <w:ilvl w:val="0"/>
          <w:numId w:val="58"/>
        </w:numPr>
        <w:jc w:val="both"/>
        <w:rPr>
          <w:rFonts w:ascii="Calibri" w:hAnsi="Calibri" w:cs="Calibri"/>
          <w:lang w:val="en-GB"/>
        </w:rPr>
      </w:pPr>
      <w:r w:rsidRPr="00F503F7">
        <w:rPr>
          <w:rFonts w:ascii="Calibri" w:hAnsi="Calibri" w:cs="Calibri"/>
          <w:lang w:val="en-GB"/>
        </w:rPr>
        <w:t>The partnership can design a project within the Norec framework. </w:t>
      </w:r>
    </w:p>
    <w:p w14:paraId="35F13EC9" w14:textId="77777777" w:rsidR="00BA3CC5" w:rsidRPr="00F503F7" w:rsidRDefault="00BA3CC5" w:rsidP="00794B2E">
      <w:pPr>
        <w:numPr>
          <w:ilvl w:val="0"/>
          <w:numId w:val="59"/>
        </w:numPr>
        <w:jc w:val="both"/>
        <w:rPr>
          <w:rFonts w:ascii="Calibri" w:hAnsi="Calibri" w:cs="Calibri"/>
          <w:lang w:val="en-GB"/>
        </w:rPr>
      </w:pPr>
      <w:r w:rsidRPr="00F503F7">
        <w:rPr>
          <w:rFonts w:ascii="Calibri" w:hAnsi="Calibri" w:cs="Calibri"/>
          <w:lang w:val="en-GB"/>
        </w:rPr>
        <w:t>The partnership understands the crucial factors for a successful exchange. </w:t>
      </w:r>
    </w:p>
    <w:p w14:paraId="03027EDD" w14:textId="77777777" w:rsidR="00BA3CC5" w:rsidRPr="00F503F7" w:rsidRDefault="00BA3CC5" w:rsidP="00794B2E">
      <w:pPr>
        <w:numPr>
          <w:ilvl w:val="0"/>
          <w:numId w:val="60"/>
        </w:numPr>
        <w:jc w:val="both"/>
        <w:rPr>
          <w:rFonts w:ascii="Calibri" w:hAnsi="Calibri" w:cs="Calibri"/>
          <w:lang w:val="en-GB"/>
        </w:rPr>
      </w:pPr>
      <w:r w:rsidRPr="00F503F7">
        <w:rPr>
          <w:rFonts w:ascii="Calibri" w:hAnsi="Calibri" w:cs="Calibri"/>
          <w:lang w:val="en-GB"/>
        </w:rPr>
        <w:t>Norec gains a better understanding of the project's relevance, feasibility, and the partner's capacity. </w:t>
      </w:r>
    </w:p>
    <w:p w14:paraId="4D9C30A4" w14:textId="77777777" w:rsidR="002A68A6" w:rsidRPr="00F503F7" w:rsidRDefault="002A68A6" w:rsidP="00117584">
      <w:pPr>
        <w:spacing w:after="120"/>
        <w:jc w:val="both"/>
        <w:rPr>
          <w:rFonts w:ascii="Calibri" w:hAnsi="Calibri" w:cs="Calibri"/>
          <w:lang w:val="en-GB"/>
        </w:rPr>
      </w:pPr>
    </w:p>
    <w:p w14:paraId="56FEAAE9" w14:textId="034947E1" w:rsidR="00BA3CC5" w:rsidRPr="00F503F7" w:rsidRDefault="00BA3CC5" w:rsidP="00117584">
      <w:pPr>
        <w:jc w:val="both"/>
        <w:rPr>
          <w:rFonts w:ascii="Calibri" w:hAnsi="Calibri" w:cs="Calibri"/>
          <w:i/>
          <w:iCs/>
          <w:lang w:val="en-GB"/>
        </w:rPr>
      </w:pPr>
      <w:r w:rsidRPr="00F503F7">
        <w:rPr>
          <w:rFonts w:ascii="Calibri" w:hAnsi="Calibri" w:cs="Calibri"/>
          <w:i/>
          <w:iCs/>
          <w:lang w:val="en-GB"/>
        </w:rPr>
        <w:t>Who should attend the meeting?</w:t>
      </w:r>
    </w:p>
    <w:p w14:paraId="6F2D4EE1" w14:textId="214647B8" w:rsidR="00BA3CC5" w:rsidRPr="00F503F7" w:rsidRDefault="00BA3CC5" w:rsidP="00117584">
      <w:pPr>
        <w:spacing w:after="120"/>
        <w:jc w:val="both"/>
        <w:rPr>
          <w:rFonts w:ascii="Calibri" w:hAnsi="Calibri" w:cs="Calibri"/>
          <w:lang w:val="en-GB"/>
        </w:rPr>
      </w:pPr>
      <w:r w:rsidRPr="00F503F7">
        <w:rPr>
          <w:rFonts w:ascii="Calibri" w:hAnsi="Calibri" w:cs="Calibri"/>
          <w:lang w:val="en-GB"/>
        </w:rPr>
        <w:t xml:space="preserve">At least </w:t>
      </w:r>
      <w:r w:rsidR="00D64A66" w:rsidRPr="00F503F7">
        <w:rPr>
          <w:rFonts w:ascii="Calibri" w:hAnsi="Calibri" w:cs="Calibri"/>
          <w:lang w:val="en-GB"/>
        </w:rPr>
        <w:t xml:space="preserve">two </w:t>
      </w:r>
      <w:r w:rsidRPr="00F503F7">
        <w:rPr>
          <w:rFonts w:ascii="Calibri" w:hAnsi="Calibri" w:cs="Calibri"/>
          <w:lang w:val="en-GB"/>
        </w:rPr>
        <w:t>representatives from each partner</w:t>
      </w:r>
      <w:r w:rsidR="00D64A66" w:rsidRPr="00F503F7">
        <w:rPr>
          <w:rFonts w:ascii="Calibri" w:hAnsi="Calibri" w:cs="Calibri"/>
          <w:lang w:val="en-GB"/>
        </w:rPr>
        <w:t xml:space="preserve"> should attend the meeting</w:t>
      </w:r>
      <w:r w:rsidRPr="00F503F7">
        <w:rPr>
          <w:rFonts w:ascii="Calibri" w:hAnsi="Calibri" w:cs="Calibri"/>
          <w:lang w:val="en-GB"/>
        </w:rPr>
        <w:t xml:space="preserve">. Ideally, </w:t>
      </w:r>
      <w:r w:rsidR="00D64A66" w:rsidRPr="00F503F7">
        <w:rPr>
          <w:rFonts w:ascii="Calibri" w:hAnsi="Calibri" w:cs="Calibri"/>
          <w:lang w:val="en-GB"/>
        </w:rPr>
        <w:t xml:space="preserve">this should be </w:t>
      </w:r>
      <w:r w:rsidRPr="00F503F7">
        <w:rPr>
          <w:rFonts w:ascii="Calibri" w:hAnsi="Calibri" w:cs="Calibri"/>
          <w:lang w:val="en-GB"/>
        </w:rPr>
        <w:t xml:space="preserve">staff </w:t>
      </w:r>
      <w:r w:rsidR="00D64A66" w:rsidRPr="00F503F7">
        <w:rPr>
          <w:rFonts w:ascii="Calibri" w:hAnsi="Calibri" w:cs="Calibri"/>
          <w:lang w:val="en-GB"/>
        </w:rPr>
        <w:t xml:space="preserve">from each partner who will be </w:t>
      </w:r>
      <w:r w:rsidRPr="00F503F7">
        <w:rPr>
          <w:rFonts w:ascii="Calibri" w:hAnsi="Calibri" w:cs="Calibri"/>
          <w:lang w:val="en-GB"/>
        </w:rPr>
        <w:t>involved in the project's implementation</w:t>
      </w:r>
      <w:r w:rsidR="00D64A66" w:rsidRPr="00F503F7">
        <w:rPr>
          <w:rFonts w:ascii="Calibri" w:hAnsi="Calibri" w:cs="Calibri"/>
          <w:lang w:val="en-GB"/>
        </w:rPr>
        <w:t>/or administration</w:t>
      </w:r>
      <w:r w:rsidRPr="00F503F7">
        <w:rPr>
          <w:rFonts w:ascii="Calibri" w:hAnsi="Calibri" w:cs="Calibri"/>
          <w:lang w:val="en-GB"/>
        </w:rPr>
        <w:t>. It is useful to have someone responsible for the project's administration/financial management and program</w:t>
      </w:r>
      <w:r w:rsidR="00D64A66" w:rsidRPr="00F503F7">
        <w:rPr>
          <w:rFonts w:ascii="Calibri" w:hAnsi="Calibri" w:cs="Calibri"/>
          <w:lang w:val="en-GB"/>
        </w:rPr>
        <w:t>mes departments</w:t>
      </w:r>
      <w:r w:rsidRPr="00F503F7">
        <w:rPr>
          <w:rFonts w:ascii="Calibri" w:hAnsi="Calibri" w:cs="Calibri"/>
          <w:lang w:val="en-GB"/>
        </w:rPr>
        <w:t xml:space="preserve">. </w:t>
      </w:r>
      <w:r w:rsidR="00D64A66" w:rsidRPr="00F503F7">
        <w:rPr>
          <w:rFonts w:ascii="Calibri" w:hAnsi="Calibri" w:cs="Calibri"/>
          <w:lang w:val="en-GB"/>
        </w:rPr>
        <w:t>It could also be useful to have someone in the management team attending the meeting, or parts of it.</w:t>
      </w:r>
    </w:p>
    <w:p w14:paraId="2B2D6323" w14:textId="77777777" w:rsidR="00BA3CC5" w:rsidRPr="00F503F7" w:rsidRDefault="00BA3CC5" w:rsidP="00117584">
      <w:pPr>
        <w:jc w:val="both"/>
        <w:rPr>
          <w:rFonts w:ascii="Calibri" w:hAnsi="Calibri" w:cs="Calibri"/>
          <w:i/>
          <w:iCs/>
          <w:lang w:val="en-GB"/>
        </w:rPr>
      </w:pPr>
      <w:r w:rsidRPr="00F503F7">
        <w:rPr>
          <w:rFonts w:ascii="Calibri" w:hAnsi="Calibri" w:cs="Calibri"/>
          <w:i/>
          <w:iCs/>
          <w:lang w:val="en-GB"/>
        </w:rPr>
        <w:t xml:space="preserve">Duration of the meeting? </w:t>
      </w:r>
    </w:p>
    <w:p w14:paraId="4F4DD521" w14:textId="5DB77FDB" w:rsidR="00623109" w:rsidRPr="00F503F7" w:rsidRDefault="00BA3CC5" w:rsidP="00117584">
      <w:pPr>
        <w:spacing w:after="120"/>
        <w:jc w:val="both"/>
        <w:rPr>
          <w:rFonts w:ascii="Calibri" w:hAnsi="Calibri" w:cs="Calibri"/>
          <w:lang w:val="en-GB"/>
        </w:rPr>
      </w:pPr>
      <w:r w:rsidRPr="00F503F7">
        <w:rPr>
          <w:rFonts w:ascii="Calibri" w:hAnsi="Calibri" w:cs="Calibri"/>
          <w:lang w:val="en-GB"/>
        </w:rPr>
        <w:t>A</w:t>
      </w:r>
      <w:r w:rsidR="00623109" w:rsidRPr="00F503F7">
        <w:rPr>
          <w:rFonts w:ascii="Calibri" w:hAnsi="Calibri" w:cs="Calibri"/>
          <w:lang w:val="en-GB"/>
        </w:rPr>
        <w:t xml:space="preserve">bout </w:t>
      </w:r>
      <w:r w:rsidR="00AD1B36" w:rsidRPr="00F503F7">
        <w:rPr>
          <w:rFonts w:ascii="Calibri" w:hAnsi="Calibri" w:cs="Calibri"/>
          <w:lang w:val="en-GB"/>
        </w:rPr>
        <w:t>two</w:t>
      </w:r>
      <w:r w:rsidR="00623109" w:rsidRPr="00F503F7">
        <w:rPr>
          <w:rFonts w:ascii="Calibri" w:hAnsi="Calibri" w:cs="Calibri"/>
          <w:lang w:val="en-GB"/>
        </w:rPr>
        <w:t xml:space="preserve"> hours</w:t>
      </w:r>
      <w:r w:rsidRPr="00F503F7">
        <w:rPr>
          <w:rFonts w:ascii="Calibri" w:hAnsi="Calibri" w:cs="Calibri"/>
          <w:lang w:val="en-GB"/>
        </w:rPr>
        <w:t xml:space="preserve"> depending on the number of partners and </w:t>
      </w:r>
      <w:r w:rsidR="00071C7D" w:rsidRPr="00F503F7">
        <w:rPr>
          <w:rFonts w:ascii="Calibri" w:hAnsi="Calibri" w:cs="Calibri"/>
          <w:lang w:val="en-GB"/>
        </w:rPr>
        <w:t xml:space="preserve">the agenda. </w:t>
      </w:r>
    </w:p>
    <w:p w14:paraId="30AE376A" w14:textId="77777777" w:rsidR="00071C7D" w:rsidRPr="00F503F7" w:rsidRDefault="00071C7D" w:rsidP="00117584">
      <w:pPr>
        <w:jc w:val="both"/>
        <w:rPr>
          <w:rFonts w:ascii="Calibri" w:hAnsi="Calibri" w:cs="Calibri"/>
          <w:i/>
          <w:iCs/>
          <w:lang w:val="en-GB"/>
        </w:rPr>
      </w:pPr>
      <w:r w:rsidRPr="00F503F7">
        <w:rPr>
          <w:rFonts w:ascii="Calibri" w:hAnsi="Calibri" w:cs="Calibri"/>
          <w:i/>
          <w:iCs/>
          <w:lang w:val="en-GB"/>
        </w:rPr>
        <w:t xml:space="preserve">Where should the meeting take place? </w:t>
      </w:r>
    </w:p>
    <w:p w14:paraId="3183BD8A" w14:textId="5B0D9F6F" w:rsidR="00071C7D" w:rsidRPr="00F503F7" w:rsidRDefault="00071C7D" w:rsidP="00117584">
      <w:pPr>
        <w:spacing w:after="120"/>
        <w:jc w:val="both"/>
        <w:rPr>
          <w:rFonts w:ascii="Calibri" w:hAnsi="Calibri" w:cs="Calibri"/>
          <w:lang w:val="en-GB"/>
        </w:rPr>
      </w:pPr>
      <w:r w:rsidRPr="00F503F7">
        <w:rPr>
          <w:rFonts w:ascii="Calibri" w:hAnsi="Calibri" w:cs="Calibri"/>
          <w:lang w:val="en-GB"/>
        </w:rPr>
        <w:t xml:space="preserve">The meeting will be digital and </w:t>
      </w:r>
      <w:r w:rsidR="00D64A66" w:rsidRPr="00F503F7">
        <w:rPr>
          <w:rFonts w:ascii="Calibri" w:hAnsi="Calibri" w:cs="Calibri"/>
          <w:lang w:val="en-GB"/>
        </w:rPr>
        <w:t>hosted</w:t>
      </w:r>
      <w:r w:rsidRPr="00F503F7">
        <w:rPr>
          <w:rFonts w:ascii="Calibri" w:hAnsi="Calibri" w:cs="Calibri"/>
          <w:lang w:val="en-GB"/>
        </w:rPr>
        <w:t xml:space="preserve"> by Norec. </w:t>
      </w:r>
    </w:p>
    <w:p w14:paraId="5F772238" w14:textId="77777777" w:rsidR="00071C7D" w:rsidRPr="00F503F7" w:rsidRDefault="00071C7D" w:rsidP="00117584">
      <w:pPr>
        <w:jc w:val="both"/>
        <w:rPr>
          <w:rFonts w:ascii="Calibri" w:hAnsi="Calibri" w:cs="Calibri"/>
          <w:i/>
          <w:iCs/>
          <w:lang w:val="en-GB"/>
        </w:rPr>
      </w:pPr>
      <w:r w:rsidRPr="00F503F7">
        <w:rPr>
          <w:rFonts w:ascii="Calibri" w:hAnsi="Calibri" w:cs="Calibri"/>
          <w:i/>
          <w:iCs/>
          <w:lang w:val="en-GB"/>
        </w:rPr>
        <w:t xml:space="preserve">When should the meeting take place? </w:t>
      </w:r>
    </w:p>
    <w:p w14:paraId="48B1F3C5" w14:textId="570EDFDD" w:rsidR="00623109" w:rsidRPr="00F503F7" w:rsidRDefault="00071C7D" w:rsidP="00117584">
      <w:pPr>
        <w:spacing w:after="120"/>
        <w:jc w:val="both"/>
        <w:rPr>
          <w:rFonts w:ascii="Calibri" w:hAnsi="Calibri" w:cs="Calibri"/>
          <w:lang w:val="en-GB"/>
        </w:rPr>
      </w:pPr>
      <w:r w:rsidRPr="00F503F7">
        <w:rPr>
          <w:rFonts w:ascii="Calibri" w:hAnsi="Calibri" w:cs="Calibri"/>
          <w:lang w:val="en-GB"/>
        </w:rPr>
        <w:t xml:space="preserve">The meeting should ideally take place </w:t>
      </w:r>
      <w:r w:rsidR="00CB72F1" w:rsidRPr="00F503F7">
        <w:rPr>
          <w:rFonts w:ascii="Calibri" w:hAnsi="Calibri" w:cs="Calibri"/>
          <w:lang w:val="en-GB"/>
        </w:rPr>
        <w:t xml:space="preserve">after the partner meeting. </w:t>
      </w:r>
      <w:r w:rsidR="007A75ED" w:rsidRPr="00F503F7">
        <w:rPr>
          <w:rFonts w:ascii="Calibri" w:hAnsi="Calibri" w:cs="Calibri"/>
          <w:lang w:val="en-GB"/>
        </w:rPr>
        <w:t>It must be completed before the deadline for submitting a full project application for the partnership to be eligible for a work exchange project.</w:t>
      </w:r>
    </w:p>
    <w:p w14:paraId="7AD07ADC" w14:textId="77777777" w:rsidR="007A75ED" w:rsidRPr="00F503F7" w:rsidRDefault="007A75ED" w:rsidP="00117584">
      <w:pPr>
        <w:jc w:val="both"/>
        <w:rPr>
          <w:rFonts w:ascii="Calibri" w:hAnsi="Calibri" w:cs="Calibri"/>
          <w:i/>
          <w:iCs/>
          <w:lang w:val="en-GB"/>
        </w:rPr>
      </w:pPr>
      <w:r w:rsidRPr="00F503F7">
        <w:rPr>
          <w:rFonts w:ascii="Calibri" w:hAnsi="Calibri" w:cs="Calibri"/>
          <w:i/>
          <w:iCs/>
          <w:lang w:val="en-GB"/>
        </w:rPr>
        <w:t xml:space="preserve">What should you discuss during the meeting? </w:t>
      </w:r>
    </w:p>
    <w:p w14:paraId="25A6D1F8" w14:textId="0D9275A9" w:rsidR="00EC12E9" w:rsidRPr="00F503F7" w:rsidRDefault="007A75ED" w:rsidP="001E52F8">
      <w:pPr>
        <w:spacing w:after="120"/>
        <w:jc w:val="both"/>
        <w:rPr>
          <w:rFonts w:ascii="Calibri" w:hAnsi="Calibri" w:cs="Calibri"/>
          <w:lang w:val="en-GB"/>
        </w:rPr>
      </w:pPr>
      <w:r w:rsidRPr="00F503F7">
        <w:rPr>
          <w:rFonts w:ascii="Calibri" w:hAnsi="Calibri" w:cs="Calibri"/>
          <w:lang w:val="en-GB"/>
        </w:rPr>
        <w:lastRenderedPageBreak/>
        <w:t>The program</w:t>
      </w:r>
      <w:r w:rsidR="00D64A66" w:rsidRPr="00F503F7">
        <w:rPr>
          <w:rFonts w:ascii="Calibri" w:hAnsi="Calibri" w:cs="Calibri"/>
          <w:lang w:val="en-GB"/>
        </w:rPr>
        <w:t>me</w:t>
      </w:r>
      <w:r w:rsidRPr="00F503F7">
        <w:rPr>
          <w:rFonts w:ascii="Calibri" w:hAnsi="Calibri" w:cs="Calibri"/>
          <w:lang w:val="en-GB"/>
        </w:rPr>
        <w:t xml:space="preserve"> advis</w:t>
      </w:r>
      <w:r w:rsidR="004D78F4" w:rsidRPr="00F503F7">
        <w:rPr>
          <w:rFonts w:ascii="Calibri" w:hAnsi="Calibri" w:cs="Calibri"/>
          <w:lang w:val="en-GB"/>
        </w:rPr>
        <w:t>e</w:t>
      </w:r>
      <w:r w:rsidRPr="00F503F7">
        <w:rPr>
          <w:rFonts w:ascii="Calibri" w:hAnsi="Calibri" w:cs="Calibri"/>
          <w:lang w:val="en-GB"/>
        </w:rPr>
        <w:t>r and partnership develop  the agenda for the meeting</w:t>
      </w:r>
      <w:r w:rsidR="00D64A66" w:rsidRPr="00F503F7">
        <w:rPr>
          <w:rFonts w:ascii="Calibri" w:hAnsi="Calibri" w:cs="Calibri"/>
          <w:lang w:val="en-GB"/>
        </w:rPr>
        <w:t xml:space="preserve"> together</w:t>
      </w:r>
      <w:r w:rsidRPr="00F503F7">
        <w:rPr>
          <w:rFonts w:ascii="Calibri" w:hAnsi="Calibri" w:cs="Calibri"/>
          <w:lang w:val="en-GB"/>
        </w:rPr>
        <w:t>. Norec or the partnership may choose to emphasi</w:t>
      </w:r>
      <w:r w:rsidR="00D64A66" w:rsidRPr="00F503F7">
        <w:rPr>
          <w:rFonts w:ascii="Calibri" w:hAnsi="Calibri" w:cs="Calibri"/>
          <w:lang w:val="en-GB"/>
        </w:rPr>
        <w:t>s</w:t>
      </w:r>
      <w:r w:rsidRPr="00F503F7">
        <w:rPr>
          <w:rFonts w:ascii="Calibri" w:hAnsi="Calibri" w:cs="Calibri"/>
          <w:lang w:val="en-GB"/>
        </w:rPr>
        <w:t xml:space="preserve">e certain points more, depending on the project review and questions. </w:t>
      </w:r>
    </w:p>
    <w:p w14:paraId="7C02F205" w14:textId="019E1663" w:rsidR="002A68A6" w:rsidRPr="00F503F7" w:rsidRDefault="00623109" w:rsidP="006D671F">
      <w:pPr>
        <w:pStyle w:val="Overskrift3"/>
        <w:spacing w:line="259" w:lineRule="auto"/>
        <w:ind w:left="720" w:hanging="360"/>
        <w:rPr>
          <w:rFonts w:ascii="Calibri" w:hAnsi="Calibri" w:cs="Calibri"/>
          <w:b/>
          <w:bCs/>
          <w:kern w:val="2"/>
          <w:szCs w:val="28"/>
          <w:lang w:val="en-GB"/>
          <w14:ligatures w14:val="standardContextual"/>
        </w:rPr>
      </w:pPr>
      <w:bookmarkStart w:id="45" w:name="_Toc194308447"/>
      <w:bookmarkStart w:id="46" w:name="_Toc197347991"/>
      <w:bookmarkStart w:id="47" w:name="_Toc197697291"/>
      <w:r w:rsidRPr="00F503F7">
        <w:rPr>
          <w:rFonts w:ascii="Calibri" w:hAnsi="Calibri" w:cs="Calibri"/>
          <w:b/>
          <w:bCs/>
          <w:kern w:val="2"/>
          <w:szCs w:val="28"/>
          <w:lang w:val="en-GB"/>
          <w14:ligatures w14:val="standardContextual"/>
        </w:rPr>
        <w:t>Additional resources</w:t>
      </w:r>
      <w:bookmarkEnd w:id="45"/>
      <w:bookmarkEnd w:id="46"/>
      <w:bookmarkEnd w:id="47"/>
      <w:r w:rsidRPr="00F503F7">
        <w:rPr>
          <w:rFonts w:ascii="Calibri" w:hAnsi="Calibri" w:cs="Calibri"/>
          <w:b/>
          <w:bCs/>
          <w:kern w:val="2"/>
          <w:szCs w:val="28"/>
          <w:lang w:val="en-GB"/>
          <w14:ligatures w14:val="standardContextual"/>
        </w:rPr>
        <w:t xml:space="preserve"> </w:t>
      </w:r>
    </w:p>
    <w:p w14:paraId="69B5F60F" w14:textId="3A710BD3" w:rsidR="005B4771" w:rsidRPr="00F503F7" w:rsidRDefault="005B4771" w:rsidP="00404DA3">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E-learning </w:t>
      </w:r>
    </w:p>
    <w:p w14:paraId="180B9FFB" w14:textId="6B661164" w:rsidR="002A68A6" w:rsidRPr="00F503F7" w:rsidRDefault="002A68A6" w:rsidP="00117584">
      <w:pPr>
        <w:spacing w:after="120"/>
        <w:jc w:val="both"/>
        <w:rPr>
          <w:rFonts w:ascii="Calibri" w:hAnsi="Calibri" w:cs="Calibri"/>
          <w:lang w:val="en-GB"/>
        </w:rPr>
      </w:pPr>
      <w:r w:rsidRPr="00F503F7">
        <w:rPr>
          <w:rFonts w:ascii="Calibri" w:hAnsi="Calibri" w:cs="Calibri"/>
          <w:lang w:val="en-GB"/>
        </w:rPr>
        <w:t>In addition, the partnership</w:t>
      </w:r>
      <w:r w:rsidR="00D64A66" w:rsidRPr="00F503F7">
        <w:rPr>
          <w:rFonts w:ascii="Calibri" w:hAnsi="Calibri" w:cs="Calibri"/>
          <w:lang w:val="en-GB"/>
        </w:rPr>
        <w:t xml:space="preserve"> will</w:t>
      </w:r>
      <w:r w:rsidRPr="00F503F7">
        <w:rPr>
          <w:rFonts w:ascii="Calibri" w:hAnsi="Calibri" w:cs="Calibri"/>
          <w:lang w:val="en-GB"/>
        </w:rPr>
        <w:t xml:space="preserve"> have access to Norec’s e-learning modules</w:t>
      </w:r>
      <w:r w:rsidR="00117F5C" w:rsidRPr="00F503F7">
        <w:rPr>
          <w:rFonts w:ascii="Calibri" w:hAnsi="Calibri" w:cs="Calibri"/>
          <w:lang w:val="en-GB"/>
        </w:rPr>
        <w:t xml:space="preserve"> on the following topics</w:t>
      </w:r>
      <w:r w:rsidR="00EA44AA" w:rsidRPr="00F503F7">
        <w:rPr>
          <w:rFonts w:ascii="Calibri" w:hAnsi="Calibri" w:cs="Calibri"/>
          <w:lang w:val="en-GB"/>
        </w:rPr>
        <w:t>;</w:t>
      </w:r>
      <w:r w:rsidR="00117F5C" w:rsidRPr="00F503F7">
        <w:rPr>
          <w:rFonts w:ascii="Calibri" w:hAnsi="Calibri" w:cs="Calibri"/>
          <w:lang w:val="en-GB"/>
        </w:rPr>
        <w:t xml:space="preserve"> introduction to</w:t>
      </w:r>
      <w:r w:rsidR="00151B4E" w:rsidRPr="00F503F7">
        <w:rPr>
          <w:rFonts w:ascii="Calibri" w:hAnsi="Calibri" w:cs="Calibri"/>
          <w:lang w:val="en-GB"/>
        </w:rPr>
        <w:t xml:space="preserve"> Norec</w:t>
      </w:r>
      <w:r w:rsidR="00D64A66" w:rsidRPr="00F503F7">
        <w:rPr>
          <w:rFonts w:ascii="Calibri" w:hAnsi="Calibri" w:cs="Calibri"/>
          <w:lang w:val="en-GB"/>
        </w:rPr>
        <w:t>;</w:t>
      </w:r>
      <w:r w:rsidR="00151B4E" w:rsidRPr="00F503F7">
        <w:rPr>
          <w:rFonts w:ascii="Calibri" w:hAnsi="Calibri" w:cs="Calibri"/>
          <w:lang w:val="en-GB"/>
        </w:rPr>
        <w:t xml:space="preserve"> </w:t>
      </w:r>
      <w:r w:rsidR="00D64A66" w:rsidRPr="00F503F7">
        <w:rPr>
          <w:rFonts w:ascii="Calibri" w:hAnsi="Calibri" w:cs="Calibri"/>
          <w:lang w:val="en-GB"/>
        </w:rPr>
        <w:t>Norec’s</w:t>
      </w:r>
      <w:r w:rsidR="00151B4E" w:rsidRPr="00F503F7">
        <w:rPr>
          <w:rFonts w:ascii="Calibri" w:hAnsi="Calibri" w:cs="Calibri"/>
          <w:lang w:val="en-GB"/>
        </w:rPr>
        <w:t xml:space="preserve"> grant scheme</w:t>
      </w:r>
      <w:r w:rsidR="00D64A66" w:rsidRPr="00F503F7">
        <w:rPr>
          <w:rFonts w:ascii="Calibri" w:hAnsi="Calibri" w:cs="Calibri"/>
          <w:lang w:val="en-GB"/>
        </w:rPr>
        <w:t>;</w:t>
      </w:r>
      <w:r w:rsidR="00151B4E" w:rsidRPr="00F503F7">
        <w:rPr>
          <w:rFonts w:ascii="Calibri" w:hAnsi="Calibri" w:cs="Calibri"/>
          <w:lang w:val="en-GB"/>
        </w:rPr>
        <w:t xml:space="preserve"> </w:t>
      </w:r>
      <w:r w:rsidR="00D64A66" w:rsidRPr="00F503F7">
        <w:rPr>
          <w:rFonts w:ascii="Calibri" w:hAnsi="Calibri" w:cs="Calibri"/>
          <w:lang w:val="en-GB"/>
        </w:rPr>
        <w:t>H</w:t>
      </w:r>
      <w:r w:rsidR="00151B4E" w:rsidRPr="00F503F7">
        <w:rPr>
          <w:rFonts w:ascii="Calibri" w:hAnsi="Calibri" w:cs="Calibri"/>
          <w:lang w:val="en-GB"/>
        </w:rPr>
        <w:t>ow to succeed with recruitment and follow-up of participants</w:t>
      </w:r>
      <w:r w:rsidR="00D64A66" w:rsidRPr="00F503F7">
        <w:rPr>
          <w:rFonts w:ascii="Calibri" w:hAnsi="Calibri" w:cs="Calibri"/>
          <w:lang w:val="en-GB"/>
        </w:rPr>
        <w:t>; and</w:t>
      </w:r>
      <w:r w:rsidR="00151B4E" w:rsidRPr="00F503F7">
        <w:rPr>
          <w:rFonts w:ascii="Calibri" w:hAnsi="Calibri" w:cs="Calibri"/>
          <w:lang w:val="en-GB"/>
        </w:rPr>
        <w:t xml:space="preserve"> </w:t>
      </w:r>
      <w:r w:rsidR="00EE0A1F" w:rsidRPr="00F503F7">
        <w:rPr>
          <w:rFonts w:ascii="Calibri" w:hAnsi="Calibri" w:cs="Calibri"/>
          <w:lang w:val="en-GB"/>
        </w:rPr>
        <w:t>a</w:t>
      </w:r>
      <w:r w:rsidR="00151B4E" w:rsidRPr="00F503F7">
        <w:rPr>
          <w:rFonts w:ascii="Calibri" w:hAnsi="Calibri" w:cs="Calibri"/>
          <w:lang w:val="en-GB"/>
        </w:rPr>
        <w:t>ccountability and results-based management</w:t>
      </w:r>
      <w:r w:rsidRPr="00F503F7">
        <w:rPr>
          <w:rFonts w:ascii="Calibri" w:hAnsi="Calibri" w:cs="Calibri"/>
          <w:lang w:val="en-GB"/>
        </w:rPr>
        <w:t xml:space="preserve">. </w:t>
      </w:r>
      <w:r w:rsidR="00AA74CE" w:rsidRPr="00F503F7">
        <w:rPr>
          <w:rFonts w:ascii="Calibri" w:hAnsi="Calibri" w:cs="Calibri"/>
          <w:lang w:val="en-GB"/>
        </w:rPr>
        <w:t>Norec advise</w:t>
      </w:r>
      <w:r w:rsidR="00EA44AA" w:rsidRPr="00F503F7">
        <w:rPr>
          <w:rFonts w:ascii="Calibri" w:hAnsi="Calibri" w:cs="Calibri"/>
          <w:lang w:val="en-GB"/>
        </w:rPr>
        <w:t>s</w:t>
      </w:r>
      <w:r w:rsidR="00AA74CE" w:rsidRPr="00F503F7">
        <w:rPr>
          <w:rFonts w:ascii="Calibri" w:hAnsi="Calibri" w:cs="Calibri"/>
          <w:lang w:val="en-GB"/>
        </w:rPr>
        <w:t xml:space="preserve"> you to complete the e-learning before the </w:t>
      </w:r>
      <w:r w:rsidR="004C393C" w:rsidRPr="00F503F7">
        <w:rPr>
          <w:rFonts w:ascii="Calibri" w:hAnsi="Calibri" w:cs="Calibri"/>
          <w:lang w:val="en-GB"/>
        </w:rPr>
        <w:t xml:space="preserve">introduction seminar. </w:t>
      </w:r>
    </w:p>
    <w:p w14:paraId="1CFD7AE4" w14:textId="77777777" w:rsidR="005B4771" w:rsidRPr="00F503F7" w:rsidRDefault="005B4771" w:rsidP="00117584">
      <w:pPr>
        <w:spacing w:after="120"/>
        <w:jc w:val="both"/>
        <w:rPr>
          <w:rFonts w:ascii="Calibri" w:hAnsi="Calibri" w:cs="Calibri"/>
          <w:lang w:val="en-GB"/>
        </w:rPr>
      </w:pPr>
    </w:p>
    <w:p w14:paraId="0C973B09" w14:textId="2F311D85" w:rsidR="005B4771" w:rsidRPr="00F503F7" w:rsidRDefault="00D64A66" w:rsidP="00404DA3">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Analysis of Strengths, Weaknesses, Opportunities, and Threats (</w:t>
      </w:r>
      <w:r w:rsidR="005B4771" w:rsidRPr="00F503F7">
        <w:rPr>
          <w:rFonts w:ascii="Calibri" w:hAnsi="Calibri" w:cs="Calibri"/>
          <w:b/>
          <w:bCs/>
          <w:kern w:val="2"/>
          <w:sz w:val="28"/>
          <w:szCs w:val="28"/>
          <w:lang w:val="en-GB"/>
          <w14:ligatures w14:val="standardContextual"/>
        </w:rPr>
        <w:t>SWOT</w:t>
      </w:r>
      <w:r w:rsidRPr="00F503F7">
        <w:rPr>
          <w:rFonts w:ascii="Calibri" w:hAnsi="Calibri" w:cs="Calibri"/>
          <w:b/>
          <w:bCs/>
          <w:kern w:val="2"/>
          <w:sz w:val="28"/>
          <w:szCs w:val="28"/>
          <w:lang w:val="en-GB"/>
          <w14:ligatures w14:val="standardContextual"/>
        </w:rPr>
        <w:t>)</w:t>
      </w:r>
      <w:r w:rsidR="005B4771" w:rsidRPr="00F503F7">
        <w:rPr>
          <w:rFonts w:ascii="Calibri" w:hAnsi="Calibri" w:cs="Calibri"/>
          <w:b/>
          <w:bCs/>
          <w:kern w:val="2"/>
          <w:sz w:val="28"/>
          <w:szCs w:val="28"/>
          <w:lang w:val="en-GB"/>
          <w14:ligatures w14:val="standardContextual"/>
        </w:rPr>
        <w:t xml:space="preserve"> </w:t>
      </w:r>
    </w:p>
    <w:p w14:paraId="33CA1330" w14:textId="765AF0D1" w:rsidR="00863A1A" w:rsidRPr="00F503F7" w:rsidRDefault="00863A1A" w:rsidP="00863A1A">
      <w:pPr>
        <w:jc w:val="both"/>
        <w:rPr>
          <w:rFonts w:ascii="Calibri" w:hAnsi="Calibri" w:cs="Calibri"/>
          <w:lang w:val="en-GB"/>
        </w:rPr>
      </w:pPr>
      <w:r w:rsidRPr="00F503F7">
        <w:rPr>
          <w:rFonts w:ascii="Calibri" w:hAnsi="Calibri" w:cs="Calibri"/>
          <w:lang w:val="en-GB"/>
        </w:rPr>
        <w:t xml:space="preserve">During </w:t>
      </w:r>
      <w:r w:rsidR="00D64A66" w:rsidRPr="00F503F7">
        <w:rPr>
          <w:rFonts w:ascii="Calibri" w:hAnsi="Calibri" w:cs="Calibri"/>
          <w:lang w:val="en-GB"/>
        </w:rPr>
        <w:t>the Concept development phase (Phase 1</w:t>
      </w:r>
      <w:r w:rsidRPr="00F503F7">
        <w:rPr>
          <w:rFonts w:ascii="Calibri" w:hAnsi="Calibri" w:cs="Calibri"/>
          <w:lang w:val="en-GB"/>
        </w:rPr>
        <w:t>), Norec suggests creating a</w:t>
      </w:r>
      <w:r w:rsidR="0043022B" w:rsidRPr="00F503F7">
        <w:rPr>
          <w:rFonts w:ascii="Calibri" w:hAnsi="Calibri" w:cs="Calibri"/>
          <w:lang w:val="en-GB"/>
        </w:rPr>
        <w:t xml:space="preserve"> SWOT-</w:t>
      </w:r>
      <w:r w:rsidRPr="00F503F7">
        <w:rPr>
          <w:rFonts w:ascii="Calibri" w:hAnsi="Calibri" w:cs="Calibri"/>
          <w:lang w:val="en-GB"/>
        </w:rPr>
        <w:t>analysis</w:t>
      </w:r>
      <w:r w:rsidR="00D64A66" w:rsidRPr="00F503F7">
        <w:rPr>
          <w:rFonts w:ascii="Calibri" w:hAnsi="Calibri" w:cs="Calibri"/>
          <w:lang w:val="en-GB"/>
        </w:rPr>
        <w:t xml:space="preserve"> </w:t>
      </w:r>
      <w:r w:rsidRPr="00F503F7">
        <w:rPr>
          <w:rFonts w:ascii="Calibri" w:hAnsi="Calibri" w:cs="Calibri"/>
          <w:lang w:val="en-GB"/>
        </w:rPr>
        <w:t>for each partner. A SWOT analysis helps identify Strengths, Weaknesses, Opportunities, and Threats related to a strategy or goal. For the Norec</w:t>
      </w:r>
      <w:r w:rsidR="00D64A66" w:rsidRPr="00F503F7">
        <w:rPr>
          <w:rFonts w:ascii="Calibri" w:hAnsi="Calibri" w:cs="Calibri"/>
          <w:lang w:val="en-GB"/>
        </w:rPr>
        <w:t>-supported work exchange</w:t>
      </w:r>
      <w:r w:rsidRPr="00F503F7">
        <w:rPr>
          <w:rFonts w:ascii="Calibri" w:hAnsi="Calibri" w:cs="Calibri"/>
          <w:lang w:val="en-GB"/>
        </w:rPr>
        <w:t>, the goal is to determine how exchanging skills will lead to better organi</w:t>
      </w:r>
      <w:r w:rsidR="00725FD6">
        <w:rPr>
          <w:rFonts w:ascii="Calibri" w:hAnsi="Calibri" w:cs="Calibri"/>
          <w:lang w:val="en-GB"/>
        </w:rPr>
        <w:t>s</w:t>
      </w:r>
      <w:r w:rsidRPr="00F503F7">
        <w:rPr>
          <w:rFonts w:ascii="Calibri" w:hAnsi="Calibri" w:cs="Calibri"/>
          <w:lang w:val="en-GB"/>
        </w:rPr>
        <w:t xml:space="preserve">ational development and service delivery. The SWOT analysis will </w:t>
      </w:r>
      <w:r w:rsidR="00D64A66" w:rsidRPr="00F503F7">
        <w:rPr>
          <w:rFonts w:ascii="Calibri" w:hAnsi="Calibri" w:cs="Calibri"/>
          <w:lang w:val="en-GB"/>
        </w:rPr>
        <w:t>contribute to</w:t>
      </w:r>
      <w:r w:rsidRPr="00F503F7">
        <w:rPr>
          <w:rFonts w:ascii="Calibri" w:hAnsi="Calibri" w:cs="Calibri"/>
          <w:lang w:val="en-GB"/>
        </w:rPr>
        <w:t xml:space="preserve"> your needs assessment and results framework and </w:t>
      </w:r>
      <w:r w:rsidR="00D64A66" w:rsidRPr="00F503F7">
        <w:rPr>
          <w:rFonts w:ascii="Calibri" w:hAnsi="Calibri" w:cs="Calibri"/>
          <w:lang w:val="en-GB"/>
        </w:rPr>
        <w:t xml:space="preserve">will </w:t>
      </w:r>
      <w:r w:rsidRPr="00F503F7">
        <w:rPr>
          <w:rFonts w:ascii="Calibri" w:hAnsi="Calibri" w:cs="Calibri"/>
          <w:lang w:val="en-GB"/>
        </w:rPr>
        <w:t xml:space="preserve">help identify risks and mitigation strategies. </w:t>
      </w:r>
    </w:p>
    <w:p w14:paraId="4E6ED7B3" w14:textId="77777777" w:rsidR="00784883" w:rsidRPr="00F503F7" w:rsidRDefault="00784883" w:rsidP="00863A1A">
      <w:pPr>
        <w:jc w:val="both"/>
        <w:rPr>
          <w:rFonts w:ascii="Calibri" w:hAnsi="Calibri" w:cs="Calibri"/>
          <w:lang w:val="en-GB"/>
        </w:rPr>
      </w:pPr>
    </w:p>
    <w:p w14:paraId="65119C4A" w14:textId="7DBC2F2B" w:rsidR="0045503A" w:rsidRPr="00F503F7" w:rsidRDefault="009E35B2" w:rsidP="00492ACA">
      <w:pPr>
        <w:pStyle w:val="Overskrift3"/>
        <w:spacing w:line="259" w:lineRule="auto"/>
        <w:ind w:left="720" w:hanging="360"/>
        <w:rPr>
          <w:rFonts w:ascii="Calibri" w:hAnsi="Calibri" w:cs="Calibri"/>
          <w:b/>
          <w:bCs/>
          <w:kern w:val="2"/>
          <w:szCs w:val="28"/>
          <w:lang w:val="en-GB"/>
          <w14:ligatures w14:val="standardContextual"/>
        </w:rPr>
      </w:pPr>
      <w:bookmarkStart w:id="48" w:name="_Toc197697292"/>
      <w:r w:rsidRPr="00F503F7">
        <w:rPr>
          <w:rFonts w:ascii="Calibri" w:hAnsi="Calibri" w:cs="Calibri"/>
          <w:b/>
          <w:bCs/>
          <w:kern w:val="2"/>
          <w:szCs w:val="28"/>
          <w:lang w:val="en-GB"/>
          <w14:ligatures w14:val="standardContextual"/>
        </w:rPr>
        <w:t>H</w:t>
      </w:r>
      <w:r w:rsidR="0045503A" w:rsidRPr="00F503F7">
        <w:rPr>
          <w:rFonts w:ascii="Calibri" w:hAnsi="Calibri" w:cs="Calibri"/>
          <w:b/>
          <w:bCs/>
          <w:kern w:val="2"/>
          <w:szCs w:val="28"/>
          <w:lang w:val="en-GB"/>
          <w14:ligatures w14:val="standardContextual"/>
        </w:rPr>
        <w:t xml:space="preserve">ow to complete phase 1: Concept development </w:t>
      </w:r>
      <w:bookmarkEnd w:id="48"/>
    </w:p>
    <w:p w14:paraId="37C96EAA" w14:textId="77777777" w:rsidR="00492ACA" w:rsidRPr="00F503F7" w:rsidRDefault="00492ACA" w:rsidP="00492ACA">
      <w:pPr>
        <w:rPr>
          <w:lang w:val="en-GB"/>
        </w:rPr>
      </w:pPr>
    </w:p>
    <w:p w14:paraId="459AE957" w14:textId="0E0F4AA1" w:rsidR="00492ACA" w:rsidRPr="00F503F7" w:rsidRDefault="00492ACA" w:rsidP="0045503A">
      <w:pPr>
        <w:spacing w:after="120"/>
        <w:jc w:val="both"/>
        <w:rPr>
          <w:rFonts w:ascii="Calibri" w:hAnsi="Calibri" w:cs="Calibri"/>
          <w:lang w:val="en-GB"/>
        </w:rPr>
      </w:pPr>
      <w:r w:rsidRPr="00F503F7">
        <w:rPr>
          <w:rFonts w:ascii="Calibri" w:hAnsi="Calibri" w:cs="Calibri"/>
          <w:lang w:val="en-GB"/>
        </w:rPr>
        <w:t xml:space="preserve">The partnership will have approximately </w:t>
      </w:r>
      <w:r w:rsidR="00996A7E">
        <w:rPr>
          <w:rFonts w:ascii="Calibri" w:hAnsi="Calibri" w:cs="Calibri"/>
          <w:lang w:val="en-GB"/>
        </w:rPr>
        <w:t>three</w:t>
      </w:r>
      <w:r w:rsidRPr="00F503F7">
        <w:rPr>
          <w:rFonts w:ascii="Calibri" w:hAnsi="Calibri" w:cs="Calibri"/>
          <w:lang w:val="en-GB"/>
        </w:rPr>
        <w:t>-</w:t>
      </w:r>
      <w:r w:rsidR="00996A7E">
        <w:rPr>
          <w:rFonts w:ascii="Calibri" w:hAnsi="Calibri" w:cs="Calibri"/>
          <w:lang w:val="en-GB"/>
        </w:rPr>
        <w:t>four</w:t>
      </w:r>
      <w:r w:rsidRPr="00F503F7">
        <w:rPr>
          <w:rFonts w:ascii="Calibri" w:hAnsi="Calibri" w:cs="Calibri"/>
          <w:lang w:val="en-GB"/>
        </w:rPr>
        <w:t xml:space="preserve"> months to complete the Concept development phase. </w:t>
      </w:r>
    </w:p>
    <w:p w14:paraId="71FBA9C9" w14:textId="0F0BFEB7" w:rsidR="00492ACA" w:rsidRPr="00F503F7" w:rsidRDefault="00492ACA" w:rsidP="0045503A">
      <w:pPr>
        <w:spacing w:after="120"/>
        <w:jc w:val="both"/>
        <w:rPr>
          <w:rFonts w:ascii="Calibri" w:hAnsi="Calibri" w:cs="Calibri"/>
          <w:lang w:val="en-GB"/>
        </w:rPr>
      </w:pPr>
      <w:r w:rsidRPr="00F503F7">
        <w:rPr>
          <w:rFonts w:ascii="Calibri" w:hAnsi="Calibri" w:cs="Calibri"/>
          <w:lang w:val="en-GB"/>
        </w:rPr>
        <w:t xml:space="preserve">During this phase, </w:t>
      </w:r>
      <w:r w:rsidR="0045503A" w:rsidRPr="00F503F7">
        <w:rPr>
          <w:rFonts w:ascii="Calibri" w:hAnsi="Calibri" w:cs="Calibri"/>
          <w:lang w:val="en-GB"/>
        </w:rPr>
        <w:t xml:space="preserve">Norec expects the partnership to work together to develop their project idea and fill in the Project application. </w:t>
      </w:r>
      <w:r w:rsidRPr="00F503F7">
        <w:rPr>
          <w:rFonts w:ascii="Calibri" w:hAnsi="Calibri" w:cs="Calibri"/>
          <w:lang w:val="en-GB"/>
        </w:rPr>
        <w:t>Norec will provide guidance on how the partners can work together to prepare the Project application.</w:t>
      </w:r>
      <w:r w:rsidR="00503328" w:rsidRPr="00F503F7">
        <w:rPr>
          <w:rFonts w:ascii="Calibri" w:hAnsi="Calibri" w:cs="Calibri"/>
          <w:lang w:val="en-GB"/>
        </w:rPr>
        <w:t xml:space="preserve"> Section </w:t>
      </w:r>
      <w:r w:rsidR="00AD1B36" w:rsidRPr="00F503F7">
        <w:rPr>
          <w:rFonts w:ascii="Calibri" w:hAnsi="Calibri" w:cs="Calibri"/>
          <w:lang w:val="en-GB"/>
        </w:rPr>
        <w:t>two</w:t>
      </w:r>
      <w:r w:rsidR="00503328" w:rsidRPr="00F503F7">
        <w:rPr>
          <w:rFonts w:ascii="Calibri" w:hAnsi="Calibri" w:cs="Calibri"/>
          <w:lang w:val="en-GB"/>
        </w:rPr>
        <w:t xml:space="preserve"> of this guideline also provides good guidance on how to design a successful </w:t>
      </w:r>
      <w:r w:rsidR="00996A7E">
        <w:rPr>
          <w:rFonts w:ascii="Calibri" w:hAnsi="Calibri" w:cs="Calibri"/>
          <w:lang w:val="en-GB"/>
        </w:rPr>
        <w:t xml:space="preserve">work </w:t>
      </w:r>
      <w:r w:rsidR="00503328" w:rsidRPr="00F503F7">
        <w:rPr>
          <w:rFonts w:ascii="Calibri" w:hAnsi="Calibri" w:cs="Calibri"/>
          <w:lang w:val="en-GB"/>
        </w:rPr>
        <w:t xml:space="preserve">exchange project, Norec’s core value of reciprocity and Norec’s theory of change. </w:t>
      </w:r>
    </w:p>
    <w:p w14:paraId="5E25D511" w14:textId="0D20EFA6" w:rsidR="0045503A" w:rsidRPr="00F503F7" w:rsidRDefault="00492ACA" w:rsidP="0045503A">
      <w:pPr>
        <w:spacing w:after="120"/>
        <w:jc w:val="both"/>
        <w:rPr>
          <w:rFonts w:ascii="Calibri" w:hAnsi="Calibri" w:cs="Calibri"/>
          <w:lang w:val="en-GB"/>
        </w:rPr>
      </w:pPr>
      <w:r w:rsidRPr="00F503F7">
        <w:rPr>
          <w:rFonts w:ascii="Calibri" w:hAnsi="Calibri" w:cs="Calibri"/>
          <w:lang w:val="en-GB"/>
        </w:rPr>
        <w:t xml:space="preserve">The partnership must submit a Project application by the deadline communicated by Norec. The partnership cannot submit their Project application at </w:t>
      </w:r>
      <w:r w:rsidR="00503328" w:rsidRPr="00F503F7">
        <w:rPr>
          <w:rFonts w:ascii="Calibri" w:hAnsi="Calibri" w:cs="Calibri"/>
          <w:lang w:val="en-GB"/>
        </w:rPr>
        <w:t>any</w:t>
      </w:r>
      <w:r w:rsidRPr="00F503F7">
        <w:rPr>
          <w:rFonts w:ascii="Calibri" w:hAnsi="Calibri" w:cs="Calibri"/>
          <w:lang w:val="en-GB"/>
        </w:rPr>
        <w:t xml:space="preserve"> future deadline. </w:t>
      </w:r>
    </w:p>
    <w:p w14:paraId="07D3C2EC" w14:textId="06A2E354" w:rsidR="00E21134" w:rsidRPr="00F503F7" w:rsidRDefault="00E21134" w:rsidP="0045503A">
      <w:pPr>
        <w:spacing w:after="120"/>
        <w:jc w:val="both"/>
        <w:rPr>
          <w:rFonts w:ascii="Calibri" w:hAnsi="Calibri" w:cs="Calibri"/>
          <w:lang w:val="en-GB"/>
        </w:rPr>
      </w:pPr>
      <w:r w:rsidRPr="00F503F7">
        <w:rPr>
          <w:rFonts w:ascii="Calibri" w:hAnsi="Calibri" w:cs="Calibri"/>
          <w:lang w:val="en-GB"/>
        </w:rPr>
        <w:t xml:space="preserve">The partnership must submit a simple financial report after end of phase 1. </w:t>
      </w:r>
      <w:r w:rsidR="00492ACA" w:rsidRPr="00F503F7">
        <w:rPr>
          <w:rFonts w:ascii="Calibri" w:hAnsi="Calibri" w:cs="Calibri"/>
          <w:lang w:val="en-GB"/>
        </w:rPr>
        <w:t>N</w:t>
      </w:r>
      <w:r w:rsidR="00503328" w:rsidRPr="00F503F7">
        <w:rPr>
          <w:rFonts w:ascii="Calibri" w:hAnsi="Calibri" w:cs="Calibri"/>
          <w:lang w:val="en-GB"/>
        </w:rPr>
        <w:t>o</w:t>
      </w:r>
      <w:r w:rsidR="00492ACA" w:rsidRPr="00F503F7">
        <w:rPr>
          <w:rFonts w:ascii="Calibri" w:hAnsi="Calibri" w:cs="Calibri"/>
          <w:lang w:val="en-GB"/>
        </w:rPr>
        <w:t xml:space="preserve">rec does not require the partnership to submit an activity report from the Concept development phase (Phase 1). The report must be submitted with the Project application. Partnerships who do not submit a Project application, must submit the financial report by the deadline communicated by Norec. </w:t>
      </w:r>
    </w:p>
    <w:p w14:paraId="79E5050C" w14:textId="77777777" w:rsidR="0043022B" w:rsidRPr="00F503F7" w:rsidRDefault="0043022B" w:rsidP="00863A1A">
      <w:pPr>
        <w:jc w:val="both"/>
        <w:rPr>
          <w:lang w:val="en-GB"/>
        </w:rPr>
      </w:pPr>
    </w:p>
    <w:p w14:paraId="2E912838" w14:textId="4BB06AC9" w:rsidR="002A68A6" w:rsidRPr="00F503F7" w:rsidRDefault="00A57783" w:rsidP="00A57783">
      <w:pPr>
        <w:pStyle w:val="Overskrift2"/>
        <w:numPr>
          <w:ilvl w:val="0"/>
          <w:numId w:val="16"/>
        </w:numPr>
        <w:spacing w:before="120"/>
        <w:rPr>
          <w:rFonts w:ascii="Calibri" w:hAnsi="Calibri" w:cs="Calibri"/>
          <w:b/>
          <w:color w:val="auto"/>
          <w:szCs w:val="32"/>
          <w:lang w:val="en-GB"/>
        </w:rPr>
      </w:pPr>
      <w:bookmarkStart w:id="49" w:name="_Toc197697293"/>
      <w:r w:rsidRPr="00F503F7">
        <w:rPr>
          <w:rFonts w:ascii="Calibri" w:hAnsi="Calibri" w:cs="Calibri"/>
          <w:b/>
          <w:color w:val="auto"/>
          <w:szCs w:val="32"/>
          <w:lang w:val="en-GB"/>
        </w:rPr>
        <w:t xml:space="preserve">What is phase </w:t>
      </w:r>
      <w:r w:rsidR="00AD1B36" w:rsidRPr="00F503F7">
        <w:rPr>
          <w:rFonts w:ascii="Calibri" w:hAnsi="Calibri" w:cs="Calibri"/>
          <w:b/>
          <w:color w:val="auto"/>
          <w:szCs w:val="32"/>
          <w:lang w:val="en-GB"/>
        </w:rPr>
        <w:t>2</w:t>
      </w:r>
      <w:r w:rsidRPr="00F503F7">
        <w:rPr>
          <w:rFonts w:ascii="Calibri" w:hAnsi="Calibri" w:cs="Calibri"/>
          <w:b/>
          <w:color w:val="auto"/>
          <w:szCs w:val="32"/>
          <w:lang w:val="en-GB"/>
        </w:rPr>
        <w:t xml:space="preserve">: Project implementation </w:t>
      </w:r>
      <w:bookmarkEnd w:id="49"/>
    </w:p>
    <w:p w14:paraId="0DB741B4" w14:textId="77777777" w:rsidR="00A57783" w:rsidRPr="00F503F7" w:rsidRDefault="00A57783" w:rsidP="00A57783">
      <w:pPr>
        <w:rPr>
          <w:lang w:val="en-GB"/>
        </w:rPr>
      </w:pPr>
    </w:p>
    <w:p w14:paraId="76B75BD2" w14:textId="66B31FF8" w:rsidR="004D78F4" w:rsidRPr="00F503F7" w:rsidRDefault="00A57783" w:rsidP="004D78F4">
      <w:pPr>
        <w:jc w:val="both"/>
        <w:rPr>
          <w:rFonts w:ascii="Calibri" w:hAnsi="Calibri" w:cs="Calibri"/>
          <w:lang w:val="en-GB"/>
        </w:rPr>
      </w:pPr>
      <w:r w:rsidRPr="00F503F7">
        <w:rPr>
          <w:rFonts w:ascii="Calibri" w:hAnsi="Calibri" w:cs="Calibri"/>
          <w:lang w:val="en-GB"/>
        </w:rPr>
        <w:t xml:space="preserve">Phase </w:t>
      </w:r>
      <w:r w:rsidR="00AD1B36" w:rsidRPr="00F503F7">
        <w:rPr>
          <w:rFonts w:ascii="Calibri" w:hAnsi="Calibri" w:cs="Calibri"/>
          <w:lang w:val="en-GB"/>
        </w:rPr>
        <w:t>2</w:t>
      </w:r>
      <w:r w:rsidRPr="00F503F7">
        <w:rPr>
          <w:rFonts w:ascii="Calibri" w:hAnsi="Calibri" w:cs="Calibri"/>
          <w:lang w:val="en-GB"/>
        </w:rPr>
        <w:t xml:space="preserve"> is the </w:t>
      </w:r>
      <w:r w:rsidR="003253D3" w:rsidRPr="00F503F7">
        <w:rPr>
          <w:rFonts w:ascii="Calibri" w:hAnsi="Calibri" w:cs="Calibri"/>
          <w:lang w:val="en-GB"/>
        </w:rPr>
        <w:t xml:space="preserve">implementation of the </w:t>
      </w:r>
      <w:r w:rsidRPr="00F503F7">
        <w:rPr>
          <w:rFonts w:ascii="Calibri" w:hAnsi="Calibri" w:cs="Calibri"/>
          <w:lang w:val="en-GB"/>
        </w:rPr>
        <w:t>work exchange.</w:t>
      </w:r>
      <w:r w:rsidR="00503328" w:rsidRPr="00F503F7">
        <w:rPr>
          <w:rFonts w:ascii="Calibri" w:hAnsi="Calibri" w:cs="Calibri"/>
          <w:lang w:val="en-GB"/>
        </w:rPr>
        <w:t xml:space="preserve"> </w:t>
      </w:r>
      <w:r w:rsidR="004D78F4" w:rsidRPr="00F503F7">
        <w:rPr>
          <w:rFonts w:ascii="Calibri" w:hAnsi="Calibri" w:cs="Calibri"/>
          <w:lang w:val="en-GB"/>
        </w:rPr>
        <w:t xml:space="preserve">If the Project application is approved, partners will receive funding to support a work exchange project. The first stage of project implementation is to recruit the participants (staff) who will go on exchange. </w:t>
      </w:r>
    </w:p>
    <w:p w14:paraId="1D95866F" w14:textId="77777777" w:rsidR="004D78F4" w:rsidRPr="00F503F7" w:rsidRDefault="004D78F4" w:rsidP="004D78F4">
      <w:pPr>
        <w:jc w:val="both"/>
        <w:rPr>
          <w:rFonts w:ascii="Calibri" w:hAnsi="Calibri" w:cs="Calibri"/>
          <w:lang w:val="en-GB"/>
        </w:rPr>
      </w:pPr>
    </w:p>
    <w:p w14:paraId="6F895EE3" w14:textId="77777777" w:rsidR="00503328" w:rsidRPr="00F503F7" w:rsidRDefault="00A57783" w:rsidP="00503328">
      <w:pPr>
        <w:spacing w:after="120"/>
        <w:jc w:val="both"/>
        <w:rPr>
          <w:rFonts w:ascii="Calibri" w:hAnsi="Calibri" w:cs="Calibri"/>
          <w:lang w:val="en-GB"/>
        </w:rPr>
      </w:pPr>
      <w:r w:rsidRPr="00F503F7">
        <w:rPr>
          <w:rFonts w:ascii="Calibri" w:hAnsi="Calibri" w:cs="Calibri"/>
          <w:lang w:val="en-GB"/>
        </w:rPr>
        <w:lastRenderedPageBreak/>
        <w:t xml:space="preserve">For all new projects, Norec will organise a kick-off meeting to talk about how to prepare for the work exchange. </w:t>
      </w:r>
    </w:p>
    <w:p w14:paraId="0AB4415E" w14:textId="76C67828" w:rsidR="003253D3" w:rsidRPr="00F503F7" w:rsidRDefault="003253D3" w:rsidP="003253D3">
      <w:pPr>
        <w:spacing w:after="120"/>
        <w:jc w:val="both"/>
        <w:rPr>
          <w:rFonts w:ascii="Calibri" w:hAnsi="Calibri" w:cs="Calibri"/>
          <w:lang w:val="en-GB"/>
        </w:rPr>
      </w:pPr>
      <w:r w:rsidRPr="00F503F7">
        <w:rPr>
          <w:rFonts w:ascii="Calibri" w:hAnsi="Calibri" w:cs="Calibri"/>
          <w:lang w:val="en-GB"/>
        </w:rPr>
        <w:t xml:space="preserve">More information about how to succeed with your exchange project can be found in part </w:t>
      </w:r>
      <w:r w:rsidR="00AD1B36" w:rsidRPr="00F503F7">
        <w:rPr>
          <w:rFonts w:ascii="Calibri" w:hAnsi="Calibri" w:cs="Calibri"/>
          <w:lang w:val="en-GB"/>
        </w:rPr>
        <w:t>two</w:t>
      </w:r>
      <w:r w:rsidRPr="00F503F7">
        <w:rPr>
          <w:rFonts w:ascii="Calibri" w:hAnsi="Calibri" w:cs="Calibri"/>
          <w:lang w:val="en-GB"/>
        </w:rPr>
        <w:t xml:space="preserve"> of this guideline. Resources for existing partners can also be found on our website.  </w:t>
      </w:r>
    </w:p>
    <w:p w14:paraId="4F5A1135" w14:textId="77777777" w:rsidR="003253D3" w:rsidRPr="00F503F7" w:rsidRDefault="003253D3" w:rsidP="003253D3">
      <w:pPr>
        <w:spacing w:after="120"/>
        <w:jc w:val="both"/>
        <w:rPr>
          <w:rFonts w:ascii="Calibri" w:hAnsi="Calibri" w:cs="Calibri"/>
          <w:lang w:val="en-GB"/>
        </w:rPr>
      </w:pPr>
    </w:p>
    <w:p w14:paraId="5C420556" w14:textId="1037C153" w:rsidR="00D6449C" w:rsidRPr="00F503F7" w:rsidRDefault="007078E5" w:rsidP="00E516FB">
      <w:pPr>
        <w:pStyle w:val="Overskrift2"/>
        <w:numPr>
          <w:ilvl w:val="0"/>
          <w:numId w:val="16"/>
        </w:numPr>
        <w:spacing w:before="120"/>
        <w:rPr>
          <w:rFonts w:ascii="Calibri" w:hAnsi="Calibri" w:cs="Calibri"/>
          <w:b/>
          <w:color w:val="auto"/>
          <w:szCs w:val="32"/>
          <w:lang w:val="en-GB"/>
        </w:rPr>
      </w:pPr>
      <w:bookmarkStart w:id="50" w:name="_Toc197697294"/>
      <w:r w:rsidRPr="00F503F7">
        <w:rPr>
          <w:rFonts w:ascii="Calibri" w:hAnsi="Calibri" w:cs="Calibri"/>
          <w:b/>
          <w:color w:val="auto"/>
          <w:szCs w:val="32"/>
          <w:lang w:val="en-GB"/>
        </w:rPr>
        <w:t>How to fill in the application templates</w:t>
      </w:r>
      <w:bookmarkEnd w:id="50"/>
    </w:p>
    <w:p w14:paraId="2799D27C" w14:textId="1B228DF7" w:rsidR="00446B40" w:rsidRPr="00F503F7" w:rsidRDefault="00BD13A8" w:rsidP="001E52F8">
      <w:pPr>
        <w:pStyle w:val="Overskrift3"/>
        <w:spacing w:line="259" w:lineRule="auto"/>
        <w:ind w:left="720" w:hanging="360"/>
        <w:rPr>
          <w:rFonts w:ascii="Calibri" w:hAnsi="Calibri" w:cs="Calibri"/>
          <w:b/>
          <w:bCs/>
          <w:kern w:val="2"/>
          <w:szCs w:val="28"/>
          <w:lang w:val="en-GB"/>
          <w14:ligatures w14:val="standardContextual"/>
        </w:rPr>
      </w:pPr>
      <w:bookmarkStart w:id="51" w:name="_Toc194308449"/>
      <w:bookmarkStart w:id="52" w:name="_Toc197347994"/>
      <w:bookmarkStart w:id="53" w:name="_Toc197697295"/>
      <w:r w:rsidRPr="00F503F7">
        <w:rPr>
          <w:rFonts w:ascii="Calibri" w:hAnsi="Calibri" w:cs="Calibri"/>
          <w:b/>
          <w:bCs/>
          <w:kern w:val="2"/>
          <w:szCs w:val="28"/>
          <w:lang w:val="en-GB"/>
          <w14:ligatures w14:val="standardContextual"/>
        </w:rPr>
        <w:t xml:space="preserve">Phase 1: </w:t>
      </w:r>
      <w:r w:rsidR="0043022B" w:rsidRPr="00F503F7">
        <w:rPr>
          <w:rFonts w:ascii="Calibri" w:hAnsi="Calibri" w:cs="Calibri"/>
          <w:b/>
          <w:bCs/>
          <w:kern w:val="2"/>
          <w:szCs w:val="28"/>
          <w:lang w:val="en-GB"/>
          <w14:ligatures w14:val="standardContextual"/>
        </w:rPr>
        <w:t>C</w:t>
      </w:r>
      <w:r w:rsidRPr="00F503F7">
        <w:rPr>
          <w:rFonts w:ascii="Calibri" w:hAnsi="Calibri" w:cs="Calibri"/>
          <w:b/>
          <w:bCs/>
          <w:kern w:val="2"/>
          <w:szCs w:val="28"/>
          <w:lang w:val="en-GB"/>
          <w14:ligatures w14:val="standardContextual"/>
        </w:rPr>
        <w:t>oncept development application</w:t>
      </w:r>
      <w:bookmarkEnd w:id="51"/>
      <w:bookmarkEnd w:id="52"/>
      <w:bookmarkEnd w:id="53"/>
    </w:p>
    <w:p w14:paraId="063A72A4" w14:textId="77777777" w:rsidR="00C027AE" w:rsidRPr="00F503F7" w:rsidRDefault="00C027AE" w:rsidP="00404DA3">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Required application documents  </w:t>
      </w:r>
    </w:p>
    <w:p w14:paraId="0D04CCCC" w14:textId="614839C8" w:rsidR="002C5D54" w:rsidRPr="00F503F7" w:rsidRDefault="00C027AE" w:rsidP="00117584">
      <w:pPr>
        <w:spacing w:after="160"/>
        <w:jc w:val="both"/>
        <w:rPr>
          <w:rFonts w:ascii="Calibri" w:eastAsia="Arial" w:hAnsi="Calibri" w:cs="Calibri"/>
          <w:lang w:val="en-GB"/>
        </w:rPr>
      </w:pPr>
      <w:r w:rsidRPr="00F503F7">
        <w:rPr>
          <w:rFonts w:ascii="Calibri" w:eastAsia="Arial" w:hAnsi="Calibri" w:cs="Calibri"/>
          <w:lang w:val="en-GB"/>
        </w:rPr>
        <w:t xml:space="preserve">The phase 1 application must contain all the required documents listed below. </w:t>
      </w:r>
      <w:r w:rsidR="002C5D54" w:rsidRPr="00F503F7">
        <w:rPr>
          <w:rFonts w:ascii="Calibri" w:eastAsia="Arial" w:hAnsi="Calibri" w:cs="Calibri"/>
          <w:lang w:val="en-GB"/>
        </w:rPr>
        <w:t>All documents must be complete and readable</w:t>
      </w:r>
      <w:r w:rsidR="0043022B" w:rsidRPr="00F503F7">
        <w:rPr>
          <w:rFonts w:ascii="Calibri" w:eastAsia="Arial" w:hAnsi="Calibri" w:cs="Calibri"/>
          <w:lang w:val="en-GB"/>
        </w:rPr>
        <w:t>, and</w:t>
      </w:r>
      <w:r w:rsidR="002C5D54" w:rsidRPr="00F503F7">
        <w:rPr>
          <w:rFonts w:ascii="Calibri" w:eastAsia="Arial" w:hAnsi="Calibri" w:cs="Calibri"/>
          <w:lang w:val="en-GB"/>
        </w:rPr>
        <w:t xml:space="preserve"> in English or Norwegian. Translations do not need to be certified. Documents in other languages may be accepted if you </w:t>
      </w:r>
      <w:r w:rsidR="0043022B" w:rsidRPr="00F503F7">
        <w:rPr>
          <w:rFonts w:ascii="Calibri" w:eastAsia="Arial" w:hAnsi="Calibri" w:cs="Calibri"/>
          <w:lang w:val="en-GB"/>
        </w:rPr>
        <w:t>receive</w:t>
      </w:r>
      <w:r w:rsidR="002C5D54" w:rsidRPr="00F503F7">
        <w:rPr>
          <w:rFonts w:ascii="Calibri" w:eastAsia="Arial" w:hAnsi="Calibri" w:cs="Calibri"/>
          <w:lang w:val="en-GB"/>
        </w:rPr>
        <w:t xml:space="preserve"> preapproval from Norec.</w:t>
      </w:r>
    </w:p>
    <w:p w14:paraId="190BADEF" w14:textId="031C1E9E" w:rsidR="00C027AE" w:rsidRPr="00F503F7" w:rsidRDefault="001844E9" w:rsidP="00592D78">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Documents on behalf of the partnership</w:t>
      </w:r>
    </w:p>
    <w:p w14:paraId="701C568E" w14:textId="445DF4CF" w:rsidR="00C027AE" w:rsidRPr="00F503F7" w:rsidRDefault="00C027AE" w:rsidP="00E516FB">
      <w:pPr>
        <w:pStyle w:val="Listeavsnitt"/>
        <w:numPr>
          <w:ilvl w:val="0"/>
          <w:numId w:val="5"/>
        </w:numPr>
        <w:spacing w:before="240" w:after="120"/>
        <w:jc w:val="both"/>
        <w:rPr>
          <w:rFonts w:ascii="Calibri" w:hAnsi="Calibri" w:cs="Calibri"/>
          <w:b/>
          <w:bCs/>
          <w:lang w:val="en-GB"/>
        </w:rPr>
      </w:pPr>
      <w:r w:rsidRPr="00F503F7">
        <w:rPr>
          <w:rFonts w:ascii="Calibri" w:hAnsi="Calibri" w:cs="Calibri"/>
          <w:b/>
          <w:bCs/>
          <w:lang w:val="en-GB"/>
        </w:rPr>
        <w:t xml:space="preserve">Concept </w:t>
      </w:r>
      <w:r w:rsidR="003253D3" w:rsidRPr="00F503F7">
        <w:rPr>
          <w:rFonts w:ascii="Calibri" w:hAnsi="Calibri" w:cs="Calibri"/>
          <w:b/>
          <w:bCs/>
          <w:lang w:val="en-GB"/>
        </w:rPr>
        <w:t>n</w:t>
      </w:r>
      <w:r w:rsidRPr="00F503F7">
        <w:rPr>
          <w:rFonts w:ascii="Calibri" w:hAnsi="Calibri" w:cs="Calibri"/>
          <w:b/>
          <w:bCs/>
          <w:lang w:val="en-GB"/>
        </w:rPr>
        <w:t xml:space="preserve">ote </w:t>
      </w:r>
    </w:p>
    <w:p w14:paraId="0A31704A" w14:textId="77777777" w:rsidR="00C027AE" w:rsidRPr="00F503F7" w:rsidRDefault="00C027AE" w:rsidP="00E516FB">
      <w:pPr>
        <w:pStyle w:val="Listeavsnitt"/>
        <w:numPr>
          <w:ilvl w:val="0"/>
          <w:numId w:val="5"/>
        </w:numPr>
        <w:spacing w:after="120"/>
        <w:jc w:val="both"/>
        <w:rPr>
          <w:rFonts w:ascii="Calibri" w:hAnsi="Calibri" w:cs="Calibri"/>
          <w:b/>
          <w:bCs/>
          <w:lang w:val="en-GB"/>
        </w:rPr>
      </w:pPr>
      <w:r w:rsidRPr="00F503F7">
        <w:rPr>
          <w:rFonts w:ascii="Calibri" w:hAnsi="Calibri" w:cs="Calibri"/>
          <w:b/>
          <w:bCs/>
          <w:lang w:val="en-GB"/>
        </w:rPr>
        <w:t>Budget (only if applying for a physical partner meeting)</w:t>
      </w:r>
    </w:p>
    <w:p w14:paraId="25AD6D2C" w14:textId="77777777" w:rsidR="00C027AE" w:rsidRPr="00F503F7" w:rsidRDefault="00C027AE" w:rsidP="00117584">
      <w:pPr>
        <w:pStyle w:val="Listeavsnitt"/>
        <w:spacing w:after="120"/>
        <w:jc w:val="both"/>
        <w:rPr>
          <w:rFonts w:ascii="Calibri" w:hAnsi="Calibri" w:cs="Calibri"/>
          <w:b/>
          <w:bCs/>
          <w:lang w:val="en-GB"/>
        </w:rPr>
      </w:pPr>
    </w:p>
    <w:p w14:paraId="449ABE5A" w14:textId="74F15341" w:rsidR="00C027AE" w:rsidRPr="00F503F7" w:rsidRDefault="001844E9" w:rsidP="001835F0">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Documents from all </w:t>
      </w:r>
      <w:r w:rsidR="0090588B" w:rsidRPr="00F503F7">
        <w:rPr>
          <w:rFonts w:ascii="Calibri" w:eastAsia="Times New Roman" w:hAnsi="Calibri" w:cs="Calibri"/>
          <w:bCs/>
          <w:i/>
          <w:iCs/>
          <w:kern w:val="2"/>
          <w:sz w:val="24"/>
          <w:szCs w:val="24"/>
          <w:lang w:val="en-GB"/>
          <w14:ligatures w14:val="standardContextual"/>
        </w:rPr>
        <w:t>organisations</w:t>
      </w:r>
      <w:r w:rsidRPr="00F503F7">
        <w:rPr>
          <w:rFonts w:ascii="Calibri" w:eastAsia="Times New Roman" w:hAnsi="Calibri" w:cs="Calibri"/>
          <w:bCs/>
          <w:i/>
          <w:iCs/>
          <w:kern w:val="2"/>
          <w:sz w:val="24"/>
          <w:szCs w:val="24"/>
          <w:lang w:val="en-GB"/>
          <w14:ligatures w14:val="standardContextual"/>
        </w:rPr>
        <w:t xml:space="preserve"> in the partnership</w:t>
      </w:r>
    </w:p>
    <w:p w14:paraId="7F855BB5" w14:textId="4D8CD201" w:rsidR="00C027AE" w:rsidRPr="00F503F7" w:rsidRDefault="00C027AE" w:rsidP="00E516FB">
      <w:pPr>
        <w:pStyle w:val="Listeavsnitt"/>
        <w:numPr>
          <w:ilvl w:val="0"/>
          <w:numId w:val="4"/>
        </w:numPr>
        <w:spacing w:before="120" w:after="160"/>
        <w:jc w:val="both"/>
        <w:rPr>
          <w:rFonts w:ascii="Calibri" w:hAnsi="Calibri" w:cs="Calibri"/>
          <w:b/>
          <w:bCs/>
          <w:u w:val="single"/>
          <w:lang w:val="en-GB" w:eastAsia="nb-NO"/>
        </w:rPr>
      </w:pPr>
      <w:r w:rsidRPr="00F503F7">
        <w:rPr>
          <w:rFonts w:ascii="Calibri" w:eastAsia="Arial" w:hAnsi="Calibri" w:cs="Calibri"/>
          <w:b/>
          <w:bCs/>
          <w:lang w:val="en-GB"/>
        </w:rPr>
        <w:t>Certificate of registration (</w:t>
      </w:r>
      <w:r w:rsidR="00F67170" w:rsidRPr="00F503F7">
        <w:rPr>
          <w:rFonts w:ascii="Calibri" w:eastAsia="Arial" w:hAnsi="Calibri" w:cs="Calibri"/>
          <w:b/>
          <w:bCs/>
          <w:lang w:val="en-GB"/>
        </w:rPr>
        <w:t>not needed for public sector</w:t>
      </w:r>
      <w:r w:rsidRPr="00F503F7">
        <w:rPr>
          <w:rFonts w:ascii="Calibri" w:eastAsia="Arial" w:hAnsi="Calibri" w:cs="Calibri"/>
          <w:b/>
          <w:bCs/>
          <w:lang w:val="en-GB"/>
        </w:rPr>
        <w:t>)</w:t>
      </w:r>
    </w:p>
    <w:p w14:paraId="3A1C26DD" w14:textId="1D978D28" w:rsidR="00C027AE" w:rsidRPr="00F503F7" w:rsidRDefault="00D6440C" w:rsidP="00117584">
      <w:pPr>
        <w:jc w:val="both"/>
        <w:rPr>
          <w:rFonts w:ascii="Calibri" w:hAnsi="Calibri" w:cs="Calibri"/>
          <w:lang w:val="en-GB" w:eastAsia="nb-NO"/>
        </w:rPr>
      </w:pPr>
      <w:bookmarkStart w:id="54" w:name="_Hlk194587836"/>
      <w:r w:rsidRPr="00F503F7">
        <w:rPr>
          <w:rFonts w:ascii="Calibri" w:eastAsia="Arial" w:hAnsi="Calibri" w:cs="Calibri"/>
          <w:lang w:val="en-GB"/>
        </w:rPr>
        <w:t>S</w:t>
      </w:r>
      <w:r w:rsidR="00C027AE" w:rsidRPr="00F503F7">
        <w:rPr>
          <w:rFonts w:ascii="Calibri" w:eastAsia="Arial" w:hAnsi="Calibri" w:cs="Calibri"/>
          <w:lang w:val="en-GB"/>
        </w:rPr>
        <w:t>ubmit the following documentation to confirm that your organisation is a legally established</w:t>
      </w:r>
      <w:r w:rsidR="00A77C98" w:rsidRPr="00F503F7">
        <w:rPr>
          <w:rFonts w:ascii="Calibri" w:eastAsia="Arial" w:hAnsi="Calibri" w:cs="Calibri"/>
          <w:lang w:val="en-GB"/>
        </w:rPr>
        <w:t>:</w:t>
      </w:r>
      <w:r w:rsidR="00C027AE" w:rsidRPr="00F503F7">
        <w:rPr>
          <w:rFonts w:ascii="Calibri" w:eastAsia="Arial" w:hAnsi="Calibri" w:cs="Calibri"/>
          <w:lang w:val="en-GB"/>
        </w:rPr>
        <w:t xml:space="preserve"> </w:t>
      </w:r>
    </w:p>
    <w:p w14:paraId="650BCCB7" w14:textId="73BBBA83" w:rsidR="00C027AE" w:rsidRPr="00F503F7" w:rsidRDefault="00C027AE" w:rsidP="00117584">
      <w:pPr>
        <w:pStyle w:val="Listeavsnitt"/>
        <w:numPr>
          <w:ilvl w:val="0"/>
          <w:numId w:val="2"/>
        </w:numPr>
        <w:spacing w:before="120"/>
        <w:jc w:val="both"/>
        <w:rPr>
          <w:rFonts w:ascii="Calibri" w:hAnsi="Calibri" w:cs="Calibri"/>
          <w:lang w:val="en-GB" w:eastAsia="nb-NO"/>
        </w:rPr>
      </w:pPr>
      <w:r w:rsidRPr="00F503F7">
        <w:rPr>
          <w:rFonts w:ascii="Calibri" w:eastAsia="Arial" w:hAnsi="Calibri" w:cs="Calibri"/>
          <w:lang w:val="en-GB"/>
        </w:rPr>
        <w:t xml:space="preserve">Norwegian partners: Enter your organisation number from the </w:t>
      </w:r>
      <w:proofErr w:type="spellStart"/>
      <w:r w:rsidRPr="00F503F7">
        <w:rPr>
          <w:rFonts w:ascii="Calibri" w:eastAsia="Arial" w:hAnsi="Calibri" w:cs="Calibri"/>
          <w:lang w:val="en-GB"/>
        </w:rPr>
        <w:t>Brønnøysund</w:t>
      </w:r>
      <w:proofErr w:type="spellEnd"/>
      <w:r w:rsidRPr="00F503F7">
        <w:rPr>
          <w:rFonts w:ascii="Calibri" w:eastAsia="Arial" w:hAnsi="Calibri" w:cs="Calibri"/>
          <w:lang w:val="en-GB"/>
        </w:rPr>
        <w:t xml:space="preserve"> Register Centre in </w:t>
      </w:r>
      <w:r w:rsidR="001713F0" w:rsidRPr="00F503F7">
        <w:rPr>
          <w:rFonts w:ascii="Calibri" w:eastAsia="Arial" w:hAnsi="Calibri" w:cs="Calibri"/>
          <w:lang w:val="en-GB"/>
        </w:rPr>
        <w:t xml:space="preserve">section </w:t>
      </w:r>
      <w:r w:rsidR="00996A7E">
        <w:rPr>
          <w:rFonts w:ascii="Calibri" w:eastAsia="Arial" w:hAnsi="Calibri" w:cs="Calibri"/>
          <w:lang w:val="en-GB"/>
        </w:rPr>
        <w:t>three</w:t>
      </w:r>
      <w:r w:rsidR="001713F0" w:rsidRPr="00F503F7">
        <w:rPr>
          <w:rFonts w:ascii="Calibri" w:eastAsia="Arial" w:hAnsi="Calibri" w:cs="Calibri"/>
          <w:lang w:val="en-GB"/>
        </w:rPr>
        <w:t xml:space="preserve"> under name and contact information in the concept note</w:t>
      </w:r>
      <w:r w:rsidRPr="00F503F7">
        <w:rPr>
          <w:rFonts w:ascii="Calibri" w:eastAsia="Arial" w:hAnsi="Calibri" w:cs="Calibri"/>
          <w:lang w:val="en-GB"/>
        </w:rPr>
        <w:t>.</w:t>
      </w:r>
    </w:p>
    <w:p w14:paraId="376D2261" w14:textId="307D8C24" w:rsidR="00C027AE" w:rsidRPr="00F503F7" w:rsidRDefault="00F67170" w:rsidP="00117584">
      <w:pPr>
        <w:pStyle w:val="Listeavsnitt"/>
        <w:numPr>
          <w:ilvl w:val="0"/>
          <w:numId w:val="2"/>
        </w:numPr>
        <w:spacing w:before="120"/>
        <w:jc w:val="both"/>
        <w:rPr>
          <w:rFonts w:ascii="Calibri" w:eastAsia="Arial" w:hAnsi="Calibri" w:cs="Calibri"/>
          <w:lang w:val="en-GB"/>
        </w:rPr>
      </w:pPr>
      <w:r w:rsidRPr="00F503F7">
        <w:rPr>
          <w:rFonts w:ascii="Calibri" w:eastAsia="Arial" w:hAnsi="Calibri" w:cs="Calibri"/>
          <w:lang w:val="en-GB"/>
        </w:rPr>
        <w:t>Non-Norwegian partners: Provide a certificate from the relevant authority confirming your organisation is legally registered.</w:t>
      </w:r>
    </w:p>
    <w:bookmarkEnd w:id="54"/>
    <w:p w14:paraId="5958C48E" w14:textId="77777777" w:rsidR="003922AE" w:rsidRPr="00F503F7" w:rsidRDefault="003922AE" w:rsidP="00117584">
      <w:pPr>
        <w:pStyle w:val="Listeavsnitt"/>
        <w:spacing w:before="120"/>
        <w:jc w:val="both"/>
        <w:rPr>
          <w:rFonts w:ascii="Calibri" w:eastAsia="Arial" w:hAnsi="Calibri" w:cs="Calibri"/>
          <w:lang w:val="en-GB"/>
        </w:rPr>
      </w:pPr>
    </w:p>
    <w:p w14:paraId="70CCAC11" w14:textId="4E290E53" w:rsidR="00C027AE" w:rsidRPr="00F503F7" w:rsidRDefault="00C027AE" w:rsidP="00E516FB">
      <w:pPr>
        <w:pStyle w:val="Listeavsnitt"/>
        <w:numPr>
          <w:ilvl w:val="0"/>
          <w:numId w:val="4"/>
        </w:numPr>
        <w:spacing w:before="120" w:after="160"/>
        <w:jc w:val="both"/>
        <w:rPr>
          <w:rFonts w:ascii="Calibri" w:hAnsi="Calibri" w:cs="Calibri"/>
          <w:b/>
          <w:bCs/>
          <w:lang w:val="en-GB" w:eastAsia="nb-NO"/>
        </w:rPr>
      </w:pPr>
      <w:r w:rsidRPr="00F503F7">
        <w:rPr>
          <w:rFonts w:ascii="Calibri" w:eastAsia="Arial" w:hAnsi="Calibri" w:cs="Calibri"/>
          <w:b/>
          <w:bCs/>
          <w:lang w:val="en-GB"/>
        </w:rPr>
        <w:t xml:space="preserve">Latest annual report to Board of Director or owners (not </w:t>
      </w:r>
      <w:r w:rsidR="00777DC7" w:rsidRPr="00F503F7">
        <w:rPr>
          <w:rFonts w:ascii="Calibri" w:eastAsia="Arial" w:hAnsi="Calibri" w:cs="Calibri"/>
          <w:b/>
          <w:bCs/>
          <w:lang w:val="en-GB"/>
        </w:rPr>
        <w:t>needed for</w:t>
      </w:r>
      <w:r w:rsidRPr="00F503F7">
        <w:rPr>
          <w:rFonts w:ascii="Calibri" w:eastAsia="Arial" w:hAnsi="Calibri" w:cs="Calibri"/>
          <w:b/>
          <w:bCs/>
          <w:lang w:val="en-GB"/>
        </w:rPr>
        <w:t xml:space="preserve"> Norwegian public sector)</w:t>
      </w:r>
    </w:p>
    <w:p w14:paraId="3BA8E079" w14:textId="6C874EFE" w:rsidR="00C027AE" w:rsidRPr="00F503F7" w:rsidRDefault="00C027AE" w:rsidP="00117584">
      <w:pPr>
        <w:jc w:val="both"/>
        <w:rPr>
          <w:rFonts w:ascii="Calibri" w:eastAsia="Arial" w:hAnsi="Calibri" w:cs="Calibri"/>
          <w:lang w:val="en-GB"/>
        </w:rPr>
      </w:pPr>
      <w:r w:rsidRPr="00F503F7">
        <w:rPr>
          <w:rFonts w:ascii="Calibri" w:eastAsia="Arial" w:hAnsi="Calibri" w:cs="Calibri"/>
          <w:lang w:val="en-GB"/>
        </w:rPr>
        <w:t xml:space="preserve">The annual report is a document summarising the </w:t>
      </w:r>
      <w:r w:rsidR="00FD4389" w:rsidRPr="00F503F7">
        <w:rPr>
          <w:rFonts w:ascii="Calibri" w:eastAsia="Arial" w:hAnsi="Calibri" w:cs="Calibri"/>
          <w:lang w:val="en-GB"/>
        </w:rPr>
        <w:t>operations and financial conditions</w:t>
      </w:r>
      <w:r w:rsidRPr="00F503F7">
        <w:rPr>
          <w:rFonts w:ascii="Calibri" w:eastAsia="Arial" w:hAnsi="Calibri" w:cs="Calibri"/>
          <w:lang w:val="en-GB"/>
        </w:rPr>
        <w:t xml:space="preserve"> of the organisation in the past year. </w:t>
      </w:r>
      <w:r w:rsidR="00A3428B" w:rsidRPr="00F503F7">
        <w:rPr>
          <w:rFonts w:ascii="Calibri" w:hAnsi="Calibri" w:cs="Calibri"/>
          <w:lang w:val="en-GB"/>
        </w:rPr>
        <w:t>Submit the report in PDF format or provide a link to it on your website. If you do not have an annual report, provide an explanation.</w:t>
      </w:r>
      <w:r w:rsidR="0090588B" w:rsidRPr="00F503F7">
        <w:rPr>
          <w:rFonts w:ascii="Calibri" w:hAnsi="Calibri" w:cs="Calibri"/>
          <w:lang w:val="en-GB"/>
        </w:rPr>
        <w:t xml:space="preserve"> </w:t>
      </w:r>
      <w:bookmarkStart w:id="55" w:name="_Hlk194659850"/>
      <w:r w:rsidR="0090588B" w:rsidRPr="00F503F7">
        <w:rPr>
          <w:rFonts w:ascii="Calibri" w:eastAsia="Arial" w:hAnsi="Calibri" w:cs="Calibri"/>
          <w:lang w:val="en-GB"/>
        </w:rPr>
        <w:t>The period covered must not be older than 18 months.</w:t>
      </w:r>
      <w:bookmarkEnd w:id="55"/>
    </w:p>
    <w:p w14:paraId="58B84EE8" w14:textId="46B88194" w:rsidR="00C027AE" w:rsidRPr="00F503F7" w:rsidRDefault="0090588B" w:rsidP="00E516FB">
      <w:pPr>
        <w:pStyle w:val="Listeavsnitt"/>
        <w:numPr>
          <w:ilvl w:val="0"/>
          <w:numId w:val="4"/>
        </w:numPr>
        <w:spacing w:before="120" w:after="160"/>
        <w:jc w:val="both"/>
        <w:rPr>
          <w:rFonts w:ascii="Calibri" w:hAnsi="Calibri" w:cs="Calibri"/>
          <w:b/>
          <w:bCs/>
          <w:lang w:val="en-GB" w:eastAsia="nb-NO"/>
        </w:rPr>
      </w:pPr>
      <w:r w:rsidRPr="00F503F7">
        <w:rPr>
          <w:rFonts w:ascii="Calibri" w:eastAsia="Arial" w:hAnsi="Calibri" w:cs="Calibri"/>
          <w:b/>
          <w:bCs/>
          <w:lang w:val="en-GB"/>
        </w:rPr>
        <w:t xml:space="preserve">Latest </w:t>
      </w:r>
      <w:r w:rsidR="00EA44AA" w:rsidRPr="00F503F7">
        <w:rPr>
          <w:rFonts w:ascii="Calibri" w:eastAsia="Arial" w:hAnsi="Calibri" w:cs="Calibri"/>
          <w:b/>
          <w:bCs/>
          <w:lang w:val="en-GB"/>
        </w:rPr>
        <w:t>a</w:t>
      </w:r>
      <w:r w:rsidR="00C027AE" w:rsidRPr="00F503F7">
        <w:rPr>
          <w:rFonts w:ascii="Calibri" w:eastAsia="Arial" w:hAnsi="Calibri" w:cs="Calibri"/>
          <w:b/>
          <w:bCs/>
          <w:lang w:val="en-GB"/>
        </w:rPr>
        <w:t xml:space="preserve">udited annual financial statement (not </w:t>
      </w:r>
      <w:r w:rsidR="00506C51" w:rsidRPr="00F503F7">
        <w:rPr>
          <w:rFonts w:ascii="Calibri" w:eastAsia="Arial" w:hAnsi="Calibri" w:cs="Calibri"/>
          <w:b/>
          <w:bCs/>
          <w:lang w:val="en-GB"/>
        </w:rPr>
        <w:t>needed for</w:t>
      </w:r>
      <w:r w:rsidR="00C027AE" w:rsidRPr="00F503F7">
        <w:rPr>
          <w:rFonts w:ascii="Calibri" w:eastAsia="Arial" w:hAnsi="Calibri" w:cs="Calibri"/>
          <w:b/>
          <w:bCs/>
          <w:lang w:val="en-GB"/>
        </w:rPr>
        <w:t xml:space="preserve"> Norwegian </w:t>
      </w:r>
      <w:r w:rsidR="00BB3547" w:rsidRPr="00F503F7">
        <w:rPr>
          <w:rFonts w:ascii="Calibri" w:eastAsia="Arial" w:hAnsi="Calibri" w:cs="Calibri"/>
          <w:b/>
          <w:bCs/>
          <w:lang w:val="en-GB"/>
        </w:rPr>
        <w:t>p</w:t>
      </w:r>
      <w:r w:rsidR="00C027AE" w:rsidRPr="00F503F7">
        <w:rPr>
          <w:rFonts w:ascii="Calibri" w:eastAsia="Arial" w:hAnsi="Calibri" w:cs="Calibri"/>
          <w:b/>
          <w:bCs/>
          <w:lang w:val="en-GB"/>
        </w:rPr>
        <w:t xml:space="preserve">ublic </w:t>
      </w:r>
      <w:r w:rsidR="00BB3547" w:rsidRPr="00F503F7">
        <w:rPr>
          <w:rFonts w:ascii="Calibri" w:eastAsia="Arial" w:hAnsi="Calibri" w:cs="Calibri"/>
          <w:b/>
          <w:bCs/>
          <w:lang w:val="en-GB"/>
        </w:rPr>
        <w:t>s</w:t>
      </w:r>
      <w:r w:rsidR="00C027AE" w:rsidRPr="00F503F7">
        <w:rPr>
          <w:rFonts w:ascii="Calibri" w:eastAsia="Arial" w:hAnsi="Calibri" w:cs="Calibri"/>
          <w:b/>
          <w:bCs/>
          <w:lang w:val="en-GB"/>
        </w:rPr>
        <w:t>ector)</w:t>
      </w:r>
    </w:p>
    <w:p w14:paraId="17794C4C" w14:textId="77777777" w:rsidR="00317D16" w:rsidRPr="00F503F7" w:rsidRDefault="00C027AE" w:rsidP="00794B2E">
      <w:pPr>
        <w:pStyle w:val="Listeavsnitt"/>
        <w:numPr>
          <w:ilvl w:val="0"/>
          <w:numId w:val="78"/>
        </w:numPr>
        <w:jc w:val="both"/>
        <w:rPr>
          <w:rFonts w:ascii="Calibri" w:hAnsi="Calibri" w:cs="Calibri"/>
          <w:lang w:val="en-GB"/>
        </w:rPr>
      </w:pPr>
      <w:r w:rsidRPr="00F503F7">
        <w:rPr>
          <w:rFonts w:ascii="Calibri" w:eastAsia="Arial" w:hAnsi="Calibri" w:cs="Calibri"/>
          <w:lang w:val="en-GB"/>
        </w:rPr>
        <w:t xml:space="preserve">This is a document in which the financial results for the previous financial year have been audited by an external, independent and certified auditor. </w:t>
      </w:r>
    </w:p>
    <w:p w14:paraId="28AFA2AC" w14:textId="62349D09" w:rsidR="00D72F99" w:rsidRPr="00F503F7" w:rsidRDefault="00D72F99" w:rsidP="00794B2E">
      <w:pPr>
        <w:pStyle w:val="Listeavsnitt"/>
        <w:numPr>
          <w:ilvl w:val="0"/>
          <w:numId w:val="78"/>
        </w:numPr>
        <w:jc w:val="both"/>
        <w:rPr>
          <w:rFonts w:ascii="Calibri" w:hAnsi="Calibri" w:cs="Calibri"/>
          <w:lang w:val="en-GB"/>
        </w:rPr>
      </w:pPr>
      <w:r w:rsidRPr="00F503F7">
        <w:rPr>
          <w:rFonts w:ascii="Calibri" w:hAnsi="Calibri" w:cs="Calibri"/>
          <w:lang w:val="en-GB"/>
        </w:rPr>
        <w:t>The audited period must not be older than 18 months.</w:t>
      </w:r>
    </w:p>
    <w:p w14:paraId="0732DC0D" w14:textId="77777777" w:rsidR="00D72F99" w:rsidRPr="00F503F7" w:rsidRDefault="00D72F99" w:rsidP="00794B2E">
      <w:pPr>
        <w:pStyle w:val="Listeavsnitt"/>
        <w:numPr>
          <w:ilvl w:val="0"/>
          <w:numId w:val="78"/>
        </w:numPr>
        <w:rPr>
          <w:rFonts w:ascii="Calibri" w:hAnsi="Calibri" w:cs="Calibri"/>
          <w:lang w:val="en-GB"/>
        </w:rPr>
      </w:pPr>
      <w:r w:rsidRPr="00F503F7">
        <w:rPr>
          <w:rFonts w:ascii="Calibri" w:hAnsi="Calibri" w:cs="Calibri"/>
          <w:lang w:val="en-GB"/>
        </w:rPr>
        <w:t>The audit report must cover all income and expenditure in your organisation, management letter, and auditor’s evaluation and/or recommendations.</w:t>
      </w:r>
    </w:p>
    <w:p w14:paraId="31B80907" w14:textId="292B8FA8" w:rsidR="00C027AE" w:rsidRPr="00F503F7" w:rsidRDefault="00D72F99" w:rsidP="00794B2E">
      <w:pPr>
        <w:pStyle w:val="Listeavsnitt"/>
        <w:numPr>
          <w:ilvl w:val="0"/>
          <w:numId w:val="78"/>
        </w:numPr>
        <w:rPr>
          <w:rFonts w:ascii="Calibri" w:hAnsi="Calibri" w:cs="Calibri"/>
          <w:lang w:val="en-GB"/>
        </w:rPr>
      </w:pPr>
      <w:r w:rsidRPr="00F503F7">
        <w:rPr>
          <w:rFonts w:ascii="Calibri" w:hAnsi="Calibri" w:cs="Calibri"/>
          <w:lang w:val="en-GB"/>
        </w:rPr>
        <w:t>If you are exempt from being audited, provide a justification and submit an unaudited financial statement.</w:t>
      </w:r>
    </w:p>
    <w:p w14:paraId="482673EF" w14:textId="77777777" w:rsidR="00C027AE" w:rsidRPr="00F503F7" w:rsidRDefault="00C027AE" w:rsidP="00117584">
      <w:pPr>
        <w:rPr>
          <w:lang w:val="en-GB"/>
        </w:rPr>
      </w:pPr>
    </w:p>
    <w:p w14:paraId="223B65F2" w14:textId="1DC205B0" w:rsidR="002B327D" w:rsidRPr="00F503F7" w:rsidRDefault="008D01A7" w:rsidP="000B29B1">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lastRenderedPageBreak/>
        <w:t xml:space="preserve">How to fill in the </w:t>
      </w:r>
      <w:r w:rsidR="00C415D3" w:rsidRPr="00F503F7">
        <w:rPr>
          <w:rFonts w:ascii="Calibri" w:hAnsi="Calibri" w:cs="Calibri"/>
          <w:b/>
          <w:bCs/>
          <w:kern w:val="2"/>
          <w:sz w:val="28"/>
          <w:szCs w:val="28"/>
          <w:lang w:val="en-GB"/>
          <w14:ligatures w14:val="standardContextual"/>
        </w:rPr>
        <w:t>C</w:t>
      </w:r>
      <w:r w:rsidR="00BC6D6F" w:rsidRPr="00F503F7">
        <w:rPr>
          <w:rFonts w:ascii="Calibri" w:hAnsi="Calibri" w:cs="Calibri"/>
          <w:b/>
          <w:bCs/>
          <w:kern w:val="2"/>
          <w:sz w:val="28"/>
          <w:szCs w:val="28"/>
          <w:lang w:val="en-GB"/>
          <w14:ligatures w14:val="standardContextual"/>
        </w:rPr>
        <w:t xml:space="preserve">oncept </w:t>
      </w:r>
      <w:r w:rsidR="00C415D3" w:rsidRPr="00F503F7">
        <w:rPr>
          <w:rFonts w:ascii="Calibri" w:hAnsi="Calibri" w:cs="Calibri"/>
          <w:b/>
          <w:bCs/>
          <w:kern w:val="2"/>
          <w:sz w:val="28"/>
          <w:szCs w:val="28"/>
          <w:lang w:val="en-GB"/>
          <w14:ligatures w14:val="standardContextual"/>
        </w:rPr>
        <w:t>N</w:t>
      </w:r>
      <w:r w:rsidR="00BC6D6F" w:rsidRPr="00F503F7">
        <w:rPr>
          <w:rFonts w:ascii="Calibri" w:hAnsi="Calibri" w:cs="Calibri"/>
          <w:b/>
          <w:bCs/>
          <w:kern w:val="2"/>
          <w:sz w:val="28"/>
          <w:szCs w:val="28"/>
          <w:lang w:val="en-GB"/>
          <w14:ligatures w14:val="standardContextual"/>
        </w:rPr>
        <w:t>ote</w:t>
      </w:r>
      <w:r w:rsidR="007078E5" w:rsidRPr="00F503F7">
        <w:rPr>
          <w:rFonts w:ascii="Calibri" w:hAnsi="Calibri" w:cs="Calibri"/>
          <w:b/>
          <w:bCs/>
          <w:kern w:val="2"/>
          <w:sz w:val="28"/>
          <w:szCs w:val="28"/>
          <w:lang w:val="en-GB"/>
          <w14:ligatures w14:val="standardContextual"/>
        </w:rPr>
        <w:t xml:space="preserve"> </w:t>
      </w:r>
    </w:p>
    <w:p w14:paraId="0CC1EB72" w14:textId="60CFDD1E" w:rsidR="00890D8F" w:rsidRPr="00F503F7" w:rsidRDefault="00890D8F" w:rsidP="00117584">
      <w:pPr>
        <w:jc w:val="both"/>
        <w:rPr>
          <w:rFonts w:ascii="Calibri" w:hAnsi="Calibri" w:cs="Calibri"/>
          <w:lang w:val="en-GB"/>
        </w:rPr>
      </w:pPr>
      <w:r w:rsidRPr="00F503F7">
        <w:rPr>
          <w:rFonts w:ascii="Calibri" w:hAnsi="Calibri" w:cs="Calibri"/>
          <w:lang w:val="en-GB"/>
        </w:rPr>
        <w:t xml:space="preserve">The </w:t>
      </w:r>
      <w:r w:rsidR="0043022B" w:rsidRPr="00F503F7">
        <w:rPr>
          <w:rFonts w:ascii="Calibri" w:hAnsi="Calibri" w:cs="Calibri"/>
          <w:lang w:val="en-GB"/>
        </w:rPr>
        <w:t>C</w:t>
      </w:r>
      <w:r w:rsidRPr="00F503F7">
        <w:rPr>
          <w:rFonts w:ascii="Calibri" w:hAnsi="Calibri" w:cs="Calibri"/>
          <w:lang w:val="en-GB"/>
        </w:rPr>
        <w:t>oncept note is the main document</w:t>
      </w:r>
      <w:r w:rsidR="0043022B" w:rsidRPr="00F503F7">
        <w:rPr>
          <w:rFonts w:ascii="Calibri" w:hAnsi="Calibri" w:cs="Calibri"/>
          <w:lang w:val="en-GB"/>
        </w:rPr>
        <w:t xml:space="preserve"> in your application for funding from Norec</w:t>
      </w:r>
      <w:r w:rsidRPr="00F503F7">
        <w:rPr>
          <w:rFonts w:ascii="Calibri" w:hAnsi="Calibri" w:cs="Calibri"/>
          <w:lang w:val="en-GB"/>
        </w:rPr>
        <w:t xml:space="preserve"> </w:t>
      </w:r>
      <w:r w:rsidR="00240E7E" w:rsidRPr="00F503F7">
        <w:rPr>
          <w:rFonts w:ascii="Calibri" w:hAnsi="Calibri" w:cs="Calibri"/>
          <w:lang w:val="en-GB"/>
        </w:rPr>
        <w:t>to develop your project idea</w:t>
      </w:r>
      <w:r w:rsidRPr="00F503F7">
        <w:rPr>
          <w:rFonts w:ascii="Calibri" w:hAnsi="Calibri" w:cs="Calibri"/>
          <w:lang w:val="en-GB"/>
        </w:rPr>
        <w:t xml:space="preserve">. See below how to fill in the </w:t>
      </w:r>
      <w:r w:rsidR="0043022B" w:rsidRPr="00F503F7">
        <w:rPr>
          <w:rFonts w:ascii="Calibri" w:hAnsi="Calibri" w:cs="Calibri"/>
          <w:lang w:val="en-GB"/>
        </w:rPr>
        <w:t>Concept note</w:t>
      </w:r>
      <w:r w:rsidRPr="00F503F7">
        <w:rPr>
          <w:rFonts w:ascii="Calibri" w:hAnsi="Calibri" w:cs="Calibri"/>
          <w:lang w:val="en-GB"/>
        </w:rPr>
        <w:t>.</w:t>
      </w:r>
    </w:p>
    <w:p w14:paraId="62F7F859" w14:textId="77777777" w:rsidR="00890D8F" w:rsidRPr="00F503F7" w:rsidRDefault="00890D8F" w:rsidP="00117584">
      <w:pPr>
        <w:rPr>
          <w:lang w:val="en-GB"/>
        </w:rPr>
      </w:pPr>
    </w:p>
    <w:p w14:paraId="1BCCACD6" w14:textId="04EBAFFF" w:rsidR="002B327D" w:rsidRPr="00F503F7" w:rsidRDefault="002B327D" w:rsidP="001835F0">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Funding requirements </w:t>
      </w:r>
    </w:p>
    <w:p w14:paraId="2CBBA663" w14:textId="462D1A94" w:rsidR="00A75362" w:rsidRPr="00F503F7" w:rsidRDefault="002B327D" w:rsidP="00117584">
      <w:pPr>
        <w:spacing w:before="240" w:after="160"/>
        <w:jc w:val="both"/>
        <w:rPr>
          <w:rFonts w:ascii="Calibri" w:hAnsi="Calibri" w:cs="Calibri"/>
          <w:lang w:val="en-GB"/>
        </w:rPr>
      </w:pPr>
      <w:r w:rsidRPr="00F503F7">
        <w:rPr>
          <w:rFonts w:ascii="Calibri" w:hAnsi="Calibri" w:cs="Calibri"/>
          <w:lang w:val="en-GB"/>
        </w:rPr>
        <w:t xml:space="preserve">The applicant must confirm that all partners comply with </w:t>
      </w:r>
      <w:proofErr w:type="spellStart"/>
      <w:r w:rsidRPr="00F503F7">
        <w:rPr>
          <w:rFonts w:ascii="Calibri" w:hAnsi="Calibri" w:cs="Calibri"/>
          <w:lang w:val="en-GB"/>
        </w:rPr>
        <w:t>Norecs</w:t>
      </w:r>
      <w:proofErr w:type="spellEnd"/>
      <w:r w:rsidRPr="00F503F7">
        <w:rPr>
          <w:rFonts w:ascii="Calibri" w:hAnsi="Calibri" w:cs="Calibri"/>
          <w:lang w:val="en-GB"/>
        </w:rPr>
        <w:t xml:space="preserve">’ funding requirements. </w:t>
      </w:r>
      <w:r w:rsidR="00D63B5E" w:rsidRPr="00F503F7">
        <w:rPr>
          <w:rFonts w:ascii="Calibri" w:hAnsi="Calibri" w:cs="Calibri"/>
          <w:lang w:val="en-GB"/>
        </w:rPr>
        <w:t xml:space="preserve">If not, the application will be dismissed. </w:t>
      </w:r>
      <w:r w:rsidR="005740B2" w:rsidRPr="00F503F7">
        <w:rPr>
          <w:rFonts w:ascii="Calibri" w:hAnsi="Calibri" w:cs="Calibri"/>
          <w:lang w:val="en-GB"/>
        </w:rPr>
        <w:t xml:space="preserve">Norec can make exceptions to some of the requirements. </w:t>
      </w:r>
    </w:p>
    <w:p w14:paraId="6AFDD3FD" w14:textId="77777777" w:rsidR="00635788" w:rsidRPr="00F503F7" w:rsidRDefault="00EC427A" w:rsidP="00117584">
      <w:pPr>
        <w:jc w:val="both"/>
        <w:rPr>
          <w:rFonts w:ascii="Calibri" w:hAnsi="Calibri" w:cs="Calibri"/>
          <w:lang w:val="en-GB"/>
        </w:rPr>
      </w:pPr>
      <w:r w:rsidRPr="00F503F7">
        <w:rPr>
          <w:rFonts w:ascii="Calibri" w:hAnsi="Calibri" w:cs="Calibri"/>
          <w:lang w:val="en-GB"/>
        </w:rPr>
        <w:t>Norec may ask partners</w:t>
      </w:r>
      <w:r w:rsidR="00635788" w:rsidRPr="00F503F7">
        <w:rPr>
          <w:rFonts w:ascii="Calibri" w:hAnsi="Calibri" w:cs="Calibri"/>
          <w:lang w:val="en-GB"/>
        </w:rPr>
        <w:t xml:space="preserve"> for documentation to confirm that they comply with the funding requirements.</w:t>
      </w:r>
    </w:p>
    <w:p w14:paraId="25DBE9CD" w14:textId="77777777" w:rsidR="00A9685F" w:rsidRPr="00F503F7" w:rsidRDefault="00A9685F" w:rsidP="00117584">
      <w:pPr>
        <w:jc w:val="both"/>
        <w:rPr>
          <w:rFonts w:ascii="Calibri" w:hAnsi="Calibri" w:cs="Calibri"/>
          <w:lang w:val="en-GB"/>
        </w:rPr>
      </w:pPr>
    </w:p>
    <w:p w14:paraId="558FF166" w14:textId="3BE9AB55" w:rsidR="002762F8" w:rsidRPr="00F503F7" w:rsidRDefault="0043022B" w:rsidP="00117584">
      <w:pPr>
        <w:jc w:val="both"/>
        <w:rPr>
          <w:rFonts w:ascii="Calibri" w:hAnsi="Calibri" w:cs="Calibri"/>
          <w:lang w:val="en-GB"/>
        </w:rPr>
      </w:pPr>
      <w:r w:rsidRPr="00F503F7">
        <w:rPr>
          <w:rFonts w:ascii="Calibri" w:hAnsi="Calibri" w:cs="Calibri"/>
          <w:lang w:val="en-GB"/>
        </w:rPr>
        <w:t xml:space="preserve">If the Concept note is approved, </w:t>
      </w:r>
      <w:r w:rsidR="002762F8" w:rsidRPr="00F503F7">
        <w:rPr>
          <w:rFonts w:ascii="Calibri" w:hAnsi="Calibri" w:cs="Calibri"/>
          <w:lang w:val="en-GB"/>
        </w:rPr>
        <w:t xml:space="preserve">Norec will require partners to provide more information </w:t>
      </w:r>
      <w:r w:rsidRPr="00F503F7">
        <w:rPr>
          <w:rFonts w:ascii="Calibri" w:hAnsi="Calibri" w:cs="Calibri"/>
          <w:lang w:val="en-GB"/>
        </w:rPr>
        <w:t>in</w:t>
      </w:r>
      <w:r w:rsidR="002762F8" w:rsidRPr="00F503F7">
        <w:rPr>
          <w:rFonts w:ascii="Calibri" w:hAnsi="Calibri" w:cs="Calibri"/>
          <w:lang w:val="en-GB"/>
        </w:rPr>
        <w:t xml:space="preserve"> their</w:t>
      </w:r>
      <w:r w:rsidRPr="00F503F7">
        <w:rPr>
          <w:rFonts w:ascii="Calibri" w:hAnsi="Calibri" w:cs="Calibri"/>
          <w:lang w:val="en-GB"/>
        </w:rPr>
        <w:t xml:space="preserve"> Project application regarding their</w:t>
      </w:r>
      <w:r w:rsidR="002762F8" w:rsidRPr="00F503F7">
        <w:rPr>
          <w:rFonts w:ascii="Calibri" w:hAnsi="Calibri" w:cs="Calibri"/>
          <w:lang w:val="en-GB"/>
        </w:rPr>
        <w:t xml:space="preserve"> </w:t>
      </w:r>
      <w:r w:rsidR="00C47C84" w:rsidRPr="00F503F7">
        <w:rPr>
          <w:rFonts w:ascii="Calibri" w:hAnsi="Calibri" w:cs="Calibri"/>
          <w:lang w:val="en-GB"/>
        </w:rPr>
        <w:t xml:space="preserve">policy for preventing sexual exploitation, abuse, and harassment (SEAH), </w:t>
      </w:r>
      <w:r w:rsidRPr="00F503F7">
        <w:rPr>
          <w:rFonts w:ascii="Calibri" w:hAnsi="Calibri" w:cs="Calibri"/>
          <w:lang w:val="en-GB"/>
        </w:rPr>
        <w:t xml:space="preserve">their </w:t>
      </w:r>
      <w:r w:rsidR="00B72FC4" w:rsidRPr="00F503F7">
        <w:rPr>
          <w:rFonts w:ascii="Calibri" w:hAnsi="Calibri" w:cs="Calibri"/>
          <w:lang w:val="en-GB"/>
        </w:rPr>
        <w:t xml:space="preserve">policy for </w:t>
      </w:r>
      <w:r w:rsidR="00E92E41" w:rsidRPr="00F503F7">
        <w:rPr>
          <w:rFonts w:ascii="Calibri" w:hAnsi="Calibri" w:cs="Calibri"/>
          <w:lang w:val="en-GB"/>
        </w:rPr>
        <w:t>anti-corruption and</w:t>
      </w:r>
      <w:r w:rsidRPr="00F503F7">
        <w:rPr>
          <w:rFonts w:ascii="Calibri" w:hAnsi="Calibri" w:cs="Calibri"/>
          <w:lang w:val="en-GB"/>
        </w:rPr>
        <w:t xml:space="preserve"> their</w:t>
      </w:r>
      <w:r w:rsidR="00E92E41" w:rsidRPr="00F503F7">
        <w:rPr>
          <w:rFonts w:ascii="Calibri" w:hAnsi="Calibri" w:cs="Calibri"/>
          <w:lang w:val="en-GB"/>
        </w:rPr>
        <w:t xml:space="preserve"> </w:t>
      </w:r>
      <w:r w:rsidR="00EC427A" w:rsidRPr="00F503F7">
        <w:rPr>
          <w:rFonts w:ascii="Calibri" w:hAnsi="Calibri" w:cs="Calibri"/>
          <w:lang w:val="en-GB"/>
        </w:rPr>
        <w:t>whistle-blower mechanism</w:t>
      </w:r>
      <w:r w:rsidR="002762F8" w:rsidRPr="00F503F7">
        <w:rPr>
          <w:rFonts w:ascii="Calibri" w:hAnsi="Calibri" w:cs="Calibri"/>
          <w:lang w:val="en-GB"/>
        </w:rPr>
        <w:t>.</w:t>
      </w:r>
    </w:p>
    <w:p w14:paraId="3C31B38E" w14:textId="592D60AD" w:rsidR="005740B2" w:rsidRPr="00F503F7" w:rsidRDefault="00D80E4A" w:rsidP="00117584">
      <w:pPr>
        <w:spacing w:before="240" w:after="160"/>
        <w:jc w:val="both"/>
        <w:rPr>
          <w:rFonts w:ascii="Calibri" w:hAnsi="Calibri" w:cs="Calibri"/>
          <w:lang w:val="en-GB"/>
        </w:rPr>
      </w:pPr>
      <w:r w:rsidRPr="00F503F7">
        <w:rPr>
          <w:rFonts w:ascii="Calibri" w:hAnsi="Calibri" w:cs="Calibri"/>
          <w:lang w:val="en-GB"/>
        </w:rPr>
        <w:t xml:space="preserve">If the partnership </w:t>
      </w:r>
      <w:r w:rsidR="00A75362" w:rsidRPr="00F503F7">
        <w:rPr>
          <w:rFonts w:ascii="Calibri" w:hAnsi="Calibri" w:cs="Calibri"/>
          <w:lang w:val="en-GB"/>
        </w:rPr>
        <w:t>intends</w:t>
      </w:r>
      <w:r w:rsidRPr="00F503F7">
        <w:rPr>
          <w:rFonts w:ascii="Calibri" w:hAnsi="Calibri" w:cs="Calibri"/>
          <w:lang w:val="en-GB"/>
        </w:rPr>
        <w:t xml:space="preserve"> to apply</w:t>
      </w:r>
      <w:r w:rsidR="005740B2" w:rsidRPr="00F503F7">
        <w:rPr>
          <w:rFonts w:ascii="Calibri" w:hAnsi="Calibri" w:cs="Calibri"/>
          <w:lang w:val="en-GB"/>
        </w:rPr>
        <w:t xml:space="preserve"> but do</w:t>
      </w:r>
      <w:r w:rsidR="0043022B" w:rsidRPr="00F503F7">
        <w:rPr>
          <w:rFonts w:ascii="Calibri" w:hAnsi="Calibri" w:cs="Calibri"/>
          <w:lang w:val="en-GB"/>
        </w:rPr>
        <w:t>es</w:t>
      </w:r>
      <w:r w:rsidR="005740B2" w:rsidRPr="00F503F7">
        <w:rPr>
          <w:rFonts w:ascii="Calibri" w:hAnsi="Calibri" w:cs="Calibri"/>
          <w:lang w:val="en-GB"/>
        </w:rPr>
        <w:t xml:space="preserve"> not fulfil all the</w:t>
      </w:r>
      <w:r w:rsidR="0043022B" w:rsidRPr="00F503F7">
        <w:rPr>
          <w:rFonts w:ascii="Calibri" w:hAnsi="Calibri" w:cs="Calibri"/>
          <w:lang w:val="en-GB"/>
        </w:rPr>
        <w:t xml:space="preserve"> funding</w:t>
      </w:r>
      <w:r w:rsidR="005740B2" w:rsidRPr="00F503F7">
        <w:rPr>
          <w:rFonts w:ascii="Calibri" w:hAnsi="Calibri" w:cs="Calibri"/>
          <w:lang w:val="en-GB"/>
        </w:rPr>
        <w:t xml:space="preserve"> requirements, </w:t>
      </w:r>
      <w:r w:rsidR="0043022B" w:rsidRPr="00F503F7">
        <w:rPr>
          <w:rFonts w:ascii="Calibri" w:hAnsi="Calibri" w:cs="Calibri"/>
          <w:lang w:val="en-GB"/>
        </w:rPr>
        <w:t xml:space="preserve">please </w:t>
      </w:r>
      <w:r w:rsidR="005740B2" w:rsidRPr="00F503F7">
        <w:rPr>
          <w:rFonts w:ascii="Calibri" w:hAnsi="Calibri" w:cs="Calibri"/>
          <w:lang w:val="en-GB"/>
        </w:rPr>
        <w:t xml:space="preserve">contact Norec </w:t>
      </w:r>
      <w:r w:rsidR="0043022B" w:rsidRPr="00F503F7">
        <w:rPr>
          <w:rFonts w:ascii="Calibri" w:hAnsi="Calibri" w:cs="Calibri"/>
          <w:lang w:val="en-GB"/>
        </w:rPr>
        <w:t>for</w:t>
      </w:r>
      <w:r w:rsidR="005740B2" w:rsidRPr="00F503F7">
        <w:rPr>
          <w:rFonts w:ascii="Calibri" w:hAnsi="Calibri" w:cs="Calibri"/>
          <w:lang w:val="en-GB"/>
        </w:rPr>
        <w:t xml:space="preserve"> clarification on whether you are </w:t>
      </w:r>
      <w:r w:rsidR="0043022B" w:rsidRPr="00F503F7">
        <w:rPr>
          <w:rFonts w:ascii="Calibri" w:hAnsi="Calibri" w:cs="Calibri"/>
          <w:lang w:val="en-GB"/>
        </w:rPr>
        <w:t xml:space="preserve">still </w:t>
      </w:r>
      <w:r w:rsidR="005740B2" w:rsidRPr="00F503F7">
        <w:rPr>
          <w:rFonts w:ascii="Calibri" w:hAnsi="Calibri" w:cs="Calibri"/>
          <w:lang w:val="en-GB"/>
        </w:rPr>
        <w:t>eligible.</w:t>
      </w:r>
      <w:r w:rsidR="00FE174D" w:rsidRPr="00F503F7">
        <w:rPr>
          <w:rFonts w:ascii="Calibri" w:hAnsi="Calibri" w:cs="Calibri"/>
          <w:lang w:val="en-GB"/>
        </w:rPr>
        <w:t xml:space="preserve"> </w:t>
      </w:r>
    </w:p>
    <w:p w14:paraId="686E0F5F" w14:textId="61509929" w:rsidR="00996A7E" w:rsidRDefault="007078E5" w:rsidP="00996A7E">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Profiles of the applicant and partner(s)</w:t>
      </w:r>
    </w:p>
    <w:p w14:paraId="5F90EC20" w14:textId="77777777" w:rsidR="00996A7E" w:rsidRPr="00996A7E" w:rsidRDefault="00996A7E" w:rsidP="00996A7E">
      <w:pPr>
        <w:rPr>
          <w:lang w:val="en-GB"/>
        </w:rPr>
      </w:pPr>
    </w:p>
    <w:p w14:paraId="6ACC732F" w14:textId="59DE9C0B" w:rsidR="007078E5" w:rsidRPr="00F503F7" w:rsidRDefault="007078E5" w:rsidP="00C6207A">
      <w:pPr>
        <w:pStyle w:val="Overskrift6"/>
        <w:spacing w:line="259" w:lineRule="auto"/>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Name and contact information</w:t>
      </w:r>
    </w:p>
    <w:p w14:paraId="14C60881" w14:textId="61818985" w:rsidR="0075021B" w:rsidRPr="00F503F7" w:rsidRDefault="0075021B" w:rsidP="00117584">
      <w:p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 xml:space="preserve">oordinating partner </w:t>
      </w:r>
      <w:r w:rsidR="0090588B" w:rsidRPr="00F503F7">
        <w:rPr>
          <w:rFonts w:ascii="Calibri" w:hAnsi="Calibri" w:cs="Calibri"/>
          <w:lang w:val="en-GB"/>
        </w:rPr>
        <w:t xml:space="preserve">(applicant) </w:t>
      </w:r>
      <w:r w:rsidRPr="00F503F7">
        <w:rPr>
          <w:rFonts w:ascii="Calibri" w:hAnsi="Calibri" w:cs="Calibri"/>
          <w:lang w:val="en-GB"/>
        </w:rPr>
        <w:t>represents the partnership to</w:t>
      </w:r>
      <w:r w:rsidR="00AB7CBC" w:rsidRPr="00F503F7">
        <w:rPr>
          <w:rFonts w:ascii="Calibri" w:hAnsi="Calibri" w:cs="Calibri"/>
          <w:lang w:val="en-GB"/>
        </w:rPr>
        <w:t>wards</w:t>
      </w:r>
      <w:r w:rsidRPr="00F503F7">
        <w:rPr>
          <w:rFonts w:ascii="Calibri" w:hAnsi="Calibri" w:cs="Calibri"/>
          <w:lang w:val="en-GB"/>
        </w:rPr>
        <w:t xml:space="preserve"> Norec and is financially and legally responsible for the project. The partnership chooses the </w:t>
      </w:r>
      <w:r w:rsidR="006168FC" w:rsidRPr="00F503F7">
        <w:rPr>
          <w:rFonts w:ascii="Calibri" w:hAnsi="Calibri" w:cs="Calibri"/>
          <w:lang w:val="en-GB"/>
        </w:rPr>
        <w:t>C</w:t>
      </w:r>
      <w:r w:rsidRPr="00F503F7">
        <w:rPr>
          <w:rFonts w:ascii="Calibri" w:hAnsi="Calibri" w:cs="Calibri"/>
          <w:lang w:val="en-GB"/>
        </w:rPr>
        <w:t>oordinating partner for the project duration.</w:t>
      </w:r>
    </w:p>
    <w:p w14:paraId="693FF165" w14:textId="77777777" w:rsidR="0078536A" w:rsidRPr="00F503F7" w:rsidRDefault="0078536A" w:rsidP="00117584">
      <w:pPr>
        <w:jc w:val="both"/>
        <w:rPr>
          <w:rFonts w:ascii="Calibri" w:hAnsi="Calibri" w:cs="Calibri"/>
          <w:lang w:val="en-GB"/>
        </w:rPr>
      </w:pPr>
    </w:p>
    <w:p w14:paraId="2E5154AF" w14:textId="65E6800E" w:rsidR="0078536A" w:rsidRPr="00F503F7" w:rsidRDefault="0078536A" w:rsidP="00117584">
      <w:pPr>
        <w:jc w:val="both"/>
        <w:rPr>
          <w:rFonts w:ascii="Calibri" w:hAnsi="Calibri" w:cs="Calibri"/>
          <w:lang w:val="en-GB"/>
        </w:rPr>
      </w:pPr>
      <w:r w:rsidRPr="00F503F7">
        <w:rPr>
          <w:rFonts w:ascii="Calibri" w:hAnsi="Calibri" w:cs="Calibri"/>
          <w:lang w:val="en-GB"/>
        </w:rPr>
        <w:t xml:space="preserve">Provide the legal name of the organisation. If the registered name differs from the operating name, state the legal name and put the operating name in parentheses. For Norwegian partners, the name must match the registration at the </w:t>
      </w:r>
      <w:proofErr w:type="spellStart"/>
      <w:r w:rsidRPr="00F503F7">
        <w:rPr>
          <w:rFonts w:ascii="Calibri" w:hAnsi="Calibri" w:cs="Calibri"/>
          <w:lang w:val="en-GB"/>
        </w:rPr>
        <w:t>Brønnøysund</w:t>
      </w:r>
      <w:proofErr w:type="spellEnd"/>
      <w:r w:rsidRPr="00F503F7">
        <w:rPr>
          <w:rFonts w:ascii="Calibri" w:hAnsi="Calibri" w:cs="Calibri"/>
          <w:lang w:val="en-GB"/>
        </w:rPr>
        <w:t xml:space="preserve"> Register Centre.</w:t>
      </w:r>
    </w:p>
    <w:p w14:paraId="62487F9B" w14:textId="77777777" w:rsidR="0078536A" w:rsidRPr="00F503F7" w:rsidRDefault="0078536A" w:rsidP="00117584">
      <w:pPr>
        <w:jc w:val="both"/>
        <w:rPr>
          <w:rFonts w:ascii="Calibri" w:hAnsi="Calibri" w:cs="Calibri"/>
          <w:lang w:val="en-GB"/>
        </w:rPr>
      </w:pPr>
    </w:p>
    <w:p w14:paraId="012A929F" w14:textId="77777777" w:rsidR="0078536A" w:rsidRPr="00F503F7" w:rsidRDefault="0078536A" w:rsidP="00117584">
      <w:pPr>
        <w:jc w:val="both"/>
        <w:rPr>
          <w:rFonts w:ascii="Calibri" w:hAnsi="Calibri" w:cs="Calibri"/>
          <w:lang w:val="en-GB"/>
        </w:rPr>
      </w:pPr>
      <w:r w:rsidRPr="00F503F7">
        <w:rPr>
          <w:rFonts w:ascii="Calibri" w:hAnsi="Calibri" w:cs="Calibri"/>
          <w:lang w:val="en-GB"/>
        </w:rPr>
        <w:t>Norec will store the name and contact information of the applicant and partner(s) in its internal database and public archive for communication purposes.</w:t>
      </w:r>
    </w:p>
    <w:p w14:paraId="74419A79" w14:textId="77777777" w:rsidR="008F170F" w:rsidRPr="00F503F7" w:rsidRDefault="008F170F" w:rsidP="00117584">
      <w:pPr>
        <w:spacing w:after="120"/>
        <w:jc w:val="both"/>
        <w:rPr>
          <w:rFonts w:ascii="Calibri" w:hAnsi="Calibri" w:cs="Calibri"/>
          <w:lang w:val="en-GB"/>
        </w:rPr>
      </w:pPr>
    </w:p>
    <w:p w14:paraId="6976480D" w14:textId="59D64AFB" w:rsidR="007078E5" w:rsidRPr="00F503F7" w:rsidRDefault="007078E5" w:rsidP="0007343C">
      <w:pPr>
        <w:pStyle w:val="Overskrift6"/>
        <w:spacing w:line="259" w:lineRule="auto"/>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 xml:space="preserve">Bank details </w:t>
      </w:r>
    </w:p>
    <w:p w14:paraId="0DAA329C" w14:textId="244D1F26" w:rsidR="001A24E7" w:rsidRPr="00F503F7" w:rsidRDefault="00961160" w:rsidP="00117584">
      <w:p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 xml:space="preserve">oordinating partner is the organisation that will receive the grant from Norec, for distribution within the partnership. </w:t>
      </w:r>
      <w:r w:rsidR="001A24E7" w:rsidRPr="00F503F7">
        <w:rPr>
          <w:rFonts w:ascii="Calibri" w:hAnsi="Calibri" w:cs="Calibri"/>
          <w:lang w:val="en-GB"/>
        </w:rPr>
        <w:t xml:space="preserve">The bank details are needed for Norec to </w:t>
      </w:r>
      <w:r w:rsidR="003C462C" w:rsidRPr="00F503F7">
        <w:rPr>
          <w:rFonts w:ascii="Calibri" w:hAnsi="Calibri" w:cs="Calibri"/>
          <w:lang w:val="en-GB"/>
        </w:rPr>
        <w:t>transfer</w:t>
      </w:r>
      <w:r w:rsidR="001A24E7" w:rsidRPr="00F503F7">
        <w:rPr>
          <w:rFonts w:ascii="Calibri" w:hAnsi="Calibri" w:cs="Calibri"/>
          <w:lang w:val="en-GB"/>
        </w:rPr>
        <w:t xml:space="preserve"> funds to the applicant. The </w:t>
      </w:r>
      <w:r w:rsidR="00F421F7" w:rsidRPr="00F503F7">
        <w:rPr>
          <w:rFonts w:ascii="Calibri" w:hAnsi="Calibri" w:cs="Calibri"/>
          <w:lang w:val="en-GB"/>
        </w:rPr>
        <w:t>C</w:t>
      </w:r>
      <w:r w:rsidR="001A24E7" w:rsidRPr="00F503F7">
        <w:rPr>
          <w:rFonts w:ascii="Calibri" w:hAnsi="Calibri" w:cs="Calibri"/>
          <w:lang w:val="en-GB"/>
        </w:rPr>
        <w:t xml:space="preserve">oordinating partner must </w:t>
      </w:r>
      <w:r w:rsidR="003C462C" w:rsidRPr="00F503F7">
        <w:rPr>
          <w:rFonts w:ascii="Calibri" w:hAnsi="Calibri" w:cs="Calibri"/>
          <w:lang w:val="en-GB"/>
        </w:rPr>
        <w:t xml:space="preserve">be the owner of </w:t>
      </w:r>
      <w:r w:rsidR="001A24E7" w:rsidRPr="00F503F7">
        <w:rPr>
          <w:rFonts w:ascii="Calibri" w:hAnsi="Calibri" w:cs="Calibri"/>
          <w:lang w:val="en-GB"/>
        </w:rPr>
        <w:t>the bank account.</w:t>
      </w:r>
      <w:r w:rsidR="00AB7CBC" w:rsidRPr="00F503F7">
        <w:rPr>
          <w:rFonts w:ascii="Calibri" w:hAnsi="Calibri" w:cs="Calibri"/>
          <w:lang w:val="en-GB"/>
        </w:rPr>
        <w:t xml:space="preserve"> The name of the account holder must be the same as the legal name of the </w:t>
      </w:r>
      <w:r w:rsidR="00F421F7" w:rsidRPr="00F503F7">
        <w:rPr>
          <w:rFonts w:ascii="Calibri" w:hAnsi="Calibri" w:cs="Calibri"/>
          <w:lang w:val="en-GB"/>
        </w:rPr>
        <w:t>C</w:t>
      </w:r>
      <w:r w:rsidR="00AB7CBC" w:rsidRPr="00F503F7">
        <w:rPr>
          <w:rFonts w:ascii="Calibri" w:hAnsi="Calibri" w:cs="Calibri"/>
          <w:lang w:val="en-GB"/>
        </w:rPr>
        <w:t>oordinating partner.</w:t>
      </w:r>
    </w:p>
    <w:p w14:paraId="0650461E" w14:textId="77777777" w:rsidR="00C63F0F" w:rsidRPr="00F503F7" w:rsidRDefault="00C63F0F" w:rsidP="00117584">
      <w:pPr>
        <w:jc w:val="both"/>
        <w:rPr>
          <w:rFonts w:ascii="Calibri" w:hAnsi="Calibri" w:cs="Calibri"/>
          <w:lang w:val="en-GB"/>
        </w:rPr>
      </w:pPr>
    </w:p>
    <w:p w14:paraId="0E5F392C" w14:textId="3DB0C9EC" w:rsidR="007078E5" w:rsidRPr="00F503F7" w:rsidRDefault="001A24E7" w:rsidP="00117584">
      <w:pPr>
        <w:jc w:val="both"/>
        <w:rPr>
          <w:rFonts w:ascii="Calibri" w:hAnsi="Calibri" w:cs="Calibri"/>
          <w:lang w:val="en-GB"/>
        </w:rPr>
      </w:pPr>
      <w:r w:rsidRPr="00F503F7">
        <w:rPr>
          <w:rFonts w:ascii="Calibri" w:hAnsi="Calibri" w:cs="Calibri"/>
          <w:lang w:val="en-GB"/>
        </w:rPr>
        <w:t xml:space="preserve">All partners must take steps to reduce currency conversion losses and ensure smooth transfer of funds between partners. Additionally, any </w:t>
      </w:r>
      <w:r w:rsidR="003C462C" w:rsidRPr="00F503F7">
        <w:rPr>
          <w:rFonts w:ascii="Calibri" w:hAnsi="Calibri" w:cs="Calibri"/>
          <w:lang w:val="en-GB"/>
        </w:rPr>
        <w:t>unspent</w:t>
      </w:r>
      <w:r w:rsidR="003253D3" w:rsidRPr="00F503F7">
        <w:rPr>
          <w:rFonts w:ascii="Calibri" w:hAnsi="Calibri" w:cs="Calibri"/>
          <w:lang w:val="en-GB"/>
        </w:rPr>
        <w:t xml:space="preserve"> </w:t>
      </w:r>
      <w:r w:rsidRPr="00F503F7">
        <w:rPr>
          <w:rFonts w:ascii="Calibri" w:hAnsi="Calibri" w:cs="Calibri"/>
          <w:lang w:val="en-GB"/>
        </w:rPr>
        <w:t>funds should be returned to Norec. Norec will not cover foreign exchange losses. To minimize these losses, partners can consider using a USD bank account.</w:t>
      </w:r>
    </w:p>
    <w:p w14:paraId="6F8FF008" w14:textId="77777777" w:rsidR="008F170F" w:rsidRPr="00F503F7" w:rsidRDefault="008F170F" w:rsidP="00117584">
      <w:pPr>
        <w:jc w:val="both"/>
        <w:rPr>
          <w:rStyle w:val="Sterk"/>
          <w:rFonts w:ascii="Calibri" w:hAnsi="Calibri" w:cs="Calibri"/>
          <w:lang w:val="en-GB"/>
        </w:rPr>
      </w:pPr>
    </w:p>
    <w:p w14:paraId="0AF3EFFE" w14:textId="1FF9B3A5" w:rsidR="00406E43" w:rsidRPr="00F503F7" w:rsidRDefault="00406E43" w:rsidP="0007343C">
      <w:pPr>
        <w:pStyle w:val="Overskrift6"/>
        <w:spacing w:line="259" w:lineRule="auto"/>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lastRenderedPageBreak/>
        <w:t xml:space="preserve">Financial capacity </w:t>
      </w:r>
    </w:p>
    <w:p w14:paraId="0A149C25" w14:textId="0849FF9A" w:rsidR="00406E43" w:rsidRDefault="00996A7E" w:rsidP="006168FC">
      <w:pPr>
        <w:pStyle w:val="Merknadstekst"/>
        <w:spacing w:line="276" w:lineRule="auto"/>
        <w:jc w:val="both"/>
        <w:rPr>
          <w:rFonts w:ascii="Calibri" w:hAnsi="Calibri" w:cs="Calibri"/>
          <w:szCs w:val="22"/>
          <w:lang w:val="en-GB"/>
        </w:rPr>
      </w:pPr>
      <w:r w:rsidRPr="00F503F7">
        <w:rPr>
          <w:rFonts w:ascii="Calibri" w:hAnsi="Calibri" w:cs="Calibri"/>
          <w:color w:val="000000"/>
          <w:szCs w:val="22"/>
          <w:highlight w:val="white"/>
          <w:lang w:val="en-GB"/>
        </w:rPr>
        <w:t>To</w:t>
      </w:r>
      <w:r w:rsidR="0043022B" w:rsidRPr="00F503F7">
        <w:rPr>
          <w:rFonts w:ascii="Calibri" w:hAnsi="Calibri" w:cs="Calibri"/>
          <w:color w:val="000000"/>
          <w:szCs w:val="22"/>
          <w:highlight w:val="white"/>
          <w:lang w:val="en-GB"/>
        </w:rPr>
        <w:t xml:space="preserve"> receive </w:t>
      </w:r>
      <w:r w:rsidR="006730F9" w:rsidRPr="00F503F7">
        <w:rPr>
          <w:rFonts w:ascii="Calibri" w:hAnsi="Calibri" w:cs="Calibri"/>
          <w:color w:val="000000"/>
          <w:szCs w:val="22"/>
          <w:highlight w:val="white"/>
          <w:lang w:val="en-GB"/>
        </w:rPr>
        <w:t>funds from Norec</w:t>
      </w:r>
      <w:r w:rsidR="0043022B" w:rsidRPr="00F503F7">
        <w:rPr>
          <w:rFonts w:ascii="Calibri" w:hAnsi="Calibri" w:cs="Calibri"/>
          <w:color w:val="000000"/>
          <w:szCs w:val="22"/>
          <w:highlight w:val="white"/>
          <w:lang w:val="en-GB"/>
        </w:rPr>
        <w:t>, each organisation in the partnership</w:t>
      </w:r>
      <w:r w:rsidR="00411586" w:rsidRPr="00F503F7">
        <w:rPr>
          <w:rFonts w:ascii="Calibri" w:hAnsi="Calibri" w:cs="Calibri"/>
          <w:color w:val="000000"/>
          <w:szCs w:val="22"/>
          <w:highlight w:val="white"/>
          <w:lang w:val="en-GB"/>
        </w:rPr>
        <w:t xml:space="preserve"> must be financially stable. It is important that each partner has sufficient financial capacity to cover unforeseen costs that may occur.</w:t>
      </w:r>
      <w:r w:rsidR="006730F9" w:rsidRPr="00F503F7">
        <w:rPr>
          <w:rFonts w:ascii="Calibri" w:hAnsi="Calibri" w:cs="Calibri"/>
          <w:szCs w:val="22"/>
          <w:lang w:val="en-GB"/>
        </w:rPr>
        <w:t xml:space="preserve"> The Norec-funded project should complement other projects and activities of each partner. Norec provides funds for project administration, but these may not cover all costs. It is important that each partner has additional funding or income sources to support their activities and administration.</w:t>
      </w:r>
    </w:p>
    <w:p w14:paraId="29E02FF8" w14:textId="77777777" w:rsidR="00996A7E" w:rsidRPr="00F503F7" w:rsidRDefault="00996A7E" w:rsidP="006168FC">
      <w:pPr>
        <w:pStyle w:val="Merknadstekst"/>
        <w:spacing w:line="276" w:lineRule="auto"/>
        <w:jc w:val="both"/>
        <w:rPr>
          <w:rFonts w:ascii="Calibri" w:hAnsi="Calibri" w:cs="Calibri"/>
          <w:szCs w:val="22"/>
          <w:lang w:val="en-GB"/>
        </w:rPr>
      </w:pPr>
    </w:p>
    <w:p w14:paraId="384DD694" w14:textId="420668EC" w:rsidR="007078E5" w:rsidRPr="00F503F7" w:rsidRDefault="007078E5" w:rsidP="0007343C">
      <w:pPr>
        <w:pStyle w:val="Overskrift6"/>
        <w:spacing w:line="259" w:lineRule="auto"/>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Internal administration</w:t>
      </w:r>
      <w:r w:rsidR="00876B5C" w:rsidRPr="00F503F7">
        <w:rPr>
          <w:rFonts w:ascii="Calibri" w:hAnsi="Calibri" w:cs="Calibri"/>
          <w:kern w:val="2"/>
          <w:sz w:val="24"/>
          <w:szCs w:val="24"/>
          <w:lang w:val="en-GB"/>
          <w14:ligatures w14:val="standardContextual"/>
        </w:rPr>
        <w:t xml:space="preserve"> and capacity</w:t>
      </w:r>
    </w:p>
    <w:p w14:paraId="7F8BCEA1" w14:textId="486FAC24" w:rsidR="004039AF" w:rsidRPr="00F503F7" w:rsidRDefault="004039AF" w:rsidP="00117584">
      <w:pPr>
        <w:jc w:val="both"/>
        <w:rPr>
          <w:rFonts w:ascii="Calibri" w:hAnsi="Calibri" w:cs="Calibri"/>
          <w:lang w:val="en-GB"/>
        </w:rPr>
      </w:pPr>
      <w:r w:rsidRPr="00F503F7">
        <w:rPr>
          <w:rFonts w:ascii="Calibri" w:hAnsi="Calibri" w:cs="Calibri"/>
          <w:lang w:val="en-GB"/>
        </w:rPr>
        <w:t xml:space="preserve">To implement and manage a </w:t>
      </w:r>
      <w:r w:rsidR="0043022B" w:rsidRPr="00F503F7">
        <w:rPr>
          <w:rFonts w:ascii="Calibri" w:hAnsi="Calibri" w:cs="Calibri"/>
          <w:lang w:val="en-GB"/>
        </w:rPr>
        <w:t xml:space="preserve">work </w:t>
      </w:r>
      <w:r w:rsidRPr="00F503F7">
        <w:rPr>
          <w:rFonts w:ascii="Calibri" w:hAnsi="Calibri" w:cs="Calibri"/>
          <w:lang w:val="en-GB"/>
        </w:rPr>
        <w:t xml:space="preserve">exchange project requires sufficient resources from each partner organisation. </w:t>
      </w:r>
    </w:p>
    <w:p w14:paraId="203106A9" w14:textId="77777777" w:rsidR="006A354E" w:rsidRPr="00F503F7" w:rsidRDefault="006A354E" w:rsidP="00117584">
      <w:pPr>
        <w:jc w:val="both"/>
        <w:rPr>
          <w:rFonts w:ascii="Calibri" w:hAnsi="Calibri" w:cs="Calibri"/>
          <w:lang w:val="en-GB"/>
        </w:rPr>
      </w:pPr>
    </w:p>
    <w:p w14:paraId="45409553" w14:textId="4AF7492D" w:rsidR="00D45E63" w:rsidRPr="00F503F7" w:rsidRDefault="00D45E63" w:rsidP="00117584">
      <w:pPr>
        <w:jc w:val="both"/>
        <w:rPr>
          <w:rFonts w:ascii="Calibri" w:hAnsi="Calibri" w:cs="Calibri"/>
          <w:b/>
          <w:bCs/>
          <w:i/>
          <w:iCs/>
          <w:lang w:val="en-GB"/>
        </w:rPr>
      </w:pPr>
      <w:r w:rsidRPr="00F503F7">
        <w:rPr>
          <w:rFonts w:ascii="Calibri" w:hAnsi="Calibri" w:cs="Calibri"/>
          <w:b/>
          <w:bCs/>
          <w:i/>
          <w:iCs/>
          <w:lang w:val="en-GB"/>
        </w:rPr>
        <w:t>Number of employees and volunteers</w:t>
      </w:r>
    </w:p>
    <w:p w14:paraId="3B94AADC" w14:textId="5C970B3B" w:rsidR="00733F8D" w:rsidRPr="00F503F7" w:rsidRDefault="00733F8D" w:rsidP="00117584">
      <w:p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applicants must have </w:t>
      </w:r>
      <w:r w:rsidR="003C462C" w:rsidRPr="00F503F7">
        <w:rPr>
          <w:rFonts w:ascii="Calibri" w:hAnsi="Calibri" w:cs="Calibri"/>
          <w:lang w:val="en-GB"/>
        </w:rPr>
        <w:t xml:space="preserve">three </w:t>
      </w:r>
      <w:r w:rsidRPr="00F503F7">
        <w:rPr>
          <w:rFonts w:ascii="Calibri" w:hAnsi="Calibri" w:cs="Calibri"/>
          <w:lang w:val="en-GB"/>
        </w:rPr>
        <w:t xml:space="preserve">full-time </w:t>
      </w:r>
      <w:r w:rsidR="00F97F4A" w:rsidRPr="00F503F7">
        <w:rPr>
          <w:rFonts w:ascii="Calibri" w:hAnsi="Calibri" w:cs="Calibri"/>
          <w:lang w:val="en-GB"/>
        </w:rPr>
        <w:t>salaried employees:</w:t>
      </w:r>
    </w:p>
    <w:p w14:paraId="516B9E53" w14:textId="4151BF65" w:rsidR="00733F8D" w:rsidRPr="00F503F7" w:rsidRDefault="00733F8D"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Exceptions can be made if the applicant only ha</w:t>
      </w:r>
      <w:r w:rsidR="0043022B" w:rsidRPr="00F503F7">
        <w:rPr>
          <w:rFonts w:ascii="Calibri" w:hAnsi="Calibri" w:cs="Calibri"/>
          <w:lang w:val="en-GB"/>
        </w:rPr>
        <w:t>s</w:t>
      </w:r>
      <w:r w:rsidRPr="00F503F7">
        <w:rPr>
          <w:rFonts w:ascii="Calibri" w:hAnsi="Calibri" w:cs="Calibri"/>
          <w:lang w:val="en-GB"/>
        </w:rPr>
        <w:t xml:space="preserve"> </w:t>
      </w:r>
      <w:r w:rsidR="0043022B" w:rsidRPr="00F503F7">
        <w:rPr>
          <w:rFonts w:ascii="Calibri" w:hAnsi="Calibri" w:cs="Calibri"/>
          <w:lang w:val="en-GB"/>
        </w:rPr>
        <w:t>two</w:t>
      </w:r>
      <w:r w:rsidRPr="00F503F7">
        <w:rPr>
          <w:rFonts w:ascii="Calibri" w:hAnsi="Calibri" w:cs="Calibri"/>
          <w:lang w:val="en-GB"/>
        </w:rPr>
        <w:t xml:space="preserve"> full-time</w:t>
      </w:r>
      <w:r w:rsidR="00F97F4A" w:rsidRPr="00F503F7">
        <w:rPr>
          <w:rFonts w:ascii="Calibri" w:hAnsi="Calibri" w:cs="Calibri"/>
          <w:lang w:val="en-GB"/>
        </w:rPr>
        <w:t xml:space="preserve"> salaried employees </w:t>
      </w:r>
      <w:r w:rsidR="0043022B" w:rsidRPr="00F503F7">
        <w:rPr>
          <w:rFonts w:ascii="Calibri" w:hAnsi="Calibri" w:cs="Calibri"/>
          <w:lang w:val="en-GB"/>
        </w:rPr>
        <w:t>(</w:t>
      </w:r>
      <w:r w:rsidR="00F97F4A" w:rsidRPr="00F503F7">
        <w:rPr>
          <w:rFonts w:ascii="Calibri" w:hAnsi="Calibri" w:cs="Calibri"/>
          <w:lang w:val="en-GB"/>
        </w:rPr>
        <w:t>or the equivalent</w:t>
      </w:r>
      <w:r w:rsidR="0043022B" w:rsidRPr="00F503F7">
        <w:rPr>
          <w:rFonts w:ascii="Calibri" w:hAnsi="Calibri" w:cs="Calibri"/>
          <w:lang w:val="en-GB"/>
        </w:rPr>
        <w:t>)</w:t>
      </w:r>
      <w:r w:rsidR="00F97F4A" w:rsidRPr="00F503F7">
        <w:rPr>
          <w:rFonts w:ascii="Calibri" w:hAnsi="Calibri" w:cs="Calibri"/>
          <w:lang w:val="en-GB"/>
        </w:rPr>
        <w:t xml:space="preserve"> and</w:t>
      </w:r>
      <w:r w:rsidRPr="00F503F7">
        <w:rPr>
          <w:rFonts w:ascii="Calibri" w:hAnsi="Calibri" w:cs="Calibri"/>
          <w:lang w:val="en-GB"/>
        </w:rPr>
        <w:t xml:space="preserve"> adequately explains how they cover the </w:t>
      </w:r>
      <w:r w:rsidR="00996A7E">
        <w:rPr>
          <w:rFonts w:ascii="Calibri" w:hAnsi="Calibri" w:cs="Calibri"/>
          <w:lang w:val="en-GB"/>
        </w:rPr>
        <w:t>third</w:t>
      </w:r>
      <w:r w:rsidRPr="00F503F7">
        <w:rPr>
          <w:rFonts w:ascii="Calibri" w:hAnsi="Calibri" w:cs="Calibri"/>
          <w:lang w:val="en-GB"/>
        </w:rPr>
        <w:t xml:space="preserve"> full-time position. </w:t>
      </w:r>
    </w:p>
    <w:p w14:paraId="28A5BF47" w14:textId="3389C435" w:rsidR="00733F8D" w:rsidRPr="00F503F7" w:rsidRDefault="00733F8D" w:rsidP="00E516FB">
      <w:pPr>
        <w:pStyle w:val="Listeavsnitt"/>
        <w:numPr>
          <w:ilvl w:val="1"/>
          <w:numId w:val="6"/>
        </w:numPr>
        <w:autoSpaceDE w:val="0"/>
        <w:autoSpaceDN w:val="0"/>
        <w:adjustRightInd w:val="0"/>
        <w:spacing w:after="120"/>
        <w:jc w:val="both"/>
        <w:rPr>
          <w:rFonts w:ascii="Calibri" w:hAnsi="Calibri" w:cs="Calibri"/>
          <w:lang w:val="en-GB"/>
        </w:rPr>
      </w:pPr>
      <w:r w:rsidRPr="00F503F7">
        <w:rPr>
          <w:rFonts w:ascii="Calibri" w:hAnsi="Calibri" w:cs="Calibri"/>
          <w:lang w:val="en-GB"/>
        </w:rPr>
        <w:t xml:space="preserve">The positions must be within programme, management and administration. </w:t>
      </w:r>
      <w:r w:rsidR="0043022B" w:rsidRPr="00F503F7">
        <w:rPr>
          <w:rFonts w:ascii="Calibri" w:hAnsi="Calibri" w:cs="Calibri"/>
          <w:lang w:val="en-GB"/>
        </w:rPr>
        <w:t>They</w:t>
      </w:r>
      <w:r w:rsidRPr="00F503F7">
        <w:rPr>
          <w:rFonts w:ascii="Calibri" w:hAnsi="Calibri" w:cs="Calibri"/>
          <w:lang w:val="en-GB"/>
        </w:rPr>
        <w:t xml:space="preserve"> cannot be cleaning personnel, security guards or cooks.</w:t>
      </w:r>
    </w:p>
    <w:p w14:paraId="6D56561F" w14:textId="77777777" w:rsidR="005F4D49" w:rsidRPr="00F503F7" w:rsidRDefault="005F4D49" w:rsidP="00117584">
      <w:pPr>
        <w:jc w:val="both"/>
        <w:rPr>
          <w:rFonts w:ascii="Calibri" w:hAnsi="Calibri" w:cs="Calibri"/>
          <w:b/>
          <w:bCs/>
          <w:i/>
          <w:iCs/>
          <w:lang w:val="en-GB"/>
        </w:rPr>
      </w:pPr>
    </w:p>
    <w:p w14:paraId="73EB1E36" w14:textId="1D434F31" w:rsidR="00B53526" w:rsidRPr="00F503F7" w:rsidRDefault="007D05BD" w:rsidP="00117584">
      <w:pPr>
        <w:jc w:val="both"/>
        <w:rPr>
          <w:rFonts w:ascii="Calibri" w:hAnsi="Calibri" w:cs="Calibri"/>
          <w:b/>
          <w:bCs/>
          <w:i/>
          <w:iCs/>
          <w:lang w:val="en-GB"/>
        </w:rPr>
      </w:pPr>
      <w:r w:rsidRPr="00F503F7">
        <w:rPr>
          <w:rFonts w:ascii="Calibri" w:hAnsi="Calibri" w:cs="Calibri"/>
          <w:b/>
          <w:bCs/>
          <w:i/>
          <w:iCs/>
          <w:lang w:val="en-GB"/>
        </w:rPr>
        <w:t>Project team</w:t>
      </w:r>
    </w:p>
    <w:p w14:paraId="02E9940A" w14:textId="31205B22" w:rsidR="007C47CB" w:rsidRPr="00F503F7" w:rsidRDefault="000442C4" w:rsidP="00117584">
      <w:pPr>
        <w:jc w:val="both"/>
        <w:rPr>
          <w:rFonts w:ascii="Calibri" w:hAnsi="Calibri" w:cs="Calibri"/>
          <w:lang w:val="en-GB"/>
        </w:rPr>
      </w:pPr>
      <w:r w:rsidRPr="00F503F7">
        <w:rPr>
          <w:rFonts w:ascii="Calibri" w:hAnsi="Calibri" w:cs="Calibri"/>
          <w:lang w:val="en-GB"/>
        </w:rPr>
        <w:t xml:space="preserve">To implement and manage a </w:t>
      </w:r>
      <w:r w:rsidR="00850B56" w:rsidRPr="00F503F7">
        <w:rPr>
          <w:rFonts w:ascii="Calibri" w:hAnsi="Calibri" w:cs="Calibri"/>
          <w:lang w:val="en-GB"/>
        </w:rPr>
        <w:t xml:space="preserve">work </w:t>
      </w:r>
      <w:r w:rsidRPr="00F503F7">
        <w:rPr>
          <w:rFonts w:ascii="Calibri" w:hAnsi="Calibri" w:cs="Calibri"/>
          <w:lang w:val="en-GB"/>
        </w:rPr>
        <w:t xml:space="preserve">exchange project requires sufficient resources and competencies from each partner organisation. </w:t>
      </w:r>
      <w:r w:rsidR="006A354E" w:rsidRPr="00F503F7">
        <w:rPr>
          <w:rFonts w:ascii="Calibri" w:hAnsi="Calibri" w:cs="Calibri"/>
          <w:lang w:val="en-GB"/>
        </w:rPr>
        <w:t xml:space="preserve">Give a </w:t>
      </w:r>
      <w:r w:rsidR="007C47CB" w:rsidRPr="00F503F7">
        <w:rPr>
          <w:rFonts w:ascii="Calibri" w:hAnsi="Calibri" w:cs="Calibri"/>
          <w:lang w:val="en-GB"/>
        </w:rPr>
        <w:t xml:space="preserve">short description of the team members who will directly be involved on a day to day managing of the project. Do not include the staff members (participants) who will go on exchange. </w:t>
      </w:r>
    </w:p>
    <w:p w14:paraId="08280276" w14:textId="77777777" w:rsidR="0035751B" w:rsidRPr="00F503F7" w:rsidRDefault="0035751B" w:rsidP="00117584">
      <w:pPr>
        <w:jc w:val="both"/>
        <w:rPr>
          <w:rFonts w:ascii="Calibri" w:hAnsi="Calibri" w:cs="Calibri"/>
          <w:lang w:val="en-GB"/>
        </w:rPr>
      </w:pPr>
    </w:p>
    <w:p w14:paraId="32EFEAC3" w14:textId="074CF7DB" w:rsidR="00D45E63" w:rsidRPr="00F503F7" w:rsidRDefault="00D45E63" w:rsidP="00117584">
      <w:pPr>
        <w:jc w:val="both"/>
        <w:rPr>
          <w:rFonts w:ascii="Calibri" w:hAnsi="Calibri" w:cs="Calibri"/>
          <w:b/>
          <w:bCs/>
          <w:i/>
          <w:iCs/>
          <w:lang w:val="en-GB"/>
        </w:rPr>
      </w:pPr>
      <w:r w:rsidRPr="00F503F7">
        <w:rPr>
          <w:rFonts w:ascii="Calibri" w:hAnsi="Calibri" w:cs="Calibri"/>
          <w:b/>
          <w:bCs/>
          <w:i/>
          <w:iCs/>
          <w:lang w:val="en-GB"/>
        </w:rPr>
        <w:t xml:space="preserve">Board </w:t>
      </w:r>
    </w:p>
    <w:p w14:paraId="068074D0" w14:textId="2AB80E29" w:rsidR="0043022B" w:rsidRPr="00F503F7" w:rsidRDefault="0043022B" w:rsidP="0043022B">
      <w:pPr>
        <w:jc w:val="both"/>
        <w:rPr>
          <w:rFonts w:ascii="Calibri" w:hAnsi="Calibri" w:cs="Calibri"/>
          <w:lang w:val="en-GB"/>
        </w:rPr>
      </w:pPr>
      <w:r w:rsidRPr="00F503F7">
        <w:rPr>
          <w:rFonts w:ascii="Calibri" w:hAnsi="Calibri" w:cs="Calibri"/>
          <w:lang w:val="en-GB"/>
        </w:rPr>
        <w:t>A board of directors or trustees is crucial for running an organisation effectively and setting its strategic direction. A diverse board with different perspectives, skills, and experiences can greatly contribute to the organi</w:t>
      </w:r>
      <w:r w:rsidR="00725FD6">
        <w:rPr>
          <w:rFonts w:ascii="Calibri" w:hAnsi="Calibri" w:cs="Calibri"/>
          <w:lang w:val="en-GB"/>
        </w:rPr>
        <w:t>s</w:t>
      </w:r>
      <w:r w:rsidRPr="00F503F7">
        <w:rPr>
          <w:rFonts w:ascii="Calibri" w:hAnsi="Calibri" w:cs="Calibri"/>
          <w:lang w:val="en-GB"/>
        </w:rPr>
        <w:t>ation's success and long-term sustainability. The board also ensures that the organisation follows laws and regulations, manages risks, and upholds ethical standards, which are vital for maintaining a good reputation and financial health.</w:t>
      </w:r>
    </w:p>
    <w:p w14:paraId="5085FEBF" w14:textId="77777777" w:rsidR="0043022B" w:rsidRPr="00F503F7" w:rsidRDefault="0043022B" w:rsidP="00117584">
      <w:pPr>
        <w:pStyle w:val="Merknadstekst"/>
        <w:spacing w:line="276" w:lineRule="auto"/>
        <w:jc w:val="both"/>
        <w:rPr>
          <w:rFonts w:ascii="Calibri" w:hAnsi="Calibri" w:cs="Calibri"/>
          <w:szCs w:val="22"/>
          <w:lang w:val="en-GB"/>
        </w:rPr>
      </w:pPr>
    </w:p>
    <w:p w14:paraId="08EFAA95" w14:textId="38592FA7" w:rsidR="00DC378E" w:rsidRPr="00F503F7" w:rsidRDefault="00DC378E"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Norec requests information about the board members and the election process to understand how well the organi</w:t>
      </w:r>
      <w:r w:rsidR="001C3E84" w:rsidRPr="00F503F7">
        <w:rPr>
          <w:rFonts w:ascii="Calibri" w:hAnsi="Calibri" w:cs="Calibri"/>
          <w:szCs w:val="22"/>
          <w:lang w:val="en-GB"/>
        </w:rPr>
        <w:t>s</w:t>
      </w:r>
      <w:r w:rsidRPr="00F503F7">
        <w:rPr>
          <w:rFonts w:ascii="Calibri" w:hAnsi="Calibri" w:cs="Calibri"/>
          <w:szCs w:val="22"/>
          <w:lang w:val="en-GB"/>
        </w:rPr>
        <w:t xml:space="preserve">ation can make informed strategic decisions, </w:t>
      </w:r>
      <w:r w:rsidR="00C73849" w:rsidRPr="00F503F7">
        <w:rPr>
          <w:rFonts w:ascii="Calibri" w:hAnsi="Calibri" w:cs="Calibri"/>
          <w:szCs w:val="22"/>
          <w:lang w:val="en-GB"/>
        </w:rPr>
        <w:t xml:space="preserve">be accountable, </w:t>
      </w:r>
      <w:r w:rsidRPr="00F503F7">
        <w:rPr>
          <w:rFonts w:ascii="Calibri" w:hAnsi="Calibri" w:cs="Calibri"/>
          <w:szCs w:val="22"/>
          <w:lang w:val="en-GB"/>
        </w:rPr>
        <w:t xml:space="preserve">tackle challenges, and achieve its long-term goals. </w:t>
      </w:r>
    </w:p>
    <w:p w14:paraId="0C352037" w14:textId="77777777" w:rsidR="0035751B" w:rsidRPr="00F503F7" w:rsidRDefault="0035751B" w:rsidP="00117584">
      <w:pPr>
        <w:pStyle w:val="Merknadstekst"/>
        <w:spacing w:line="276" w:lineRule="auto"/>
        <w:jc w:val="both"/>
        <w:rPr>
          <w:rFonts w:ascii="Calibri" w:hAnsi="Calibri" w:cs="Calibri"/>
          <w:szCs w:val="22"/>
          <w:lang w:val="en-GB"/>
        </w:rPr>
      </w:pPr>
    </w:p>
    <w:p w14:paraId="6D218AB6" w14:textId="1D6C1236" w:rsidR="0035751B" w:rsidRPr="00F503F7" w:rsidRDefault="0035751B"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 xml:space="preserve">If your public institution does not have a board, please provide </w:t>
      </w:r>
      <w:r w:rsidR="00DC378E" w:rsidRPr="00F503F7">
        <w:rPr>
          <w:rFonts w:ascii="Calibri" w:hAnsi="Calibri" w:cs="Calibri"/>
          <w:szCs w:val="22"/>
          <w:lang w:val="en-GB"/>
        </w:rPr>
        <w:t>a summary</w:t>
      </w:r>
      <w:r w:rsidRPr="00F503F7">
        <w:rPr>
          <w:rFonts w:ascii="Calibri" w:hAnsi="Calibri" w:cs="Calibri"/>
          <w:szCs w:val="22"/>
          <w:lang w:val="en-GB"/>
        </w:rPr>
        <w:t xml:space="preserve"> of the main decision-making body in your organi</w:t>
      </w:r>
      <w:r w:rsidR="00725FD6">
        <w:rPr>
          <w:rFonts w:ascii="Calibri" w:hAnsi="Calibri" w:cs="Calibri"/>
          <w:szCs w:val="22"/>
          <w:lang w:val="en-GB"/>
        </w:rPr>
        <w:t>s</w:t>
      </w:r>
      <w:r w:rsidRPr="00F503F7">
        <w:rPr>
          <w:rFonts w:ascii="Calibri" w:hAnsi="Calibri" w:cs="Calibri"/>
          <w:szCs w:val="22"/>
          <w:lang w:val="en-GB"/>
        </w:rPr>
        <w:t>ation, including its members and their roles.</w:t>
      </w:r>
    </w:p>
    <w:p w14:paraId="03EE4984" w14:textId="77777777" w:rsidR="00D45E63" w:rsidRPr="00F503F7" w:rsidRDefault="00D45E63" w:rsidP="00117584">
      <w:pPr>
        <w:pStyle w:val="Merknadstekst"/>
        <w:spacing w:line="276" w:lineRule="auto"/>
        <w:jc w:val="both"/>
        <w:rPr>
          <w:rFonts w:ascii="Calibri" w:hAnsi="Calibri" w:cs="Calibri"/>
          <w:szCs w:val="22"/>
          <w:lang w:val="en-GB"/>
        </w:rPr>
      </w:pPr>
    </w:p>
    <w:p w14:paraId="437B52DD" w14:textId="2432DEE5" w:rsidR="00D45E63" w:rsidRPr="00F503F7" w:rsidRDefault="00D45E63" w:rsidP="00117584">
      <w:pPr>
        <w:pStyle w:val="Merknadstekst"/>
        <w:spacing w:line="276" w:lineRule="auto"/>
        <w:jc w:val="both"/>
        <w:rPr>
          <w:rFonts w:ascii="Calibri" w:hAnsi="Calibri" w:cs="Calibri"/>
          <w:b/>
          <w:bCs/>
          <w:i/>
          <w:iCs/>
          <w:szCs w:val="22"/>
          <w:lang w:val="en-GB"/>
        </w:rPr>
      </w:pPr>
      <w:r w:rsidRPr="00F503F7">
        <w:rPr>
          <w:rFonts w:ascii="Calibri" w:hAnsi="Calibri" w:cs="Calibri"/>
          <w:b/>
          <w:bCs/>
          <w:i/>
          <w:iCs/>
          <w:szCs w:val="22"/>
          <w:lang w:val="en-GB"/>
        </w:rPr>
        <w:t xml:space="preserve">Vision and core activities </w:t>
      </w:r>
    </w:p>
    <w:p w14:paraId="6AFF6D34" w14:textId="2A66DFC4" w:rsidR="009103BB" w:rsidRPr="00F503F7" w:rsidRDefault="0043022B" w:rsidP="006168FC">
      <w:pPr>
        <w:jc w:val="both"/>
        <w:rPr>
          <w:rFonts w:ascii="Calibri" w:hAnsi="Calibri" w:cs="Calibri"/>
          <w:lang w:val="en-GB"/>
        </w:rPr>
      </w:pPr>
      <w:r w:rsidRPr="00F503F7">
        <w:rPr>
          <w:rFonts w:ascii="Calibri" w:hAnsi="Calibri" w:cs="Calibri"/>
          <w:lang w:val="en-GB"/>
        </w:rPr>
        <w:t>It is important for Norec to understand y</w:t>
      </w:r>
      <w:r w:rsidR="0017507B" w:rsidRPr="00F503F7">
        <w:rPr>
          <w:rFonts w:ascii="Calibri" w:hAnsi="Calibri" w:cs="Calibri"/>
          <w:lang w:val="en-GB"/>
        </w:rPr>
        <w:t>our organi</w:t>
      </w:r>
      <w:r w:rsidR="003C462C" w:rsidRPr="00F503F7">
        <w:rPr>
          <w:rFonts w:ascii="Calibri" w:hAnsi="Calibri" w:cs="Calibri"/>
          <w:lang w:val="en-GB"/>
        </w:rPr>
        <w:t>s</w:t>
      </w:r>
      <w:r w:rsidR="0017507B" w:rsidRPr="00F503F7">
        <w:rPr>
          <w:rFonts w:ascii="Calibri" w:hAnsi="Calibri" w:cs="Calibri"/>
          <w:lang w:val="en-GB"/>
        </w:rPr>
        <w:t xml:space="preserve">ation's vision and main activities </w:t>
      </w:r>
      <w:r w:rsidR="00996A7E" w:rsidRPr="00F503F7">
        <w:rPr>
          <w:rFonts w:ascii="Calibri" w:hAnsi="Calibri" w:cs="Calibri"/>
          <w:lang w:val="en-GB"/>
        </w:rPr>
        <w:t>to</w:t>
      </w:r>
      <w:r w:rsidR="0017507B" w:rsidRPr="00F503F7">
        <w:rPr>
          <w:rFonts w:ascii="Calibri" w:hAnsi="Calibri" w:cs="Calibri"/>
          <w:lang w:val="en-GB"/>
        </w:rPr>
        <w:t xml:space="preserve"> assess how well the project idea aligns with your goals and </w:t>
      </w:r>
      <w:r w:rsidR="00850B56" w:rsidRPr="00F503F7">
        <w:rPr>
          <w:rFonts w:ascii="Calibri" w:hAnsi="Calibri" w:cs="Calibri"/>
          <w:lang w:val="en-GB"/>
        </w:rPr>
        <w:t>competencies</w:t>
      </w:r>
      <w:r w:rsidR="0017507B" w:rsidRPr="00F503F7">
        <w:rPr>
          <w:rFonts w:ascii="Calibri" w:hAnsi="Calibri" w:cs="Calibri"/>
          <w:lang w:val="en-GB"/>
        </w:rPr>
        <w:t xml:space="preserve">. Provide a short summary of </w:t>
      </w:r>
      <w:r w:rsidR="00AD1B36" w:rsidRPr="00F503F7">
        <w:rPr>
          <w:rFonts w:ascii="Calibri" w:hAnsi="Calibri" w:cs="Calibri"/>
          <w:lang w:val="en-GB"/>
        </w:rPr>
        <w:t>two-three</w:t>
      </w:r>
      <w:r w:rsidR="0017507B" w:rsidRPr="00F503F7">
        <w:rPr>
          <w:rFonts w:ascii="Calibri" w:hAnsi="Calibri" w:cs="Calibri"/>
          <w:lang w:val="en-GB"/>
        </w:rPr>
        <w:t xml:space="preserve"> sentences. You can refer to the annual report if the information is available there.</w:t>
      </w:r>
    </w:p>
    <w:p w14:paraId="679672E0" w14:textId="77777777" w:rsidR="007078E5" w:rsidRPr="00F503F7" w:rsidRDefault="007078E5" w:rsidP="00117584">
      <w:pPr>
        <w:jc w:val="both"/>
        <w:rPr>
          <w:rFonts w:ascii="Calibri" w:hAnsi="Calibri" w:cs="Calibri"/>
          <w:lang w:val="en-GB"/>
        </w:rPr>
      </w:pPr>
    </w:p>
    <w:p w14:paraId="11C1F596" w14:textId="2E130630" w:rsidR="007078E5" w:rsidRPr="00F503F7" w:rsidRDefault="007078E5"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lastRenderedPageBreak/>
        <w:t>Partnership</w:t>
      </w:r>
    </w:p>
    <w:p w14:paraId="0D986DB2" w14:textId="6F94FD5A" w:rsidR="00002557" w:rsidRPr="00F503F7" w:rsidRDefault="00B1215D" w:rsidP="00117584">
      <w:pPr>
        <w:jc w:val="both"/>
        <w:rPr>
          <w:rFonts w:ascii="Calibri" w:hAnsi="Calibri" w:cs="Calibri"/>
          <w:lang w:val="en-GB"/>
        </w:rPr>
      </w:pPr>
      <w:r w:rsidRPr="00F503F7">
        <w:rPr>
          <w:rFonts w:ascii="Calibri" w:hAnsi="Calibri" w:cs="Calibri"/>
          <w:lang w:val="en-GB"/>
        </w:rPr>
        <w:t xml:space="preserve">If </w:t>
      </w:r>
      <w:r w:rsidR="00270BBC" w:rsidRPr="00F503F7">
        <w:rPr>
          <w:rFonts w:ascii="Calibri" w:hAnsi="Calibri" w:cs="Calibri"/>
          <w:lang w:val="en-GB"/>
        </w:rPr>
        <w:t>the partners</w:t>
      </w:r>
      <w:r w:rsidRPr="00F503F7">
        <w:rPr>
          <w:rFonts w:ascii="Calibri" w:hAnsi="Calibri" w:cs="Calibri"/>
          <w:lang w:val="en-GB"/>
        </w:rPr>
        <w:t xml:space="preserve"> have any previous experience of formal work collaboration, please describe it </w:t>
      </w:r>
      <w:r w:rsidR="00EC5569" w:rsidRPr="00F503F7">
        <w:rPr>
          <w:rFonts w:ascii="Calibri" w:hAnsi="Calibri" w:cs="Calibri"/>
          <w:lang w:val="en-GB"/>
        </w:rPr>
        <w:t xml:space="preserve">in this section. </w:t>
      </w:r>
      <w:r w:rsidR="00270BBC" w:rsidRPr="00F503F7">
        <w:rPr>
          <w:rFonts w:ascii="Calibri" w:hAnsi="Calibri" w:cs="Calibri"/>
          <w:lang w:val="en-GB"/>
        </w:rPr>
        <w:t xml:space="preserve">Norec does not require </w:t>
      </w:r>
      <w:r w:rsidR="0043022B" w:rsidRPr="00F503F7">
        <w:rPr>
          <w:rFonts w:ascii="Calibri" w:hAnsi="Calibri" w:cs="Calibri"/>
          <w:lang w:val="en-GB"/>
        </w:rPr>
        <w:t xml:space="preserve">that </w:t>
      </w:r>
      <w:r w:rsidR="00270BBC" w:rsidRPr="00F503F7">
        <w:rPr>
          <w:rFonts w:ascii="Calibri" w:hAnsi="Calibri" w:cs="Calibri"/>
          <w:lang w:val="en-GB"/>
        </w:rPr>
        <w:t>the partners have worked together for the application to be approved.</w:t>
      </w:r>
    </w:p>
    <w:p w14:paraId="11236698" w14:textId="77777777" w:rsidR="006475DE" w:rsidRPr="00F503F7" w:rsidRDefault="006475DE" w:rsidP="00117584">
      <w:pPr>
        <w:pStyle w:val="Merknadstekst"/>
        <w:spacing w:line="276" w:lineRule="auto"/>
        <w:rPr>
          <w:rFonts w:asciiTheme="minorHAnsi" w:hAnsiTheme="minorHAnsi" w:cstheme="minorHAnsi"/>
          <w:b/>
          <w:bCs/>
          <w:i/>
          <w:iCs/>
          <w:szCs w:val="22"/>
          <w:lang w:val="en-GB"/>
        </w:rPr>
      </w:pPr>
    </w:p>
    <w:p w14:paraId="783661B8" w14:textId="6CABAD47" w:rsidR="00167D37" w:rsidRPr="00F503F7" w:rsidRDefault="00167D37" w:rsidP="00117584">
      <w:pPr>
        <w:pStyle w:val="Merknadstekst"/>
        <w:spacing w:line="276" w:lineRule="auto"/>
        <w:rPr>
          <w:rFonts w:asciiTheme="minorHAnsi" w:hAnsiTheme="minorHAnsi" w:cstheme="minorHAnsi"/>
          <w:b/>
          <w:bCs/>
          <w:i/>
          <w:iCs/>
          <w:szCs w:val="22"/>
          <w:lang w:val="en-GB"/>
        </w:rPr>
      </w:pPr>
      <w:r w:rsidRPr="00F503F7">
        <w:rPr>
          <w:rFonts w:asciiTheme="minorHAnsi" w:hAnsiTheme="minorHAnsi" w:cstheme="minorHAnsi"/>
          <w:b/>
          <w:bCs/>
          <w:i/>
          <w:iCs/>
          <w:szCs w:val="22"/>
          <w:lang w:val="en-GB"/>
        </w:rPr>
        <w:t xml:space="preserve">Partner meeting </w:t>
      </w:r>
    </w:p>
    <w:p w14:paraId="5E90A260" w14:textId="6CA3DD01" w:rsidR="002930FB" w:rsidRPr="00F503F7" w:rsidRDefault="002930FB" w:rsidP="00117584">
      <w:pPr>
        <w:jc w:val="both"/>
        <w:rPr>
          <w:rFonts w:ascii="Calibri" w:hAnsi="Calibri" w:cs="Calibri"/>
          <w:lang w:val="en-GB"/>
        </w:rPr>
      </w:pPr>
      <w:r w:rsidRPr="00F503F7">
        <w:rPr>
          <w:rFonts w:ascii="Calibri" w:hAnsi="Calibri" w:cs="Calibri"/>
          <w:lang w:val="en-GB"/>
        </w:rPr>
        <w:t>If partners meet Norec’s criteria for a digital meeting, they do not need to have a physical meeting to complete phase 1. The</w:t>
      </w:r>
      <w:r w:rsidR="0043022B" w:rsidRPr="00F503F7">
        <w:rPr>
          <w:rFonts w:ascii="Calibri" w:hAnsi="Calibri" w:cs="Calibri"/>
          <w:lang w:val="en-GB"/>
        </w:rPr>
        <w:t>se</w:t>
      </w:r>
      <w:r w:rsidRPr="00F503F7">
        <w:rPr>
          <w:rFonts w:ascii="Calibri" w:hAnsi="Calibri" w:cs="Calibri"/>
          <w:lang w:val="en-GB"/>
        </w:rPr>
        <w:t xml:space="preserve"> criteria are:</w:t>
      </w:r>
    </w:p>
    <w:p w14:paraId="3C2AC753" w14:textId="77777777" w:rsidR="005E4102" w:rsidRPr="00F503F7" w:rsidRDefault="002930FB" w:rsidP="00794B2E">
      <w:pPr>
        <w:pStyle w:val="Listeavsnitt"/>
        <w:numPr>
          <w:ilvl w:val="0"/>
          <w:numId w:val="51"/>
        </w:numPr>
        <w:jc w:val="both"/>
        <w:rPr>
          <w:rFonts w:ascii="Calibri" w:hAnsi="Calibri" w:cs="Calibri"/>
          <w:lang w:val="en-GB"/>
        </w:rPr>
      </w:pPr>
      <w:r w:rsidRPr="00F503F7">
        <w:rPr>
          <w:rFonts w:ascii="Calibri" w:hAnsi="Calibri" w:cs="Calibri"/>
          <w:lang w:val="en-GB"/>
        </w:rPr>
        <w:t>The partners must have a recent or ongoing project collaboration together, such as working on another donor-funded project.</w:t>
      </w:r>
    </w:p>
    <w:p w14:paraId="6779B57B" w14:textId="7557E3C1" w:rsidR="002930FB" w:rsidRPr="00F503F7" w:rsidRDefault="002930FB" w:rsidP="00794B2E">
      <w:pPr>
        <w:pStyle w:val="Listeavsnitt"/>
        <w:numPr>
          <w:ilvl w:val="0"/>
          <w:numId w:val="51"/>
        </w:numPr>
        <w:jc w:val="both"/>
        <w:rPr>
          <w:rFonts w:ascii="Calibri" w:hAnsi="Calibri" w:cs="Calibri"/>
          <w:lang w:val="en-GB"/>
        </w:rPr>
      </w:pPr>
      <w:r w:rsidRPr="00F503F7">
        <w:rPr>
          <w:rFonts w:ascii="Calibri" w:hAnsi="Calibri" w:cs="Calibri"/>
          <w:lang w:val="en-GB"/>
        </w:rPr>
        <w:t xml:space="preserve">The </w:t>
      </w:r>
      <w:r w:rsidR="006168FC" w:rsidRPr="00F503F7">
        <w:rPr>
          <w:rFonts w:ascii="Calibri" w:hAnsi="Calibri" w:cs="Calibri"/>
          <w:lang w:val="en-GB"/>
        </w:rPr>
        <w:t>C</w:t>
      </w:r>
      <w:r w:rsidRPr="00F503F7">
        <w:rPr>
          <w:rFonts w:ascii="Calibri" w:hAnsi="Calibri" w:cs="Calibri"/>
          <w:lang w:val="en-GB"/>
        </w:rPr>
        <w:t>oordinating partner must have visited the other partners and be familiar with their facilities.</w:t>
      </w:r>
    </w:p>
    <w:p w14:paraId="0D6C0217" w14:textId="523D303E" w:rsidR="00167D37" w:rsidRPr="00F503F7" w:rsidRDefault="00167D37" w:rsidP="00117584">
      <w:pPr>
        <w:pStyle w:val="Merknadstekst"/>
        <w:spacing w:line="276" w:lineRule="auto"/>
        <w:rPr>
          <w:rFonts w:asciiTheme="minorHAnsi" w:hAnsiTheme="minorHAnsi" w:cstheme="minorHAnsi"/>
          <w:szCs w:val="22"/>
          <w:lang w:val="en-GB"/>
        </w:rPr>
      </w:pPr>
    </w:p>
    <w:p w14:paraId="020D352A" w14:textId="04BA234A" w:rsidR="005E4102" w:rsidRPr="00F503F7" w:rsidRDefault="005E4102" w:rsidP="00117584">
      <w:pPr>
        <w:jc w:val="both"/>
        <w:rPr>
          <w:rFonts w:ascii="Calibri" w:hAnsi="Calibri" w:cs="Calibri"/>
          <w:lang w:val="en-GB"/>
        </w:rPr>
      </w:pPr>
      <w:r w:rsidRPr="00F503F7">
        <w:rPr>
          <w:rFonts w:ascii="Calibri" w:hAnsi="Calibri" w:cs="Calibri"/>
          <w:lang w:val="en-GB"/>
        </w:rPr>
        <w:t>If the above-mentioned criteria are not fulfilled, applicants must apply for a physical meeting. The partnership can still apply for a physical meeting even if they meet the criteria for a digital meeting.</w:t>
      </w:r>
    </w:p>
    <w:p w14:paraId="384788A6" w14:textId="77777777" w:rsidR="00E07D55" w:rsidRPr="00F503F7" w:rsidRDefault="00E07D55" w:rsidP="00117584">
      <w:pPr>
        <w:jc w:val="both"/>
        <w:rPr>
          <w:rFonts w:ascii="Calibri" w:hAnsi="Calibri" w:cs="Calibri"/>
          <w:lang w:val="en-GB"/>
        </w:rPr>
      </w:pPr>
    </w:p>
    <w:p w14:paraId="2A1328E8" w14:textId="07B959D8" w:rsidR="0001013D" w:rsidRPr="00F503F7" w:rsidRDefault="007A4CB0" w:rsidP="00117584">
      <w:pPr>
        <w:spacing w:after="120"/>
        <w:jc w:val="both"/>
        <w:rPr>
          <w:rFonts w:ascii="Calibri" w:hAnsi="Calibri" w:cs="Calibri"/>
          <w:lang w:val="en-GB"/>
        </w:rPr>
      </w:pPr>
      <w:r w:rsidRPr="00F503F7">
        <w:rPr>
          <w:rFonts w:ascii="Calibri" w:hAnsi="Calibri" w:cs="Calibri"/>
          <w:lang w:val="en-GB"/>
        </w:rPr>
        <w:t xml:space="preserve">Read more about the partner meeting </w:t>
      </w:r>
      <w:hyperlink w:anchor="_Partner_meeting" w:history="1">
        <w:r w:rsidRPr="00996A7E">
          <w:rPr>
            <w:rStyle w:val="Hyperkobling"/>
            <w:rFonts w:ascii="Calibri" w:hAnsi="Calibri" w:cs="Calibri"/>
            <w:lang w:val="en-GB"/>
          </w:rPr>
          <w:t>here</w:t>
        </w:r>
      </w:hyperlink>
      <w:r w:rsidRPr="00F503F7">
        <w:rPr>
          <w:rFonts w:ascii="Calibri" w:hAnsi="Calibri" w:cs="Calibri"/>
          <w:lang w:val="en-GB"/>
        </w:rPr>
        <w:t xml:space="preserve">. </w:t>
      </w:r>
    </w:p>
    <w:p w14:paraId="66FC6CB1" w14:textId="77777777" w:rsidR="005C5B4E" w:rsidRPr="00F503F7" w:rsidRDefault="005C5B4E" w:rsidP="00117584">
      <w:pPr>
        <w:rPr>
          <w:lang w:val="en-GB"/>
        </w:rPr>
      </w:pPr>
    </w:p>
    <w:p w14:paraId="3627F102" w14:textId="77777777" w:rsidR="007078E5" w:rsidRPr="00F503F7" w:rsidRDefault="007078E5"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Project idea</w:t>
      </w:r>
    </w:p>
    <w:p w14:paraId="01967207" w14:textId="1D76E9C7" w:rsidR="00444A06" w:rsidRPr="00F503F7" w:rsidRDefault="00A85745" w:rsidP="00117584">
      <w:pPr>
        <w:jc w:val="both"/>
        <w:rPr>
          <w:rFonts w:ascii="Calibri" w:hAnsi="Calibri" w:cs="Calibri"/>
          <w:lang w:val="en-GB"/>
        </w:rPr>
      </w:pPr>
      <w:r w:rsidRPr="00F503F7">
        <w:rPr>
          <w:rFonts w:ascii="Calibri" w:hAnsi="Calibri" w:cs="Calibri"/>
          <w:lang w:val="en-GB"/>
        </w:rPr>
        <w:t>In this section</w:t>
      </w:r>
      <w:r w:rsidR="00554417" w:rsidRPr="00F503F7">
        <w:rPr>
          <w:rFonts w:ascii="Calibri" w:hAnsi="Calibri" w:cs="Calibri"/>
          <w:lang w:val="en-GB"/>
        </w:rPr>
        <w:t>,</w:t>
      </w:r>
      <w:r w:rsidRPr="00F503F7">
        <w:rPr>
          <w:rFonts w:ascii="Calibri" w:hAnsi="Calibri" w:cs="Calibri"/>
          <w:lang w:val="en-GB"/>
        </w:rPr>
        <w:t xml:space="preserve"> </w:t>
      </w:r>
      <w:r w:rsidR="007078E5" w:rsidRPr="00F503F7">
        <w:rPr>
          <w:rFonts w:ascii="Calibri" w:hAnsi="Calibri" w:cs="Calibri"/>
          <w:lang w:val="en-GB"/>
        </w:rPr>
        <w:t xml:space="preserve">describe your </w:t>
      </w:r>
      <w:r w:rsidR="00554417" w:rsidRPr="00F503F7">
        <w:rPr>
          <w:rFonts w:ascii="Calibri" w:hAnsi="Calibri" w:cs="Calibri"/>
          <w:lang w:val="en-GB"/>
        </w:rPr>
        <w:t xml:space="preserve">initial </w:t>
      </w:r>
      <w:r w:rsidR="007078E5" w:rsidRPr="00F503F7">
        <w:rPr>
          <w:rFonts w:ascii="Calibri" w:hAnsi="Calibri" w:cs="Calibri"/>
          <w:lang w:val="en-GB"/>
        </w:rPr>
        <w:t xml:space="preserve">idea for </w:t>
      </w:r>
      <w:r w:rsidR="006679CD" w:rsidRPr="00F503F7">
        <w:rPr>
          <w:rFonts w:ascii="Calibri" w:hAnsi="Calibri" w:cs="Calibri"/>
          <w:lang w:val="en-GB"/>
        </w:rPr>
        <w:t>a</w:t>
      </w:r>
      <w:r w:rsidR="007078E5" w:rsidRPr="00F503F7">
        <w:rPr>
          <w:rFonts w:ascii="Calibri" w:hAnsi="Calibri" w:cs="Calibri"/>
          <w:lang w:val="en-GB"/>
        </w:rPr>
        <w:t xml:space="preserve"> </w:t>
      </w:r>
      <w:r w:rsidR="003F7F14" w:rsidRPr="00F503F7">
        <w:rPr>
          <w:rFonts w:ascii="Calibri" w:hAnsi="Calibri" w:cs="Calibri"/>
          <w:lang w:val="en-GB"/>
        </w:rPr>
        <w:t xml:space="preserve">work </w:t>
      </w:r>
      <w:r w:rsidR="007078E5" w:rsidRPr="00F503F7">
        <w:rPr>
          <w:rFonts w:ascii="Calibri" w:hAnsi="Calibri" w:cs="Calibri"/>
          <w:lang w:val="en-GB"/>
        </w:rPr>
        <w:t xml:space="preserve">exchange project. </w:t>
      </w:r>
    </w:p>
    <w:p w14:paraId="124D86A5" w14:textId="77777777" w:rsidR="00554417" w:rsidRPr="00F503F7" w:rsidRDefault="00554417" w:rsidP="00117584">
      <w:pPr>
        <w:jc w:val="both"/>
        <w:rPr>
          <w:rFonts w:ascii="Calibri" w:hAnsi="Calibri" w:cs="Calibri"/>
          <w:lang w:val="en-GB"/>
        </w:rPr>
      </w:pPr>
    </w:p>
    <w:p w14:paraId="1DC625FB" w14:textId="593A8782" w:rsidR="00554417" w:rsidRPr="00F503F7" w:rsidRDefault="00554417" w:rsidP="00117584">
      <w:pPr>
        <w:jc w:val="both"/>
        <w:rPr>
          <w:rFonts w:ascii="Calibri" w:hAnsi="Calibri" w:cs="Calibri"/>
          <w:lang w:val="en-GB"/>
        </w:rPr>
      </w:pPr>
      <w:r w:rsidRPr="00F503F7">
        <w:rPr>
          <w:rFonts w:ascii="Calibri" w:hAnsi="Calibri" w:cs="Calibri"/>
          <w:lang w:val="en-GB"/>
        </w:rPr>
        <w:t>Explain the needs and challenges in your organi</w:t>
      </w:r>
      <w:r w:rsidR="00784883" w:rsidRPr="00F503F7">
        <w:rPr>
          <w:rFonts w:ascii="Calibri" w:hAnsi="Calibri" w:cs="Calibri"/>
          <w:lang w:val="en-GB"/>
        </w:rPr>
        <w:t>s</w:t>
      </w:r>
      <w:r w:rsidRPr="00F503F7">
        <w:rPr>
          <w:rFonts w:ascii="Calibri" w:hAnsi="Calibri" w:cs="Calibri"/>
          <w:lang w:val="en-GB"/>
        </w:rPr>
        <w:t>ation that you want to address and the results the work exchange project will achieve. Describe how exchanging competences and skills between your organi</w:t>
      </w:r>
      <w:r w:rsidR="00725FD6">
        <w:rPr>
          <w:rFonts w:ascii="Calibri" w:hAnsi="Calibri" w:cs="Calibri"/>
          <w:lang w:val="en-GB"/>
        </w:rPr>
        <w:t>s</w:t>
      </w:r>
      <w:r w:rsidRPr="00F503F7">
        <w:rPr>
          <w:rFonts w:ascii="Calibri" w:hAnsi="Calibri" w:cs="Calibri"/>
          <w:lang w:val="en-GB"/>
        </w:rPr>
        <w:t xml:space="preserve">ations will help address these needs and </w:t>
      </w:r>
      <w:r w:rsidR="000442C4" w:rsidRPr="00F503F7">
        <w:rPr>
          <w:rFonts w:ascii="Calibri" w:hAnsi="Calibri" w:cs="Calibri"/>
          <w:lang w:val="en-GB"/>
        </w:rPr>
        <w:t>challenges and</w:t>
      </w:r>
      <w:r w:rsidRPr="00F503F7">
        <w:rPr>
          <w:rFonts w:ascii="Calibri" w:hAnsi="Calibri" w:cs="Calibri"/>
          <w:lang w:val="en-GB"/>
        </w:rPr>
        <w:t xml:space="preserve"> achieve the intended results.</w:t>
      </w:r>
    </w:p>
    <w:p w14:paraId="1579D560" w14:textId="77777777" w:rsidR="0073420F" w:rsidRPr="00F503F7" w:rsidRDefault="0073420F" w:rsidP="00117584">
      <w:pPr>
        <w:jc w:val="both"/>
        <w:rPr>
          <w:rFonts w:ascii="Calibri" w:hAnsi="Calibri" w:cs="Calibri"/>
          <w:lang w:val="en-GB"/>
        </w:rPr>
      </w:pPr>
    </w:p>
    <w:p w14:paraId="06C5829F" w14:textId="44720B27" w:rsidR="007B5BC6" w:rsidRPr="00F503F7" w:rsidRDefault="007B5BC6" w:rsidP="00117584">
      <w:pPr>
        <w:jc w:val="both"/>
        <w:rPr>
          <w:rFonts w:ascii="Calibri" w:hAnsi="Calibri" w:cs="Calibri"/>
          <w:lang w:val="en-GB"/>
        </w:rPr>
      </w:pPr>
      <w:r w:rsidRPr="00F503F7">
        <w:rPr>
          <w:rFonts w:ascii="Calibri" w:hAnsi="Calibri" w:cs="Calibri"/>
          <w:lang w:val="en-GB"/>
        </w:rPr>
        <w:t>Consider how the project can strengthen strategic and institutional learning, innovation, and development across the partnerships and within the organi</w:t>
      </w:r>
      <w:r w:rsidR="00725FD6">
        <w:rPr>
          <w:rFonts w:ascii="Calibri" w:hAnsi="Calibri" w:cs="Calibri"/>
          <w:lang w:val="en-GB"/>
        </w:rPr>
        <w:t>s</w:t>
      </w:r>
      <w:r w:rsidRPr="00F503F7">
        <w:rPr>
          <w:rFonts w:ascii="Calibri" w:hAnsi="Calibri" w:cs="Calibri"/>
          <w:lang w:val="en-GB"/>
        </w:rPr>
        <w:t>ations.</w:t>
      </w:r>
    </w:p>
    <w:p w14:paraId="7E483217" w14:textId="77777777" w:rsidR="008F09CD" w:rsidRPr="00F503F7" w:rsidRDefault="008F09CD" w:rsidP="00117584">
      <w:pPr>
        <w:jc w:val="both"/>
        <w:rPr>
          <w:rFonts w:ascii="Calibri" w:hAnsi="Calibri" w:cs="Calibri"/>
          <w:lang w:val="en-GB"/>
        </w:rPr>
      </w:pPr>
    </w:p>
    <w:p w14:paraId="3083FF7C" w14:textId="77777777" w:rsidR="00700D17" w:rsidRPr="00F503F7" w:rsidRDefault="008F09CD" w:rsidP="00700D17">
      <w:pPr>
        <w:pStyle w:val="Merknadstekst"/>
        <w:rPr>
          <w:lang w:val="en-GB"/>
        </w:rPr>
      </w:pPr>
      <w:r w:rsidRPr="00F503F7">
        <w:rPr>
          <w:rFonts w:ascii="Calibri" w:hAnsi="Calibri" w:cs="Calibri"/>
          <w:color w:val="000000"/>
          <w:lang w:val="en-GB"/>
        </w:rPr>
        <w:t xml:space="preserve">Reciprocity is a core value and a guiding principle for Norec. In a reciprocal partnership, all partners give and receive, </w:t>
      </w:r>
      <w:r w:rsidR="009D7510" w:rsidRPr="00F503F7">
        <w:rPr>
          <w:rFonts w:ascii="Calibri" w:hAnsi="Calibri" w:cs="Calibri"/>
          <w:lang w:val="en-GB"/>
        </w:rPr>
        <w:t xml:space="preserve">sharing their skills and experience and benefiting from their partners' expertise. </w:t>
      </w:r>
    </w:p>
    <w:p w14:paraId="37C86C97" w14:textId="77777777" w:rsidR="00700D17" w:rsidRPr="00F503F7" w:rsidRDefault="00700D17" w:rsidP="00700D17">
      <w:pPr>
        <w:pStyle w:val="Merknadstekst"/>
        <w:rPr>
          <w:lang w:val="en-GB"/>
        </w:rPr>
      </w:pPr>
    </w:p>
    <w:p w14:paraId="0F78B2A2" w14:textId="47C9590D" w:rsidR="00700D17" w:rsidRPr="00F503F7" w:rsidRDefault="00700D17" w:rsidP="00700D17">
      <w:pPr>
        <w:pStyle w:val="Merknadstekst"/>
        <w:jc w:val="both"/>
        <w:rPr>
          <w:rFonts w:ascii="Calibri" w:hAnsi="Calibri" w:cs="Calibri"/>
          <w:lang w:val="en-GB"/>
        </w:rPr>
      </w:pPr>
      <w:r w:rsidRPr="00F503F7">
        <w:rPr>
          <w:rFonts w:ascii="Calibri" w:hAnsi="Calibri" w:cs="Calibri"/>
          <w:lang w:val="en-GB"/>
        </w:rPr>
        <w:t>Norec expects all partners to both receive and send participants, although the number of participants and the duration of their stay can vary within the partnership.</w:t>
      </w:r>
    </w:p>
    <w:p w14:paraId="199D74BA" w14:textId="77777777" w:rsidR="005D74F7" w:rsidRPr="00F503F7" w:rsidRDefault="005D74F7" w:rsidP="00117584">
      <w:pPr>
        <w:jc w:val="both"/>
        <w:rPr>
          <w:rFonts w:ascii="Calibri" w:hAnsi="Calibri" w:cs="Calibri"/>
          <w:color w:val="000000"/>
          <w:lang w:val="en-GB"/>
        </w:rPr>
      </w:pPr>
    </w:p>
    <w:p w14:paraId="64EAE427" w14:textId="7CAB8826" w:rsidR="005D74F7" w:rsidRPr="00F503F7" w:rsidRDefault="00E62DE6" w:rsidP="00117584">
      <w:pPr>
        <w:jc w:val="both"/>
        <w:rPr>
          <w:rFonts w:ascii="Calibri" w:hAnsi="Calibri" w:cs="Calibri"/>
          <w:lang w:val="en-GB"/>
        </w:rPr>
      </w:pPr>
      <w:r w:rsidRPr="00F503F7">
        <w:rPr>
          <w:rFonts w:ascii="Calibri" w:hAnsi="Calibri" w:cs="Calibri"/>
          <w:lang w:val="en-GB"/>
        </w:rPr>
        <w:t>Keep in mind the objectives of the Norec grant scheme as outlined in the call for applications on Norec's website</w:t>
      </w:r>
      <w:r w:rsidR="00700D17" w:rsidRPr="00F503F7">
        <w:rPr>
          <w:rFonts w:ascii="Calibri" w:hAnsi="Calibri" w:cs="Calibri"/>
          <w:lang w:val="en-GB"/>
        </w:rPr>
        <w:t>, as well as</w:t>
      </w:r>
      <w:r w:rsidRPr="00F503F7">
        <w:rPr>
          <w:rFonts w:ascii="Calibri" w:hAnsi="Calibri" w:cs="Calibri"/>
          <w:lang w:val="en-GB"/>
        </w:rPr>
        <w:t xml:space="preserve"> </w:t>
      </w:r>
      <w:hyperlink r:id="rId23" w:anchor=":~:text=The%20theory%20of%20change%20describes%20how%20Norec%20envisions,research%2C%20and%20analysis%20of%20our%20experience%20and%20learning." w:history="1">
        <w:r w:rsidRPr="00F503F7">
          <w:rPr>
            <w:rStyle w:val="Hyperkobling"/>
            <w:rFonts w:ascii="Calibri" w:hAnsi="Calibri" w:cs="Calibri"/>
            <w:lang w:val="en-GB"/>
          </w:rPr>
          <w:t>Norec's theory of change</w:t>
        </w:r>
      </w:hyperlink>
      <w:r w:rsidR="005D74F7" w:rsidRPr="00F503F7">
        <w:rPr>
          <w:rFonts w:ascii="Calibri" w:hAnsi="Calibri" w:cs="Calibri"/>
          <w:lang w:val="en-GB"/>
        </w:rPr>
        <w:t>.</w:t>
      </w:r>
    </w:p>
    <w:p w14:paraId="2B0D48DF" w14:textId="77777777" w:rsidR="00587ED2" w:rsidRPr="00F503F7" w:rsidRDefault="00587ED2" w:rsidP="00117584">
      <w:pPr>
        <w:jc w:val="both"/>
        <w:rPr>
          <w:rFonts w:ascii="Calibri" w:hAnsi="Calibri" w:cs="Calibri"/>
          <w:lang w:val="en-GB"/>
        </w:rPr>
      </w:pPr>
    </w:p>
    <w:p w14:paraId="57A7424C" w14:textId="62C63B7B" w:rsidR="00E62DE6" w:rsidRPr="00F503F7" w:rsidRDefault="00587ED2" w:rsidP="00117584">
      <w:pPr>
        <w:jc w:val="both"/>
        <w:rPr>
          <w:rFonts w:ascii="Calibri" w:hAnsi="Calibri" w:cs="Calibri"/>
          <w:b/>
          <w:bCs/>
          <w:i/>
          <w:iCs/>
          <w:lang w:val="en-GB"/>
        </w:rPr>
      </w:pPr>
      <w:r w:rsidRPr="00F503F7">
        <w:rPr>
          <w:rFonts w:ascii="Calibri" w:hAnsi="Calibri" w:cs="Calibri"/>
          <w:b/>
          <w:bCs/>
          <w:i/>
          <w:iCs/>
          <w:lang w:val="en-GB"/>
        </w:rPr>
        <w:t>Sustainable Development Goals</w:t>
      </w:r>
    </w:p>
    <w:p w14:paraId="69A2BE2A" w14:textId="25C56B72" w:rsidR="003625D7" w:rsidRPr="00F503F7" w:rsidRDefault="007B6F04" w:rsidP="00117584">
      <w:pPr>
        <w:jc w:val="both"/>
        <w:rPr>
          <w:rFonts w:ascii="Calibri" w:hAnsi="Calibri" w:cs="Calibri"/>
          <w:lang w:val="en-GB"/>
        </w:rPr>
      </w:pPr>
      <w:r w:rsidRPr="00F503F7">
        <w:rPr>
          <w:rFonts w:ascii="Calibri" w:hAnsi="Calibri" w:cs="Calibri"/>
          <w:lang w:val="en-GB"/>
        </w:rPr>
        <w:t>Norwegian development policy is built on the Sustainable Development Goals, climate goals, and human rights. Norec supports these goals</w:t>
      </w:r>
      <w:r w:rsidR="00B20937" w:rsidRPr="00F503F7">
        <w:rPr>
          <w:rFonts w:ascii="Calibri" w:hAnsi="Calibri" w:cs="Calibri"/>
          <w:lang w:val="en-GB"/>
        </w:rPr>
        <w:t xml:space="preserve"> and e</w:t>
      </w:r>
      <w:r w:rsidR="007E485B" w:rsidRPr="00F503F7">
        <w:rPr>
          <w:rFonts w:ascii="Calibri" w:hAnsi="Calibri" w:cs="Calibri"/>
          <w:lang w:val="en-GB"/>
        </w:rPr>
        <w:t>xpects the projects we support to contribute to the SDGs. For more information on the SDGs, please visit the United Nations’ website: UN’s Sustainable Development Goals.</w:t>
      </w:r>
    </w:p>
    <w:p w14:paraId="2F1C68A1" w14:textId="77777777" w:rsidR="006475DE" w:rsidRPr="00F503F7" w:rsidRDefault="006475DE" w:rsidP="00117584">
      <w:pPr>
        <w:spacing w:after="120"/>
        <w:jc w:val="both"/>
        <w:rPr>
          <w:rFonts w:ascii="Calibri" w:hAnsi="Calibri" w:cs="Calibri"/>
          <w:lang w:val="en-GB"/>
        </w:rPr>
      </w:pPr>
    </w:p>
    <w:p w14:paraId="31364284" w14:textId="77777777" w:rsidR="007078E5" w:rsidRPr="00F503F7" w:rsidRDefault="007078E5"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lastRenderedPageBreak/>
        <w:t xml:space="preserve">Signature </w:t>
      </w:r>
    </w:p>
    <w:p w14:paraId="09A28EC2" w14:textId="46A91DD3" w:rsidR="007078E5" w:rsidRPr="00F503F7" w:rsidRDefault="0005307C" w:rsidP="00117584">
      <w:pPr>
        <w:jc w:val="both"/>
        <w:rPr>
          <w:rFonts w:ascii="Calibri" w:hAnsi="Calibri" w:cs="Calibri"/>
          <w:lang w:val="en-GB"/>
        </w:rPr>
      </w:pPr>
      <w:r w:rsidRPr="00F503F7">
        <w:rPr>
          <w:rFonts w:ascii="Calibri" w:hAnsi="Calibri" w:cs="Calibri"/>
          <w:lang w:val="en-GB"/>
        </w:rPr>
        <w:t xml:space="preserve">The person signing the application and all required documents must be </w:t>
      </w:r>
      <w:r w:rsidR="00DC7C87" w:rsidRPr="00F503F7">
        <w:rPr>
          <w:rFonts w:ascii="Calibri" w:hAnsi="Calibri" w:cs="Calibri"/>
          <w:lang w:val="en-GB"/>
        </w:rPr>
        <w:t>authorized</w:t>
      </w:r>
      <w:r w:rsidRPr="00F503F7">
        <w:rPr>
          <w:rFonts w:ascii="Calibri" w:hAnsi="Calibri" w:cs="Calibri"/>
          <w:lang w:val="en-GB"/>
        </w:rPr>
        <w:t xml:space="preserve"> to enter into legally binding agreements on behalf of the applicant.</w:t>
      </w:r>
    </w:p>
    <w:p w14:paraId="3C4B62EC" w14:textId="77777777" w:rsidR="007078E5" w:rsidRPr="00F503F7" w:rsidRDefault="007078E5" w:rsidP="00117584">
      <w:pPr>
        <w:spacing w:after="120"/>
        <w:jc w:val="both"/>
        <w:rPr>
          <w:rFonts w:ascii="Calibri" w:hAnsi="Calibri" w:cs="Calibri"/>
          <w:lang w:val="en-GB"/>
        </w:rPr>
      </w:pPr>
    </w:p>
    <w:p w14:paraId="331EC549" w14:textId="4D1CDCF5" w:rsidR="007078E5" w:rsidRPr="00F503F7" w:rsidRDefault="008D01A7" w:rsidP="000B29B1">
      <w:pPr>
        <w:pStyle w:val="Overskrift4"/>
        <w:spacing w:line="259" w:lineRule="auto"/>
        <w:ind w:left="720"/>
        <w:rPr>
          <w:rFonts w:ascii="Calibri" w:hAnsi="Calibri" w:cs="Calibri"/>
          <w:b/>
          <w:bCs/>
          <w:kern w:val="2"/>
          <w:sz w:val="28"/>
          <w:szCs w:val="28"/>
          <w:lang w:val="en-GB"/>
          <w14:ligatures w14:val="standardContextual"/>
        </w:rPr>
      </w:pPr>
      <w:bookmarkStart w:id="56" w:name="_Feasibility_study_budget"/>
      <w:bookmarkEnd w:id="56"/>
      <w:r w:rsidRPr="00F503F7">
        <w:rPr>
          <w:rFonts w:ascii="Calibri" w:hAnsi="Calibri" w:cs="Calibri"/>
          <w:b/>
          <w:bCs/>
          <w:kern w:val="2"/>
          <w:sz w:val="28"/>
          <w:szCs w:val="28"/>
          <w:lang w:val="en-GB"/>
          <w14:ligatures w14:val="standardContextual"/>
        </w:rPr>
        <w:t>How to fill in the p</w:t>
      </w:r>
      <w:r w:rsidR="00EE38B4" w:rsidRPr="00F503F7">
        <w:rPr>
          <w:rFonts w:ascii="Calibri" w:hAnsi="Calibri" w:cs="Calibri"/>
          <w:b/>
          <w:bCs/>
          <w:kern w:val="2"/>
          <w:sz w:val="28"/>
          <w:szCs w:val="28"/>
          <w:lang w:val="en-GB"/>
          <w14:ligatures w14:val="standardContextual"/>
        </w:rPr>
        <w:t xml:space="preserve">hase 1 </w:t>
      </w:r>
      <w:r w:rsidR="007078E5" w:rsidRPr="00F503F7">
        <w:rPr>
          <w:rFonts w:ascii="Calibri" w:hAnsi="Calibri" w:cs="Calibri"/>
          <w:b/>
          <w:bCs/>
          <w:kern w:val="2"/>
          <w:sz w:val="28"/>
          <w:szCs w:val="28"/>
          <w:lang w:val="en-GB"/>
          <w14:ligatures w14:val="standardContextual"/>
        </w:rPr>
        <w:t>budget</w:t>
      </w:r>
    </w:p>
    <w:p w14:paraId="3BBEF15D" w14:textId="0FC06903" w:rsidR="00117EF3" w:rsidRPr="00F503F7" w:rsidRDefault="00117EF3"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About the phase 1 budget template </w:t>
      </w:r>
    </w:p>
    <w:p w14:paraId="376428EC" w14:textId="7345118B" w:rsidR="00785634" w:rsidRPr="00F503F7" w:rsidRDefault="007078E5"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 xml:space="preserve">The budget template is an Excel file </w:t>
      </w:r>
      <w:r w:rsidR="00A139E4" w:rsidRPr="00F503F7">
        <w:rPr>
          <w:rFonts w:ascii="Calibri" w:hAnsi="Calibri" w:cs="Calibri"/>
          <w:szCs w:val="22"/>
          <w:lang w:val="en-GB"/>
        </w:rPr>
        <w:t>with t</w:t>
      </w:r>
      <w:r w:rsidR="00235A30" w:rsidRPr="00F503F7">
        <w:rPr>
          <w:rFonts w:ascii="Calibri" w:hAnsi="Calibri" w:cs="Calibri"/>
          <w:szCs w:val="22"/>
          <w:lang w:val="en-GB"/>
        </w:rPr>
        <w:t>hree</w:t>
      </w:r>
      <w:r w:rsidR="00A139E4" w:rsidRPr="00F503F7">
        <w:rPr>
          <w:rFonts w:ascii="Calibri" w:hAnsi="Calibri" w:cs="Calibri"/>
          <w:szCs w:val="22"/>
          <w:lang w:val="en-GB"/>
        </w:rPr>
        <w:t xml:space="preserve"> </w:t>
      </w:r>
      <w:r w:rsidRPr="00F503F7">
        <w:rPr>
          <w:rFonts w:ascii="Calibri" w:hAnsi="Calibri" w:cs="Calibri"/>
          <w:szCs w:val="22"/>
          <w:lang w:val="en-GB"/>
        </w:rPr>
        <w:t>sheet</w:t>
      </w:r>
      <w:r w:rsidR="00A139E4" w:rsidRPr="00F503F7">
        <w:rPr>
          <w:rFonts w:ascii="Calibri" w:hAnsi="Calibri" w:cs="Calibri"/>
          <w:szCs w:val="22"/>
          <w:lang w:val="en-GB"/>
        </w:rPr>
        <w:t>s</w:t>
      </w:r>
      <w:r w:rsidR="00235A30" w:rsidRPr="00F503F7">
        <w:rPr>
          <w:rFonts w:ascii="Calibri" w:hAnsi="Calibri" w:cs="Calibri"/>
          <w:szCs w:val="22"/>
          <w:lang w:val="en-GB"/>
        </w:rPr>
        <w:t>:</w:t>
      </w:r>
      <w:r w:rsidRPr="00F503F7">
        <w:rPr>
          <w:rFonts w:ascii="Calibri" w:hAnsi="Calibri" w:cs="Calibri"/>
          <w:szCs w:val="22"/>
          <w:lang w:val="en-GB"/>
        </w:rPr>
        <w:t xml:space="preserve"> </w:t>
      </w:r>
    </w:p>
    <w:p w14:paraId="2F9B5130" w14:textId="3229B93D" w:rsidR="00785634" w:rsidRPr="00F503F7" w:rsidRDefault="00785634" w:rsidP="00794B2E">
      <w:pPr>
        <w:pStyle w:val="Merknadstekst"/>
        <w:numPr>
          <w:ilvl w:val="0"/>
          <w:numId w:val="52"/>
        </w:numPr>
        <w:spacing w:line="276" w:lineRule="auto"/>
        <w:jc w:val="both"/>
        <w:rPr>
          <w:rFonts w:ascii="Calibri" w:hAnsi="Calibri" w:cs="Calibri"/>
          <w:szCs w:val="22"/>
          <w:lang w:val="en-GB"/>
        </w:rPr>
      </w:pPr>
      <w:r w:rsidRPr="00F503F7">
        <w:rPr>
          <w:rFonts w:ascii="Calibri" w:hAnsi="Calibri" w:cs="Calibri"/>
          <w:szCs w:val="22"/>
          <w:lang w:val="en-GB"/>
        </w:rPr>
        <w:t xml:space="preserve">Budget template </w:t>
      </w:r>
    </w:p>
    <w:p w14:paraId="2167BBF5" w14:textId="77777777" w:rsidR="00785634" w:rsidRPr="00F503F7" w:rsidRDefault="00785634" w:rsidP="00794B2E">
      <w:pPr>
        <w:pStyle w:val="Merknadstekst"/>
        <w:numPr>
          <w:ilvl w:val="0"/>
          <w:numId w:val="52"/>
        </w:numPr>
        <w:spacing w:line="276" w:lineRule="auto"/>
        <w:jc w:val="both"/>
        <w:rPr>
          <w:rFonts w:ascii="Calibri" w:hAnsi="Calibri" w:cs="Calibri"/>
          <w:szCs w:val="22"/>
          <w:lang w:val="en-GB"/>
        </w:rPr>
      </w:pPr>
      <w:r w:rsidRPr="00F503F7">
        <w:rPr>
          <w:rFonts w:ascii="Calibri" w:hAnsi="Calibri" w:cs="Calibri"/>
          <w:szCs w:val="22"/>
          <w:lang w:val="en-GB"/>
        </w:rPr>
        <w:t>G</w:t>
      </w:r>
      <w:r w:rsidR="00235A30" w:rsidRPr="00F503F7">
        <w:rPr>
          <w:rFonts w:ascii="Calibri" w:hAnsi="Calibri" w:cs="Calibri"/>
          <w:szCs w:val="22"/>
          <w:lang w:val="en-GB"/>
        </w:rPr>
        <w:t xml:space="preserve">uidance on how to fill in the budget </w:t>
      </w:r>
    </w:p>
    <w:p w14:paraId="0FD957EE" w14:textId="5D19644D" w:rsidR="00785634" w:rsidRPr="00F503F7" w:rsidRDefault="00785634" w:rsidP="00794B2E">
      <w:pPr>
        <w:pStyle w:val="Merknadstekst"/>
        <w:numPr>
          <w:ilvl w:val="0"/>
          <w:numId w:val="52"/>
        </w:numPr>
        <w:spacing w:line="276" w:lineRule="auto"/>
        <w:jc w:val="both"/>
        <w:rPr>
          <w:rFonts w:ascii="Calibri" w:hAnsi="Calibri" w:cs="Calibri"/>
          <w:szCs w:val="22"/>
          <w:lang w:val="en-GB"/>
        </w:rPr>
      </w:pPr>
      <w:r w:rsidRPr="00F503F7">
        <w:rPr>
          <w:rFonts w:ascii="Calibri" w:hAnsi="Calibri" w:cs="Calibri"/>
          <w:szCs w:val="22"/>
          <w:lang w:val="en-GB"/>
        </w:rPr>
        <w:t>F</w:t>
      </w:r>
      <w:r w:rsidR="00235A30" w:rsidRPr="00F503F7">
        <w:rPr>
          <w:rFonts w:ascii="Calibri" w:hAnsi="Calibri" w:cs="Calibri"/>
          <w:szCs w:val="22"/>
          <w:lang w:val="en-GB"/>
        </w:rPr>
        <w:t>inancial report</w:t>
      </w:r>
      <w:r w:rsidRPr="00F503F7">
        <w:rPr>
          <w:rFonts w:ascii="Calibri" w:hAnsi="Calibri" w:cs="Calibri"/>
          <w:szCs w:val="22"/>
          <w:lang w:val="en-GB"/>
        </w:rPr>
        <w:t xml:space="preserve"> template</w:t>
      </w:r>
    </w:p>
    <w:p w14:paraId="44F909FD" w14:textId="77777777" w:rsidR="006D3D7C" w:rsidRPr="00F503F7" w:rsidRDefault="006D3D7C" w:rsidP="00117584">
      <w:pPr>
        <w:pStyle w:val="Merknadstekst"/>
        <w:spacing w:line="276" w:lineRule="auto"/>
        <w:jc w:val="both"/>
        <w:rPr>
          <w:rFonts w:ascii="Calibri" w:hAnsi="Calibri" w:cs="Calibri"/>
          <w:szCs w:val="22"/>
          <w:lang w:val="en-GB"/>
        </w:rPr>
      </w:pPr>
    </w:p>
    <w:p w14:paraId="1FFD2B90" w14:textId="10F4D4FB" w:rsidR="009718D1" w:rsidRPr="00F503F7" w:rsidRDefault="009718D1"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 xml:space="preserve">The budget will only be accepted as part of the application if it is signed and dated by the </w:t>
      </w:r>
      <w:r w:rsidR="00564605" w:rsidRPr="00F503F7">
        <w:rPr>
          <w:rFonts w:ascii="Calibri" w:hAnsi="Calibri" w:cs="Calibri"/>
          <w:szCs w:val="22"/>
          <w:lang w:val="en-GB"/>
        </w:rPr>
        <w:t>C</w:t>
      </w:r>
      <w:r w:rsidRPr="00F503F7">
        <w:rPr>
          <w:rFonts w:ascii="Calibri" w:hAnsi="Calibri" w:cs="Calibri"/>
          <w:szCs w:val="22"/>
          <w:lang w:val="en-GB"/>
        </w:rPr>
        <w:t>oordinating partner’s authorized representative (the person with signature rights).</w:t>
      </w:r>
    </w:p>
    <w:p w14:paraId="0D7A6E9C" w14:textId="77777777" w:rsidR="007A6BC6" w:rsidRPr="00F503F7" w:rsidRDefault="007A6BC6" w:rsidP="00117584">
      <w:pPr>
        <w:pStyle w:val="Merknadstekst"/>
        <w:spacing w:line="276" w:lineRule="auto"/>
        <w:jc w:val="both"/>
        <w:rPr>
          <w:rFonts w:ascii="Calibri" w:hAnsi="Calibri" w:cs="Calibri"/>
          <w:szCs w:val="22"/>
          <w:lang w:val="en-GB"/>
        </w:rPr>
      </w:pPr>
    </w:p>
    <w:p w14:paraId="5051CA39" w14:textId="14F67B73" w:rsidR="007078E5" w:rsidRPr="00F503F7" w:rsidRDefault="00EE2EC8"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Funding requirements </w:t>
      </w:r>
      <w:r w:rsidR="00117EF3" w:rsidRPr="00F503F7">
        <w:rPr>
          <w:rFonts w:ascii="Calibri" w:eastAsia="Times New Roman" w:hAnsi="Calibri" w:cs="Calibri"/>
          <w:bCs/>
          <w:i/>
          <w:iCs/>
          <w:kern w:val="2"/>
          <w:sz w:val="24"/>
          <w:szCs w:val="24"/>
          <w:lang w:val="en-GB"/>
          <w14:ligatures w14:val="standardContextual"/>
        </w:rPr>
        <w:t xml:space="preserve">and costs covered by Norec </w:t>
      </w:r>
    </w:p>
    <w:p w14:paraId="0201C12F" w14:textId="5A870900" w:rsidR="00C96DA3" w:rsidRPr="00F503F7" w:rsidRDefault="00494A04" w:rsidP="00117584">
      <w:pPr>
        <w:pStyle w:val="Merknadstekst"/>
        <w:spacing w:after="120" w:line="276" w:lineRule="auto"/>
        <w:jc w:val="both"/>
        <w:rPr>
          <w:rFonts w:ascii="Calibri" w:hAnsi="Calibri" w:cs="Calibri"/>
          <w:szCs w:val="22"/>
          <w:lang w:val="en-GB"/>
        </w:rPr>
      </w:pPr>
      <w:r w:rsidRPr="00F503F7">
        <w:rPr>
          <w:rFonts w:ascii="Calibri" w:hAnsi="Calibri" w:cs="Calibri"/>
          <w:szCs w:val="22"/>
          <w:lang w:val="en-GB"/>
        </w:rPr>
        <w:t>You can apply for a maximum of 150,000 NOK or the equivalent amount in USD based on the exchange rate at the time of appl</w:t>
      </w:r>
      <w:r w:rsidR="00824532" w:rsidRPr="00F503F7">
        <w:rPr>
          <w:rFonts w:ascii="Calibri" w:hAnsi="Calibri" w:cs="Calibri"/>
          <w:szCs w:val="22"/>
          <w:lang w:val="en-GB"/>
        </w:rPr>
        <w:t>ying</w:t>
      </w:r>
      <w:r w:rsidRPr="00F503F7">
        <w:rPr>
          <w:rFonts w:ascii="Calibri" w:hAnsi="Calibri" w:cs="Calibri"/>
          <w:szCs w:val="22"/>
          <w:lang w:val="en-GB"/>
        </w:rPr>
        <w:t>. Any costs above this amount must be covered by the partnership.</w:t>
      </w:r>
    </w:p>
    <w:p w14:paraId="7D8E022B" w14:textId="5B3B336A" w:rsidR="00B26090" w:rsidRPr="00F503F7" w:rsidRDefault="00B26090" w:rsidP="00117584">
      <w:pPr>
        <w:pStyle w:val="Merknadstekst"/>
        <w:spacing w:after="120" w:line="276" w:lineRule="auto"/>
        <w:jc w:val="both"/>
        <w:rPr>
          <w:rFonts w:ascii="Calibri" w:hAnsi="Calibri" w:cs="Calibri"/>
          <w:szCs w:val="22"/>
          <w:lang w:val="en-GB"/>
        </w:rPr>
      </w:pPr>
      <w:r w:rsidRPr="00F503F7">
        <w:rPr>
          <w:rFonts w:ascii="Calibri" w:hAnsi="Calibri" w:cs="Calibri"/>
          <w:szCs w:val="22"/>
          <w:lang w:val="en-GB"/>
        </w:rPr>
        <w:t>Norec covers the costs for up to two people from each organi</w:t>
      </w:r>
      <w:r w:rsidR="00F275CD">
        <w:rPr>
          <w:rFonts w:ascii="Calibri" w:hAnsi="Calibri" w:cs="Calibri"/>
          <w:szCs w:val="22"/>
          <w:lang w:val="en-GB"/>
        </w:rPr>
        <w:t>s</w:t>
      </w:r>
      <w:r w:rsidRPr="00F503F7">
        <w:rPr>
          <w:rFonts w:ascii="Calibri" w:hAnsi="Calibri" w:cs="Calibri"/>
          <w:szCs w:val="22"/>
          <w:lang w:val="en-GB"/>
        </w:rPr>
        <w:t>ation to attend the partner meeting for two days, plus travel days. If the meeting needs to be longer, the partners must cover the costs of the additional days. It is recommended that staff with key roles in the project from each organi</w:t>
      </w:r>
      <w:r w:rsidR="00725FD6">
        <w:rPr>
          <w:rFonts w:ascii="Calibri" w:hAnsi="Calibri" w:cs="Calibri"/>
          <w:szCs w:val="22"/>
          <w:lang w:val="en-GB"/>
        </w:rPr>
        <w:t>s</w:t>
      </w:r>
      <w:r w:rsidRPr="00F503F7">
        <w:rPr>
          <w:rFonts w:ascii="Calibri" w:hAnsi="Calibri" w:cs="Calibri"/>
          <w:szCs w:val="22"/>
          <w:lang w:val="en-GB"/>
        </w:rPr>
        <w:t>ation participate in the partner meeting.</w:t>
      </w:r>
    </w:p>
    <w:p w14:paraId="3C03B18C" w14:textId="1ACD8B04" w:rsidR="00C96DA3" w:rsidRPr="00F503F7" w:rsidRDefault="00494A04" w:rsidP="00117584">
      <w:pPr>
        <w:pStyle w:val="Merknadstekst"/>
        <w:spacing w:after="120" w:line="276" w:lineRule="auto"/>
        <w:jc w:val="both"/>
        <w:rPr>
          <w:rFonts w:ascii="Calibri" w:hAnsi="Calibri" w:cs="Calibri"/>
          <w:szCs w:val="22"/>
          <w:lang w:val="en-GB"/>
        </w:rPr>
      </w:pPr>
      <w:r w:rsidRPr="00F503F7">
        <w:rPr>
          <w:rFonts w:ascii="Calibri" w:hAnsi="Calibri" w:cs="Calibri"/>
          <w:szCs w:val="22"/>
          <w:lang w:val="en-GB"/>
        </w:rPr>
        <w:t xml:space="preserve">Norec will determine the grant amount based on the </w:t>
      </w:r>
      <w:r w:rsidR="007F63A3" w:rsidRPr="00F503F7">
        <w:rPr>
          <w:rFonts w:ascii="Calibri" w:hAnsi="Calibri" w:cs="Calibri"/>
          <w:szCs w:val="22"/>
          <w:lang w:val="en-GB"/>
        </w:rPr>
        <w:t>estimated</w:t>
      </w:r>
      <w:r w:rsidRPr="00F503F7">
        <w:rPr>
          <w:rFonts w:ascii="Calibri" w:hAnsi="Calibri" w:cs="Calibri"/>
          <w:szCs w:val="22"/>
          <w:lang w:val="en-GB"/>
        </w:rPr>
        <w:t xml:space="preserve"> costs of travel and accommodation, the general cost level in the involved countries, and other approved budgets. </w:t>
      </w:r>
      <w:r w:rsidR="004643D4" w:rsidRPr="00F503F7">
        <w:rPr>
          <w:rFonts w:ascii="Calibri" w:hAnsi="Calibri" w:cs="Calibri"/>
          <w:szCs w:val="22"/>
          <w:lang w:val="en-GB"/>
        </w:rPr>
        <w:t xml:space="preserve">Norec may ask for documents to verify the </w:t>
      </w:r>
      <w:r w:rsidR="000F133A" w:rsidRPr="00F503F7">
        <w:rPr>
          <w:rFonts w:ascii="Calibri" w:hAnsi="Calibri" w:cs="Calibri"/>
          <w:szCs w:val="22"/>
          <w:lang w:val="en-GB"/>
        </w:rPr>
        <w:t>amount</w:t>
      </w:r>
      <w:r w:rsidR="004643D4" w:rsidRPr="00F503F7">
        <w:rPr>
          <w:rFonts w:ascii="Calibri" w:hAnsi="Calibri" w:cs="Calibri"/>
          <w:szCs w:val="22"/>
          <w:lang w:val="en-GB"/>
        </w:rPr>
        <w:t xml:space="preserve"> applied for.</w:t>
      </w:r>
    </w:p>
    <w:p w14:paraId="07C0A5CE" w14:textId="16392FAE" w:rsidR="007A6BC6" w:rsidRPr="00F503F7" w:rsidRDefault="000F33BF" w:rsidP="00117584">
      <w:pPr>
        <w:pStyle w:val="Merknadstekst"/>
        <w:spacing w:after="120" w:line="276" w:lineRule="auto"/>
        <w:jc w:val="both"/>
        <w:rPr>
          <w:rFonts w:ascii="Calibri" w:hAnsi="Calibri" w:cs="Calibri"/>
          <w:szCs w:val="22"/>
          <w:lang w:val="en-GB"/>
        </w:rPr>
      </w:pPr>
      <w:r w:rsidRPr="00F503F7">
        <w:rPr>
          <w:rFonts w:ascii="Calibri" w:hAnsi="Calibri" w:cs="Calibri"/>
          <w:szCs w:val="22"/>
          <w:lang w:val="en-GB"/>
        </w:rPr>
        <w:t xml:space="preserve">Norec </w:t>
      </w:r>
      <w:r w:rsidR="00494A04" w:rsidRPr="00F503F7">
        <w:rPr>
          <w:rFonts w:ascii="Calibri" w:hAnsi="Calibri" w:cs="Calibri"/>
          <w:szCs w:val="22"/>
          <w:lang w:val="en-GB"/>
        </w:rPr>
        <w:t xml:space="preserve">will pay 60% of the grant </w:t>
      </w:r>
      <w:r w:rsidR="000C7FE3" w:rsidRPr="00F503F7">
        <w:rPr>
          <w:rFonts w:ascii="Calibri" w:hAnsi="Calibri" w:cs="Calibri"/>
          <w:szCs w:val="22"/>
          <w:lang w:val="en-GB"/>
        </w:rPr>
        <w:t xml:space="preserve">upon approval of the </w:t>
      </w:r>
      <w:r w:rsidR="00241377" w:rsidRPr="00F503F7">
        <w:rPr>
          <w:rFonts w:ascii="Calibri" w:hAnsi="Calibri" w:cs="Calibri"/>
          <w:szCs w:val="22"/>
          <w:lang w:val="en-GB"/>
        </w:rPr>
        <w:t>application</w:t>
      </w:r>
      <w:r w:rsidR="00494A04" w:rsidRPr="00F503F7">
        <w:rPr>
          <w:rFonts w:ascii="Calibri" w:hAnsi="Calibri" w:cs="Calibri"/>
          <w:szCs w:val="22"/>
          <w:lang w:val="en-GB"/>
        </w:rPr>
        <w:t xml:space="preserve">. The remaining balance, up to the actual costs, will be paid after Norec receives and approves the financial report. </w:t>
      </w:r>
      <w:r w:rsidR="00C85466" w:rsidRPr="00F503F7">
        <w:rPr>
          <w:rFonts w:ascii="Calibri" w:hAnsi="Calibri" w:cs="Calibri"/>
          <w:szCs w:val="22"/>
          <w:lang w:val="en-GB"/>
        </w:rPr>
        <w:t xml:space="preserve">The financial report must reflect actual expenditure compared with the budget for each budget line. </w:t>
      </w:r>
      <w:r w:rsidR="00494A04" w:rsidRPr="00F503F7">
        <w:rPr>
          <w:rFonts w:ascii="Calibri" w:hAnsi="Calibri" w:cs="Calibri"/>
          <w:szCs w:val="22"/>
          <w:lang w:val="en-GB"/>
        </w:rPr>
        <w:t>Any costs above the approved budget grant must be covered by the partners unless approved by Norec before reporting.</w:t>
      </w:r>
    </w:p>
    <w:p w14:paraId="2624B33C" w14:textId="6564CA8D" w:rsidR="007078E5" w:rsidRPr="00F503F7" w:rsidRDefault="007078E5" w:rsidP="00D94035">
      <w:pPr>
        <w:pStyle w:val="Overskrift6"/>
        <w:spacing w:line="259" w:lineRule="auto"/>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Travel</w:t>
      </w:r>
    </w:p>
    <w:p w14:paraId="68FCCADA" w14:textId="77777777" w:rsidR="007078E5" w:rsidRPr="00F503F7" w:rsidRDefault="007078E5" w:rsidP="00117584">
      <w:pPr>
        <w:jc w:val="both"/>
        <w:rPr>
          <w:rFonts w:ascii="Calibri" w:hAnsi="Calibri" w:cs="Calibri"/>
          <w:lang w:val="en-GB"/>
        </w:rPr>
      </w:pPr>
      <w:r w:rsidRPr="00F503F7">
        <w:rPr>
          <w:rFonts w:ascii="Calibri" w:hAnsi="Calibri" w:cs="Calibri"/>
          <w:lang w:val="en-GB"/>
        </w:rPr>
        <w:t xml:space="preserve">Fill in the costs of international flights and transport to/from airports. You must choose the most economic means of travel. </w:t>
      </w:r>
    </w:p>
    <w:p w14:paraId="44FF0707" w14:textId="77777777" w:rsidR="007078E5" w:rsidRPr="00F503F7" w:rsidRDefault="007078E5" w:rsidP="00117584">
      <w:pPr>
        <w:jc w:val="both"/>
        <w:rPr>
          <w:rFonts w:ascii="Calibri" w:hAnsi="Calibri" w:cs="Calibri"/>
          <w:lang w:val="en-GB"/>
        </w:rPr>
      </w:pPr>
    </w:p>
    <w:p w14:paraId="06BD7EB9" w14:textId="77777777" w:rsidR="007078E5" w:rsidRPr="00F503F7" w:rsidRDefault="007078E5" w:rsidP="00117584">
      <w:pPr>
        <w:pStyle w:val="Overskrift6"/>
        <w:rPr>
          <w:rFonts w:ascii="Calibri" w:hAnsi="Calibri" w:cs="Calibri"/>
          <w:kern w:val="2"/>
          <w:sz w:val="24"/>
          <w:szCs w:val="24"/>
          <w:lang w:val="en-GB"/>
          <w14:ligatures w14:val="standardContextual"/>
        </w:rPr>
      </w:pPr>
      <w:r w:rsidRPr="00F503F7">
        <w:rPr>
          <w:rFonts w:ascii="Calibri" w:hAnsi="Calibri" w:cs="Calibri"/>
          <w:lang w:val="en-GB"/>
        </w:rPr>
        <w:t>P</w:t>
      </w:r>
      <w:r w:rsidRPr="00F503F7">
        <w:rPr>
          <w:rFonts w:ascii="Calibri" w:hAnsi="Calibri" w:cs="Calibri"/>
          <w:kern w:val="2"/>
          <w:sz w:val="24"/>
          <w:szCs w:val="24"/>
          <w:lang w:val="en-GB"/>
          <w14:ligatures w14:val="standardContextual"/>
        </w:rPr>
        <w:t>er diem and accommodation</w:t>
      </w:r>
    </w:p>
    <w:p w14:paraId="309C233B" w14:textId="5D4A9729" w:rsidR="001874A5" w:rsidRPr="00F503F7" w:rsidRDefault="003703EC" w:rsidP="00117584">
      <w:pPr>
        <w:pStyle w:val="Merknadstekst"/>
        <w:spacing w:after="120" w:line="276" w:lineRule="auto"/>
        <w:jc w:val="both"/>
        <w:rPr>
          <w:rFonts w:ascii="Calibri" w:hAnsi="Calibri" w:cs="Calibri"/>
          <w:szCs w:val="22"/>
          <w:lang w:val="en-GB"/>
        </w:rPr>
      </w:pPr>
      <w:r w:rsidRPr="00F503F7">
        <w:rPr>
          <w:rFonts w:ascii="Calibri" w:hAnsi="Calibri" w:cs="Calibri"/>
          <w:szCs w:val="22"/>
          <w:lang w:val="en-GB"/>
        </w:rPr>
        <w:t>Fill in the costs of accommodation and per diem required per day. Maximum rates per country for per diem and accommodation are listed in the table below. Norec covers per diem for travel that exceeds 12 hours one way.</w:t>
      </w:r>
    </w:p>
    <w:tbl>
      <w:tblPr>
        <w:tblW w:w="10641" w:type="dxa"/>
        <w:tblInd w:w="-289" w:type="dxa"/>
        <w:tblCellMar>
          <w:left w:w="70" w:type="dxa"/>
          <w:right w:w="70" w:type="dxa"/>
        </w:tblCellMar>
        <w:tblLook w:val="04A0" w:firstRow="1" w:lastRow="0" w:firstColumn="1" w:lastColumn="0" w:noHBand="0" w:noVBand="1"/>
      </w:tblPr>
      <w:tblGrid>
        <w:gridCol w:w="1560"/>
        <w:gridCol w:w="1318"/>
        <w:gridCol w:w="780"/>
        <w:gridCol w:w="618"/>
        <w:gridCol w:w="605"/>
        <w:gridCol w:w="202"/>
        <w:gridCol w:w="1580"/>
        <w:gridCol w:w="1367"/>
        <w:gridCol w:w="780"/>
        <w:gridCol w:w="921"/>
        <w:gridCol w:w="910"/>
      </w:tblGrid>
      <w:tr w:rsidR="007F45CD" w:rsidRPr="00F503F7" w14:paraId="4E222965" w14:textId="77777777">
        <w:trPr>
          <w:trHeight w:val="589"/>
        </w:trPr>
        <w:tc>
          <w:tcPr>
            <w:tcW w:w="156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C5B8D5C" w14:textId="4720C5E2" w:rsidR="007078E5" w:rsidRPr="00F503F7" w:rsidRDefault="007078E5" w:rsidP="00117584">
            <w:pPr>
              <w:jc w:val="both"/>
              <w:rPr>
                <w:rFonts w:ascii="Calibri" w:eastAsia="Times New Roman" w:hAnsi="Calibri" w:cs="Calibri"/>
                <w:color w:val="000000"/>
                <w:lang w:val="en-GB" w:eastAsia="nb-NO"/>
              </w:rPr>
            </w:pPr>
            <w:bookmarkStart w:id="57" w:name="_Hlk166762690"/>
            <w:r w:rsidRPr="00F503F7">
              <w:rPr>
                <w:rFonts w:ascii="Calibri" w:eastAsia="Times New Roman" w:hAnsi="Calibri" w:cs="Calibri"/>
                <w:color w:val="000000" w:themeColor="text1"/>
                <w:lang w:val="en-GB" w:eastAsia="nb-NO"/>
              </w:rPr>
              <w:t xml:space="preserve"> Last updated: </w:t>
            </w:r>
            <w:r w:rsidR="00E7784A" w:rsidRPr="00F503F7">
              <w:rPr>
                <w:rFonts w:ascii="Calibri" w:eastAsia="Times New Roman" w:hAnsi="Calibri" w:cs="Calibri"/>
                <w:color w:val="000000" w:themeColor="text1"/>
                <w:lang w:val="en-GB" w:eastAsia="nb-NO"/>
              </w:rPr>
              <w:t>March</w:t>
            </w:r>
            <w:r w:rsidRPr="00F503F7">
              <w:rPr>
                <w:rFonts w:ascii="Calibri" w:eastAsia="Times New Roman" w:hAnsi="Calibri" w:cs="Calibri"/>
                <w:color w:val="000000" w:themeColor="text1"/>
                <w:lang w:val="en-GB" w:eastAsia="nb-NO"/>
              </w:rPr>
              <w:t xml:space="preserve"> 202</w:t>
            </w:r>
            <w:r w:rsidR="00E7784A" w:rsidRPr="00F503F7">
              <w:rPr>
                <w:rFonts w:ascii="Calibri" w:eastAsia="Times New Roman" w:hAnsi="Calibri" w:cs="Calibri"/>
                <w:color w:val="000000" w:themeColor="text1"/>
                <w:lang w:val="en-GB" w:eastAsia="nb-NO"/>
              </w:rPr>
              <w:t>5</w:t>
            </w:r>
          </w:p>
        </w:tc>
        <w:tc>
          <w:tcPr>
            <w:tcW w:w="2098" w:type="dxa"/>
            <w:gridSpan w:val="2"/>
            <w:tcBorders>
              <w:top w:val="single" w:sz="4" w:space="0" w:color="auto"/>
              <w:left w:val="nil"/>
              <w:bottom w:val="single" w:sz="4" w:space="0" w:color="auto"/>
              <w:right w:val="single" w:sz="4" w:space="0" w:color="auto"/>
            </w:tcBorders>
            <w:shd w:val="clear" w:color="auto" w:fill="D9E1F2"/>
            <w:vAlign w:val="center"/>
            <w:hideMark/>
          </w:tcPr>
          <w:p w14:paraId="4F4AC69B" w14:textId="0F127E57" w:rsidR="007078E5" w:rsidRPr="00F503F7" w:rsidRDefault="000329D3" w:rsidP="00117584">
            <w:pPr>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A</w:t>
            </w:r>
            <w:r w:rsidR="007078E5" w:rsidRPr="00F503F7">
              <w:rPr>
                <w:rFonts w:ascii="Calibri" w:eastAsia="Times New Roman" w:hAnsi="Calibri" w:cs="Calibri"/>
                <w:color w:val="000000" w:themeColor="text1"/>
                <w:lang w:val="en-GB" w:eastAsia="nb-NO"/>
              </w:rPr>
              <w:t>ccommodation</w:t>
            </w:r>
            <w:r w:rsidR="009B4026" w:rsidRPr="00F503F7">
              <w:rPr>
                <w:rFonts w:ascii="Calibri" w:eastAsia="Times New Roman" w:hAnsi="Calibri" w:cs="Calibri"/>
                <w:color w:val="000000" w:themeColor="text1"/>
                <w:lang w:val="en-GB" w:eastAsia="nb-NO"/>
              </w:rPr>
              <w:t xml:space="preserve"> rate</w:t>
            </w:r>
          </w:p>
        </w:tc>
        <w:tc>
          <w:tcPr>
            <w:tcW w:w="1223" w:type="dxa"/>
            <w:gridSpan w:val="2"/>
            <w:tcBorders>
              <w:top w:val="single" w:sz="4" w:space="0" w:color="auto"/>
              <w:left w:val="nil"/>
              <w:bottom w:val="single" w:sz="4" w:space="0" w:color="auto"/>
              <w:right w:val="single" w:sz="4" w:space="0" w:color="auto"/>
            </w:tcBorders>
            <w:shd w:val="clear" w:color="auto" w:fill="D9E1F2"/>
            <w:noWrap/>
            <w:vAlign w:val="center"/>
            <w:hideMark/>
          </w:tcPr>
          <w:p w14:paraId="02B20D6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Per diem</w:t>
            </w:r>
          </w:p>
        </w:tc>
        <w:tc>
          <w:tcPr>
            <w:tcW w:w="202" w:type="dxa"/>
            <w:tcBorders>
              <w:top w:val="nil"/>
              <w:left w:val="nil"/>
              <w:bottom w:val="nil"/>
              <w:right w:val="nil"/>
            </w:tcBorders>
            <w:shd w:val="clear" w:color="auto" w:fill="FFFFFF" w:themeFill="background1"/>
            <w:noWrap/>
            <w:vAlign w:val="bottom"/>
            <w:hideMark/>
          </w:tcPr>
          <w:p w14:paraId="03B86A1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nil"/>
              <w:right w:val="nil"/>
            </w:tcBorders>
            <w:shd w:val="clear" w:color="auto" w:fill="DDEBF7"/>
            <w:vAlign w:val="center"/>
            <w:hideMark/>
          </w:tcPr>
          <w:p w14:paraId="54CA5650" w14:textId="0673A1D9"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xml:space="preserve"> Last updated: </w:t>
            </w:r>
            <w:r w:rsidR="005D107E" w:rsidRPr="00F503F7">
              <w:rPr>
                <w:rFonts w:ascii="Calibri" w:eastAsia="Times New Roman" w:hAnsi="Calibri" w:cs="Calibri"/>
                <w:color w:val="000000" w:themeColor="text1"/>
                <w:lang w:val="en-GB" w:eastAsia="nb-NO"/>
              </w:rPr>
              <w:t>March 2025</w:t>
            </w:r>
          </w:p>
        </w:tc>
        <w:tc>
          <w:tcPr>
            <w:tcW w:w="2147" w:type="dxa"/>
            <w:gridSpan w:val="2"/>
            <w:tcBorders>
              <w:top w:val="single" w:sz="4" w:space="0" w:color="auto"/>
              <w:left w:val="single" w:sz="4" w:space="0" w:color="auto"/>
              <w:bottom w:val="single" w:sz="4" w:space="0" w:color="auto"/>
              <w:right w:val="single" w:sz="4" w:space="0" w:color="000000" w:themeColor="text1"/>
            </w:tcBorders>
            <w:shd w:val="clear" w:color="auto" w:fill="D9E1F2"/>
            <w:vAlign w:val="center"/>
            <w:hideMark/>
          </w:tcPr>
          <w:p w14:paraId="715E0BC0" w14:textId="47BCE35D" w:rsidR="007078E5" w:rsidRPr="00F503F7" w:rsidRDefault="000329D3" w:rsidP="00117584">
            <w:pPr>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A</w:t>
            </w:r>
            <w:r w:rsidR="007078E5" w:rsidRPr="00F503F7">
              <w:rPr>
                <w:rFonts w:ascii="Calibri" w:eastAsia="Times New Roman" w:hAnsi="Calibri" w:cs="Calibri"/>
                <w:color w:val="000000" w:themeColor="text1"/>
                <w:lang w:val="en-GB" w:eastAsia="nb-NO"/>
              </w:rPr>
              <w:t>ccommodation</w:t>
            </w:r>
            <w:r w:rsidR="009B4026" w:rsidRPr="00F503F7">
              <w:rPr>
                <w:rFonts w:ascii="Calibri" w:eastAsia="Times New Roman" w:hAnsi="Calibri" w:cs="Calibri"/>
                <w:color w:val="000000" w:themeColor="text1"/>
                <w:lang w:val="en-GB" w:eastAsia="nb-NO"/>
              </w:rPr>
              <w:t xml:space="preserve"> rate</w:t>
            </w:r>
          </w:p>
        </w:tc>
        <w:tc>
          <w:tcPr>
            <w:tcW w:w="1831" w:type="dxa"/>
            <w:gridSpan w:val="2"/>
            <w:tcBorders>
              <w:top w:val="single" w:sz="4" w:space="0" w:color="auto"/>
              <w:left w:val="nil"/>
              <w:bottom w:val="single" w:sz="4" w:space="0" w:color="auto"/>
              <w:right w:val="single" w:sz="4" w:space="0" w:color="000000" w:themeColor="text1"/>
            </w:tcBorders>
            <w:shd w:val="clear" w:color="auto" w:fill="D9E1F2"/>
            <w:noWrap/>
            <w:vAlign w:val="center"/>
            <w:hideMark/>
          </w:tcPr>
          <w:p w14:paraId="3FF5A75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Per diem</w:t>
            </w:r>
          </w:p>
        </w:tc>
      </w:tr>
      <w:tr w:rsidR="007F45CD" w:rsidRPr="00F503F7" w14:paraId="6C0341F4" w14:textId="77777777">
        <w:trPr>
          <w:trHeight w:val="346"/>
        </w:trPr>
        <w:tc>
          <w:tcPr>
            <w:tcW w:w="1560" w:type="dxa"/>
            <w:tcBorders>
              <w:top w:val="nil"/>
              <w:left w:val="single" w:sz="4" w:space="0" w:color="auto"/>
              <w:bottom w:val="single" w:sz="4" w:space="0" w:color="auto"/>
              <w:right w:val="single" w:sz="4" w:space="0" w:color="auto"/>
            </w:tcBorders>
            <w:shd w:val="clear" w:color="auto" w:fill="DDEBF7"/>
            <w:vAlign w:val="center"/>
            <w:hideMark/>
          </w:tcPr>
          <w:p w14:paraId="0F9AF1A5" w14:textId="77777777" w:rsidR="007078E5" w:rsidRPr="00F503F7" w:rsidRDefault="007078E5" w:rsidP="00117584">
            <w:pPr>
              <w:jc w:val="both"/>
              <w:rPr>
                <w:rFonts w:ascii="Calibri" w:eastAsia="Times New Roman" w:hAnsi="Calibri" w:cs="Calibri"/>
                <w:color w:val="000000"/>
                <w:lang w:val="en-GB" w:eastAsia="nb-NO"/>
              </w:rPr>
            </w:pPr>
          </w:p>
        </w:tc>
        <w:tc>
          <w:tcPr>
            <w:tcW w:w="1318" w:type="dxa"/>
            <w:tcBorders>
              <w:top w:val="nil"/>
              <w:left w:val="nil"/>
              <w:bottom w:val="single" w:sz="4" w:space="0" w:color="auto"/>
              <w:right w:val="single" w:sz="4" w:space="0" w:color="auto"/>
            </w:tcBorders>
            <w:shd w:val="clear" w:color="auto" w:fill="DDEBF7"/>
            <w:noWrap/>
            <w:vAlign w:val="center"/>
            <w:hideMark/>
          </w:tcPr>
          <w:p w14:paraId="4634F44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780" w:type="dxa"/>
            <w:tcBorders>
              <w:top w:val="nil"/>
              <w:left w:val="nil"/>
              <w:bottom w:val="single" w:sz="4" w:space="0" w:color="auto"/>
              <w:right w:val="single" w:sz="4" w:space="0" w:color="auto"/>
            </w:tcBorders>
            <w:shd w:val="clear" w:color="auto" w:fill="DDEBF7"/>
            <w:noWrap/>
            <w:vAlign w:val="center"/>
            <w:hideMark/>
          </w:tcPr>
          <w:p w14:paraId="788BF72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c>
          <w:tcPr>
            <w:tcW w:w="618" w:type="dxa"/>
            <w:tcBorders>
              <w:top w:val="nil"/>
              <w:left w:val="nil"/>
              <w:bottom w:val="single" w:sz="4" w:space="0" w:color="auto"/>
              <w:right w:val="single" w:sz="4" w:space="0" w:color="auto"/>
            </w:tcBorders>
            <w:shd w:val="clear" w:color="auto" w:fill="DDEBF7"/>
            <w:noWrap/>
            <w:vAlign w:val="center"/>
            <w:hideMark/>
          </w:tcPr>
          <w:p w14:paraId="2C953EDA"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605" w:type="dxa"/>
            <w:tcBorders>
              <w:top w:val="nil"/>
              <w:left w:val="nil"/>
              <w:bottom w:val="single" w:sz="4" w:space="0" w:color="auto"/>
              <w:right w:val="single" w:sz="4" w:space="0" w:color="auto"/>
            </w:tcBorders>
            <w:shd w:val="clear" w:color="auto" w:fill="DDEBF7"/>
            <w:noWrap/>
            <w:vAlign w:val="center"/>
            <w:hideMark/>
          </w:tcPr>
          <w:p w14:paraId="7499072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c>
          <w:tcPr>
            <w:tcW w:w="202" w:type="dxa"/>
            <w:tcBorders>
              <w:top w:val="nil"/>
              <w:left w:val="nil"/>
              <w:bottom w:val="nil"/>
              <w:right w:val="nil"/>
            </w:tcBorders>
            <w:shd w:val="clear" w:color="auto" w:fill="FFFFFF" w:themeFill="background1"/>
            <w:noWrap/>
            <w:vAlign w:val="bottom"/>
            <w:hideMark/>
          </w:tcPr>
          <w:p w14:paraId="2DB3B0A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nil"/>
              <w:right w:val="single" w:sz="4" w:space="0" w:color="auto"/>
            </w:tcBorders>
            <w:shd w:val="clear" w:color="auto" w:fill="DDEBF7"/>
            <w:vAlign w:val="center"/>
            <w:hideMark/>
          </w:tcPr>
          <w:p w14:paraId="618D59C6" w14:textId="77777777" w:rsidR="007078E5" w:rsidRPr="00F503F7" w:rsidRDefault="007078E5" w:rsidP="00117584">
            <w:pPr>
              <w:jc w:val="both"/>
              <w:rPr>
                <w:rFonts w:ascii="Calibri" w:eastAsia="Times New Roman" w:hAnsi="Calibri" w:cs="Calibri"/>
                <w:color w:val="000000"/>
                <w:lang w:val="en-GB" w:eastAsia="nb-NO"/>
              </w:rPr>
            </w:pPr>
          </w:p>
        </w:tc>
        <w:tc>
          <w:tcPr>
            <w:tcW w:w="1367" w:type="dxa"/>
            <w:tcBorders>
              <w:top w:val="nil"/>
              <w:left w:val="nil"/>
              <w:bottom w:val="nil"/>
              <w:right w:val="single" w:sz="4" w:space="0" w:color="auto"/>
            </w:tcBorders>
            <w:shd w:val="clear" w:color="auto" w:fill="DDEBF7"/>
            <w:noWrap/>
            <w:vAlign w:val="center"/>
            <w:hideMark/>
          </w:tcPr>
          <w:p w14:paraId="06B9EFFA"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780" w:type="dxa"/>
            <w:tcBorders>
              <w:top w:val="nil"/>
              <w:left w:val="nil"/>
              <w:bottom w:val="nil"/>
              <w:right w:val="single" w:sz="4" w:space="0" w:color="auto"/>
            </w:tcBorders>
            <w:shd w:val="clear" w:color="auto" w:fill="DDEBF7"/>
            <w:noWrap/>
            <w:vAlign w:val="center"/>
            <w:hideMark/>
          </w:tcPr>
          <w:p w14:paraId="263804A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c>
          <w:tcPr>
            <w:tcW w:w="921" w:type="dxa"/>
            <w:tcBorders>
              <w:top w:val="nil"/>
              <w:left w:val="nil"/>
              <w:bottom w:val="nil"/>
              <w:right w:val="single" w:sz="4" w:space="0" w:color="auto"/>
            </w:tcBorders>
            <w:shd w:val="clear" w:color="auto" w:fill="DDEBF7"/>
            <w:noWrap/>
            <w:vAlign w:val="center"/>
            <w:hideMark/>
          </w:tcPr>
          <w:p w14:paraId="4E16D19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910" w:type="dxa"/>
            <w:tcBorders>
              <w:top w:val="nil"/>
              <w:left w:val="nil"/>
              <w:bottom w:val="nil"/>
              <w:right w:val="single" w:sz="4" w:space="0" w:color="auto"/>
            </w:tcBorders>
            <w:shd w:val="clear" w:color="auto" w:fill="DDEBF7"/>
            <w:noWrap/>
            <w:vAlign w:val="center"/>
            <w:hideMark/>
          </w:tcPr>
          <w:p w14:paraId="5C7412D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r>
      <w:tr w:rsidR="00137CEF" w:rsidRPr="00F503F7" w14:paraId="3FF904FF" w14:textId="77777777">
        <w:trPr>
          <w:trHeight w:val="300"/>
        </w:trPr>
        <w:tc>
          <w:tcPr>
            <w:tcW w:w="4881" w:type="dxa"/>
            <w:gridSpan w:val="5"/>
            <w:tcBorders>
              <w:top w:val="single" w:sz="4" w:space="0" w:color="auto"/>
              <w:left w:val="single" w:sz="4" w:space="0" w:color="auto"/>
              <w:bottom w:val="nil"/>
              <w:right w:val="single" w:sz="4" w:space="0" w:color="000000" w:themeColor="text1"/>
            </w:tcBorders>
            <w:shd w:val="clear" w:color="auto" w:fill="auto"/>
            <w:noWrap/>
            <w:vAlign w:val="bottom"/>
            <w:hideMark/>
          </w:tcPr>
          <w:p w14:paraId="54061FE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0A02E14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5558"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B88F3AD"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r>
      <w:tr w:rsidR="007F45CD" w:rsidRPr="00F503F7" w14:paraId="1C48B496" w14:textId="77777777">
        <w:trPr>
          <w:trHeight w:val="300"/>
        </w:trPr>
        <w:tc>
          <w:tcPr>
            <w:tcW w:w="4881" w:type="dxa"/>
            <w:gridSpan w:val="5"/>
            <w:tcBorders>
              <w:top w:val="single" w:sz="4" w:space="0" w:color="auto"/>
              <w:left w:val="single" w:sz="4" w:space="0" w:color="auto"/>
              <w:bottom w:val="single" w:sz="4" w:space="0" w:color="auto"/>
              <w:right w:val="single" w:sz="4" w:space="0" w:color="000000" w:themeColor="text1"/>
            </w:tcBorders>
            <w:shd w:val="clear" w:color="auto" w:fill="D9E1F2"/>
            <w:noWrap/>
            <w:vAlign w:val="center"/>
            <w:hideMark/>
          </w:tcPr>
          <w:p w14:paraId="4F41799C"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Africa</w:t>
            </w:r>
          </w:p>
        </w:tc>
        <w:tc>
          <w:tcPr>
            <w:tcW w:w="202" w:type="dxa"/>
            <w:tcBorders>
              <w:top w:val="nil"/>
              <w:left w:val="nil"/>
              <w:bottom w:val="nil"/>
              <w:right w:val="nil"/>
            </w:tcBorders>
            <w:shd w:val="clear" w:color="auto" w:fill="FFFFFF" w:themeFill="background1"/>
            <w:noWrap/>
            <w:vAlign w:val="bottom"/>
            <w:hideMark/>
          </w:tcPr>
          <w:p w14:paraId="1DE340B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5558" w:type="dxa"/>
            <w:gridSpan w:val="5"/>
            <w:tcBorders>
              <w:top w:val="single" w:sz="4" w:space="0" w:color="auto"/>
              <w:left w:val="single" w:sz="4" w:space="0" w:color="auto"/>
              <w:bottom w:val="single" w:sz="4" w:space="0" w:color="auto"/>
              <w:right w:val="single" w:sz="4" w:space="0" w:color="000000" w:themeColor="text1"/>
            </w:tcBorders>
            <w:shd w:val="clear" w:color="auto" w:fill="D9E1F2"/>
            <w:noWrap/>
            <w:vAlign w:val="center"/>
            <w:hideMark/>
          </w:tcPr>
          <w:p w14:paraId="3237A885"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Asia</w:t>
            </w:r>
          </w:p>
        </w:tc>
      </w:tr>
      <w:tr w:rsidR="007F45CD" w:rsidRPr="00F503F7" w14:paraId="47800AEB"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tcPr>
          <w:p w14:paraId="2C448FCC" w14:textId="77777777" w:rsidR="007078E5" w:rsidRPr="00F503F7" w:rsidRDefault="007078E5" w:rsidP="00117584">
            <w:pPr>
              <w:jc w:val="both"/>
              <w:rPr>
                <w:rFonts w:ascii="Calibri" w:eastAsia="Times New Roman" w:hAnsi="Calibri" w:cs="Calibri"/>
                <w:color w:val="333333"/>
                <w:lang w:val="en-GB" w:eastAsia="nb-NO"/>
              </w:rPr>
            </w:pP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4D4C84" w14:textId="77777777" w:rsidR="007078E5" w:rsidRPr="00F503F7" w:rsidRDefault="007078E5" w:rsidP="00117584">
            <w:pPr>
              <w:jc w:val="both"/>
              <w:rPr>
                <w:rFonts w:ascii="Calibri" w:hAnsi="Calibri" w:cs="Calibri"/>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D41C3" w14:textId="77777777" w:rsidR="007078E5" w:rsidRPr="00F503F7" w:rsidRDefault="007078E5" w:rsidP="00117584">
            <w:pPr>
              <w:jc w:val="both"/>
              <w:rPr>
                <w:rFonts w:ascii="Calibri" w:hAnsi="Calibri" w:cs="Calibri"/>
                <w:lang w:val="en-GB"/>
              </w:rPr>
            </w:pP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0BF90" w14:textId="77777777" w:rsidR="007078E5" w:rsidRPr="00F503F7" w:rsidRDefault="007078E5" w:rsidP="00117584">
            <w:pPr>
              <w:jc w:val="both"/>
              <w:rPr>
                <w:rFonts w:ascii="Calibri" w:hAnsi="Calibri" w:cs="Calibri"/>
                <w:color w:val="000000"/>
                <w:lang w:val="en-GB" w:eastAsia="nb-NO"/>
              </w:rPr>
            </w:pP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1DC8B" w14:textId="77777777" w:rsidR="007078E5" w:rsidRPr="00F503F7" w:rsidRDefault="007078E5" w:rsidP="00117584">
            <w:pPr>
              <w:jc w:val="both"/>
              <w:rPr>
                <w:rFonts w:ascii="Calibri" w:hAnsi="Calibri" w:cs="Calibri"/>
                <w:color w:val="000000"/>
                <w:lang w:val="en-GB" w:eastAsia="nb-NO"/>
              </w:rPr>
            </w:pPr>
          </w:p>
        </w:tc>
        <w:tc>
          <w:tcPr>
            <w:tcW w:w="202" w:type="dxa"/>
            <w:tcBorders>
              <w:top w:val="nil"/>
              <w:left w:val="single" w:sz="4" w:space="0" w:color="auto"/>
              <w:bottom w:val="nil"/>
              <w:right w:val="nil"/>
            </w:tcBorders>
            <w:shd w:val="clear" w:color="auto" w:fill="FFFFFF" w:themeFill="background1"/>
            <w:noWrap/>
            <w:vAlign w:val="bottom"/>
          </w:tcPr>
          <w:p w14:paraId="2F06832F" w14:textId="77777777" w:rsidR="007078E5" w:rsidRPr="00F503F7" w:rsidRDefault="007078E5" w:rsidP="00117584">
            <w:pPr>
              <w:jc w:val="both"/>
              <w:rPr>
                <w:rFonts w:ascii="Calibri" w:eastAsia="Times New Roman" w:hAnsi="Calibri" w:cs="Calibri"/>
                <w:color w:val="000000" w:themeColor="text1"/>
                <w:lang w:val="en-GB" w:eastAsia="nb-NO"/>
              </w:rPr>
            </w:pPr>
          </w:p>
        </w:tc>
        <w:tc>
          <w:tcPr>
            <w:tcW w:w="1580" w:type="dxa"/>
            <w:tcBorders>
              <w:top w:val="nil"/>
              <w:left w:val="single" w:sz="4" w:space="0" w:color="auto"/>
              <w:bottom w:val="nil"/>
              <w:right w:val="single" w:sz="4" w:space="0" w:color="auto"/>
            </w:tcBorders>
            <w:shd w:val="clear" w:color="auto" w:fill="FFFFFF" w:themeFill="background1"/>
            <w:noWrap/>
            <w:vAlign w:val="center"/>
          </w:tcPr>
          <w:p w14:paraId="27E36EE1"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Bangladesh</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21682E" w14:textId="77777777" w:rsidR="007078E5" w:rsidRPr="00F503F7" w:rsidRDefault="007078E5" w:rsidP="00117584">
            <w:pPr>
              <w:jc w:val="both"/>
              <w:rPr>
                <w:rFonts w:ascii="Calibri" w:hAnsi="Calibri" w:cs="Calibri"/>
                <w:lang w:val="en-GB"/>
              </w:rPr>
            </w:pPr>
            <w:r w:rsidRPr="00F503F7">
              <w:rPr>
                <w:rFonts w:ascii="Calibri" w:hAnsi="Calibri" w:cs="Calibri"/>
                <w:lang w:val="en-GB"/>
              </w:rPr>
              <w:t xml:space="preserve">1 650    </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A6A0A0" w14:textId="77777777" w:rsidR="007078E5" w:rsidRPr="00F503F7" w:rsidRDefault="007078E5" w:rsidP="00117584">
            <w:pPr>
              <w:jc w:val="both"/>
              <w:rPr>
                <w:rFonts w:ascii="Calibri" w:hAnsi="Calibri" w:cs="Calibri"/>
                <w:lang w:val="en-GB"/>
              </w:rPr>
            </w:pPr>
            <w:r w:rsidRPr="00F503F7">
              <w:rPr>
                <w:rFonts w:ascii="Calibri" w:hAnsi="Calibri" w:cs="Calibri"/>
                <w:lang w:val="en-GB"/>
              </w:rPr>
              <w:t>150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6CF3E4" w14:textId="6160C1EB" w:rsidR="007078E5" w:rsidRPr="00F503F7" w:rsidRDefault="007078E5" w:rsidP="00117584">
            <w:pPr>
              <w:jc w:val="both"/>
              <w:rPr>
                <w:rFonts w:ascii="Calibri" w:hAnsi="Calibri" w:cs="Calibri"/>
                <w:lang w:val="en-GB"/>
              </w:rPr>
            </w:pPr>
            <w:r w:rsidRPr="00F503F7">
              <w:rPr>
                <w:rFonts w:ascii="Calibri" w:hAnsi="Calibri" w:cs="Calibri"/>
                <w:lang w:val="en-GB"/>
              </w:rPr>
              <w:t>6</w:t>
            </w:r>
            <w:r w:rsidR="007B3558" w:rsidRPr="00F503F7">
              <w:rPr>
                <w:rFonts w:ascii="Calibri" w:hAnsi="Calibri" w:cs="Calibri"/>
                <w:lang w:val="en-GB"/>
              </w:rPr>
              <w:t>20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D53C89" w14:textId="156F536D" w:rsidR="007078E5" w:rsidRPr="00F503F7" w:rsidRDefault="007078E5" w:rsidP="00117584">
            <w:pPr>
              <w:jc w:val="both"/>
              <w:rPr>
                <w:rFonts w:ascii="Calibri" w:hAnsi="Calibri" w:cs="Calibri"/>
                <w:lang w:val="en-GB"/>
              </w:rPr>
            </w:pPr>
            <w:r w:rsidRPr="00F503F7">
              <w:rPr>
                <w:rFonts w:ascii="Calibri" w:hAnsi="Calibri" w:cs="Calibri"/>
                <w:lang w:val="en-GB"/>
              </w:rPr>
              <w:t>5</w:t>
            </w:r>
            <w:r w:rsidR="003C5212" w:rsidRPr="00F503F7">
              <w:rPr>
                <w:rFonts w:ascii="Calibri" w:hAnsi="Calibri" w:cs="Calibri"/>
                <w:lang w:val="en-GB"/>
              </w:rPr>
              <w:t>6</w:t>
            </w:r>
          </w:p>
        </w:tc>
      </w:tr>
      <w:tr w:rsidR="007F45CD" w:rsidRPr="00F503F7" w14:paraId="588A8964"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162FA739"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Ethiopia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2F04F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DEF1C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118</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EDCB37" w14:textId="2AC923D4" w:rsidR="007078E5" w:rsidRPr="00F503F7" w:rsidRDefault="00973BA9"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550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99BCBE" w14:textId="415241BF" w:rsidR="007078E5" w:rsidRPr="00F503F7" w:rsidRDefault="00ED52EE"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50</w:t>
            </w:r>
          </w:p>
        </w:tc>
        <w:tc>
          <w:tcPr>
            <w:tcW w:w="202" w:type="dxa"/>
            <w:tcBorders>
              <w:top w:val="nil"/>
              <w:left w:val="single" w:sz="4" w:space="0" w:color="auto"/>
              <w:bottom w:val="nil"/>
              <w:right w:val="nil"/>
            </w:tcBorders>
            <w:shd w:val="clear" w:color="auto" w:fill="FFFFFF" w:themeFill="background1"/>
            <w:noWrap/>
            <w:vAlign w:val="bottom"/>
            <w:hideMark/>
          </w:tcPr>
          <w:p w14:paraId="33EAB4F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4E2D4FCE"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Cambodia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5B7724" w14:textId="77777777" w:rsidR="007078E5" w:rsidRPr="00F503F7" w:rsidRDefault="007078E5" w:rsidP="00117584">
            <w:pPr>
              <w:jc w:val="both"/>
              <w:rPr>
                <w:rFonts w:ascii="Calibri" w:hAnsi="Calibri" w:cs="Calibri"/>
                <w:lang w:val="en-GB"/>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F669BC" w14:textId="77777777" w:rsidR="007078E5" w:rsidRPr="00F503F7" w:rsidRDefault="007078E5" w:rsidP="00117584">
            <w:pPr>
              <w:jc w:val="both"/>
              <w:rPr>
                <w:rFonts w:ascii="Calibri" w:hAnsi="Calibri" w:cs="Calibri"/>
                <w:lang w:val="en-GB"/>
              </w:rPr>
            </w:pPr>
            <w:r w:rsidRPr="00F503F7">
              <w:rPr>
                <w:rFonts w:ascii="Calibri" w:hAnsi="Calibri" w:cs="Calibri"/>
                <w:lang w:val="en-GB"/>
              </w:rPr>
              <w:t>100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4319FB" w14:textId="662E1ED4" w:rsidR="007078E5" w:rsidRPr="00F503F7" w:rsidRDefault="007078E5" w:rsidP="00117584">
            <w:pPr>
              <w:jc w:val="both"/>
              <w:rPr>
                <w:rFonts w:ascii="Calibri" w:hAnsi="Calibri" w:cs="Calibri"/>
                <w:lang w:val="en-GB"/>
              </w:rPr>
            </w:pPr>
            <w:r w:rsidRPr="00F503F7">
              <w:rPr>
                <w:rFonts w:ascii="Calibri" w:hAnsi="Calibri" w:cs="Calibri"/>
                <w:lang w:val="en-GB"/>
              </w:rPr>
              <w:t>7</w:t>
            </w:r>
            <w:r w:rsidR="003116D6" w:rsidRPr="00F503F7">
              <w:rPr>
                <w:rFonts w:ascii="Calibri" w:hAnsi="Calibri" w:cs="Calibri"/>
                <w:lang w:val="en-GB"/>
              </w:rPr>
              <w:t>60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486D01" w14:textId="4BB066C1" w:rsidR="007078E5" w:rsidRPr="00F503F7" w:rsidRDefault="009D05BF" w:rsidP="00117584">
            <w:pPr>
              <w:jc w:val="both"/>
              <w:rPr>
                <w:rFonts w:ascii="Calibri" w:hAnsi="Calibri" w:cs="Calibri"/>
                <w:lang w:val="en-GB"/>
              </w:rPr>
            </w:pPr>
            <w:r w:rsidRPr="00F503F7">
              <w:rPr>
                <w:rFonts w:ascii="Calibri" w:hAnsi="Calibri" w:cs="Calibri"/>
                <w:lang w:val="en-GB"/>
              </w:rPr>
              <w:t>69</w:t>
            </w:r>
          </w:p>
        </w:tc>
      </w:tr>
      <w:tr w:rsidR="007F45CD" w:rsidRPr="00F503F7" w14:paraId="5803B871"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tcPr>
          <w:p w14:paraId="55C5ACD9" w14:textId="77777777" w:rsidR="007078E5" w:rsidRPr="00F503F7" w:rsidRDefault="007078E5" w:rsidP="00117584">
            <w:pPr>
              <w:jc w:val="both"/>
              <w:rPr>
                <w:rFonts w:ascii="Calibri" w:eastAsia="Times New Roman" w:hAnsi="Calibri" w:cs="Calibri"/>
                <w:color w:val="333333"/>
                <w:highlight w:val="yellow"/>
                <w:lang w:val="en-GB" w:eastAsia="nb-NO"/>
              </w:rPr>
            </w:pPr>
            <w:r w:rsidRPr="00F503F7">
              <w:rPr>
                <w:rFonts w:ascii="Calibri" w:eastAsia="Times New Roman" w:hAnsi="Calibri" w:cs="Calibri"/>
                <w:color w:val="333333"/>
                <w:lang w:val="en-GB" w:eastAsia="nb-NO"/>
              </w:rPr>
              <w:t>Ghana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84F3C6" w14:textId="77777777" w:rsidR="007078E5" w:rsidRPr="00F503F7" w:rsidRDefault="007078E5" w:rsidP="00117584">
            <w:pPr>
              <w:jc w:val="both"/>
              <w:rPr>
                <w:rFonts w:ascii="Calibri" w:eastAsia="Times New Roman" w:hAnsi="Calibri" w:cs="Calibri"/>
                <w:color w:val="000000"/>
                <w:highlight w:val="yellow"/>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88BED5" w14:textId="77777777" w:rsidR="007078E5" w:rsidRPr="00F503F7" w:rsidRDefault="007078E5" w:rsidP="00117584">
            <w:pPr>
              <w:jc w:val="both"/>
              <w:rPr>
                <w:rFonts w:ascii="Calibri" w:eastAsia="Times New Roman" w:hAnsi="Calibri" w:cs="Calibri"/>
                <w:color w:val="000000"/>
                <w:highlight w:val="yellow"/>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DCB4B" w14:textId="7DD2FCB1" w:rsidR="007078E5" w:rsidRPr="00F503F7" w:rsidRDefault="00E2592A" w:rsidP="00117584">
            <w:pPr>
              <w:jc w:val="both"/>
              <w:rPr>
                <w:rFonts w:ascii="Calibri" w:eastAsia="Times New Roman" w:hAnsi="Calibri" w:cs="Calibri"/>
                <w:color w:val="000000"/>
                <w:highlight w:val="yellow"/>
                <w:lang w:val="en-GB" w:eastAsia="nb-NO"/>
              </w:rPr>
            </w:pPr>
            <w:r w:rsidRPr="00F503F7">
              <w:rPr>
                <w:rFonts w:ascii="Calibri" w:hAnsi="Calibri" w:cs="Calibri"/>
                <w:color w:val="000000"/>
                <w:lang w:val="en-GB" w:eastAsia="nb-NO"/>
              </w:rPr>
              <w:t>550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3CD4E3" w14:textId="1656DA5E" w:rsidR="007078E5" w:rsidRPr="00F503F7" w:rsidRDefault="00712017" w:rsidP="00117584">
            <w:pPr>
              <w:jc w:val="both"/>
              <w:rPr>
                <w:rFonts w:ascii="Calibri" w:eastAsia="Times New Roman" w:hAnsi="Calibri" w:cs="Calibri"/>
                <w:color w:val="000000"/>
                <w:highlight w:val="yellow"/>
                <w:lang w:val="en-GB" w:eastAsia="nb-NO"/>
              </w:rPr>
            </w:pPr>
            <w:r w:rsidRPr="00F503F7">
              <w:rPr>
                <w:rFonts w:ascii="Calibri" w:hAnsi="Calibri" w:cs="Calibri"/>
                <w:color w:val="000000"/>
                <w:lang w:val="en-GB" w:eastAsia="nb-NO"/>
              </w:rPr>
              <w:t>50</w:t>
            </w:r>
          </w:p>
        </w:tc>
        <w:tc>
          <w:tcPr>
            <w:tcW w:w="202" w:type="dxa"/>
            <w:tcBorders>
              <w:top w:val="nil"/>
              <w:left w:val="single" w:sz="4" w:space="0" w:color="auto"/>
              <w:bottom w:val="nil"/>
              <w:right w:val="nil"/>
            </w:tcBorders>
            <w:shd w:val="clear" w:color="auto" w:fill="FFFFFF" w:themeFill="background1"/>
            <w:noWrap/>
            <w:vAlign w:val="bottom"/>
          </w:tcPr>
          <w:p w14:paraId="03BFDDBD" w14:textId="77777777" w:rsidR="007078E5" w:rsidRPr="00F503F7" w:rsidRDefault="007078E5" w:rsidP="00117584">
            <w:pPr>
              <w:jc w:val="both"/>
              <w:rPr>
                <w:rFonts w:ascii="Calibri" w:eastAsia="Times New Roman" w:hAnsi="Calibri" w:cs="Calibri"/>
                <w:color w:val="000000"/>
                <w:lang w:val="en-GB" w:eastAsia="nb-NO"/>
              </w:rPr>
            </w:pPr>
          </w:p>
        </w:tc>
        <w:tc>
          <w:tcPr>
            <w:tcW w:w="1580" w:type="dxa"/>
            <w:tcBorders>
              <w:top w:val="nil"/>
              <w:left w:val="single" w:sz="4" w:space="0" w:color="auto"/>
              <w:bottom w:val="nil"/>
              <w:right w:val="single" w:sz="4" w:space="0" w:color="auto"/>
            </w:tcBorders>
            <w:shd w:val="clear" w:color="auto" w:fill="FFFFFF" w:themeFill="background1"/>
            <w:noWrap/>
            <w:vAlign w:val="center"/>
          </w:tcPr>
          <w:p w14:paraId="72AA43E5"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China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FB96CA" w14:textId="77777777" w:rsidR="007078E5" w:rsidRPr="00F503F7" w:rsidRDefault="007078E5" w:rsidP="00117584">
            <w:pPr>
              <w:jc w:val="both"/>
              <w:rPr>
                <w:rFonts w:ascii="Calibri" w:hAnsi="Calibri" w:cs="Calibri"/>
                <w:lang w:val="en-GB"/>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D47AC1" w14:textId="77777777" w:rsidR="007078E5" w:rsidRPr="00F503F7" w:rsidRDefault="007078E5" w:rsidP="00117584">
            <w:pPr>
              <w:jc w:val="both"/>
              <w:rPr>
                <w:rFonts w:ascii="Calibri" w:hAnsi="Calibri" w:cs="Calibri"/>
                <w:lang w:val="en-GB"/>
              </w:rPr>
            </w:pPr>
            <w:r w:rsidRPr="00F503F7">
              <w:rPr>
                <w:rFonts w:ascii="Calibri" w:hAnsi="Calibri" w:cs="Calibri"/>
                <w:lang w:val="en-GB"/>
              </w:rPr>
              <w:t>118</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620DF" w14:textId="77777777" w:rsidR="007078E5" w:rsidRPr="00F503F7" w:rsidRDefault="007078E5" w:rsidP="00117584">
            <w:pPr>
              <w:jc w:val="both"/>
              <w:rPr>
                <w:rFonts w:ascii="Calibri" w:hAnsi="Calibri" w:cs="Calibri"/>
                <w:lang w:val="en-GB"/>
              </w:rPr>
            </w:pPr>
            <w:r w:rsidRPr="00F503F7">
              <w:rPr>
                <w:rFonts w:ascii="Calibri" w:hAnsi="Calibri" w:cs="Calibri"/>
                <w:lang w:val="en-GB"/>
              </w:rPr>
              <w:t>850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D7CDED" w14:textId="77777777" w:rsidR="007078E5" w:rsidRPr="00F503F7" w:rsidRDefault="007078E5" w:rsidP="00117584">
            <w:pPr>
              <w:jc w:val="both"/>
              <w:rPr>
                <w:rFonts w:ascii="Calibri" w:hAnsi="Calibri" w:cs="Calibri"/>
                <w:color w:val="FF0000"/>
                <w:lang w:val="en-GB"/>
              </w:rPr>
            </w:pPr>
            <w:r w:rsidRPr="00F503F7">
              <w:rPr>
                <w:rFonts w:ascii="Calibri" w:hAnsi="Calibri" w:cs="Calibri"/>
                <w:lang w:val="en-GB"/>
              </w:rPr>
              <w:t>77</w:t>
            </w:r>
          </w:p>
        </w:tc>
      </w:tr>
      <w:tr w:rsidR="007F45CD" w:rsidRPr="00F503F7" w14:paraId="2CCD3AB2"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21C79B7F"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Kenya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A525D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A86BC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3AF174" w14:textId="59CE370E" w:rsidR="007078E5" w:rsidRPr="00F503F7" w:rsidRDefault="00066B9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710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4DDDBD" w14:textId="19F5262C" w:rsidR="007078E5" w:rsidRPr="00F503F7" w:rsidRDefault="00E924AB"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65</w:t>
            </w:r>
          </w:p>
        </w:tc>
        <w:tc>
          <w:tcPr>
            <w:tcW w:w="202" w:type="dxa"/>
            <w:tcBorders>
              <w:top w:val="nil"/>
              <w:left w:val="single" w:sz="4" w:space="0" w:color="auto"/>
              <w:bottom w:val="nil"/>
              <w:right w:val="nil"/>
            </w:tcBorders>
            <w:shd w:val="clear" w:color="auto" w:fill="FFFFFF" w:themeFill="background1"/>
            <w:noWrap/>
            <w:vAlign w:val="bottom"/>
            <w:hideMark/>
          </w:tcPr>
          <w:p w14:paraId="21405309"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3BBE3CAA"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i/>
                <w:iCs/>
                <w:color w:val="333333"/>
                <w:lang w:val="en-GB" w:eastAsia="nb-NO"/>
              </w:rPr>
              <w:t xml:space="preserve">     Hong Kong</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2A08AC" w14:textId="77777777" w:rsidR="007078E5" w:rsidRPr="00F503F7" w:rsidRDefault="007078E5" w:rsidP="00117584">
            <w:pPr>
              <w:jc w:val="both"/>
              <w:rPr>
                <w:rFonts w:ascii="Calibri" w:hAnsi="Calibri" w:cs="Calibri"/>
                <w:i/>
                <w:iCs/>
                <w:lang w:val="en-GB"/>
              </w:rPr>
            </w:pPr>
            <w:r w:rsidRPr="00F503F7">
              <w:rPr>
                <w:rFonts w:ascii="Calibri" w:hAnsi="Calibri" w:cs="Calibri"/>
                <w:i/>
                <w:iCs/>
                <w:lang w:val="en-GB"/>
              </w:rPr>
              <w:t>1 705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B69D4" w14:textId="77777777" w:rsidR="007078E5" w:rsidRPr="00F503F7" w:rsidRDefault="007078E5" w:rsidP="00117584">
            <w:pPr>
              <w:jc w:val="both"/>
              <w:rPr>
                <w:rFonts w:ascii="Calibri" w:hAnsi="Calibri" w:cs="Calibri"/>
                <w:i/>
                <w:iCs/>
                <w:lang w:val="en-GB"/>
              </w:rPr>
            </w:pPr>
            <w:r w:rsidRPr="00F503F7">
              <w:rPr>
                <w:rFonts w:ascii="Calibri" w:hAnsi="Calibri" w:cs="Calibri"/>
                <w:i/>
                <w:iCs/>
                <w:lang w:val="en-GB"/>
              </w:rPr>
              <w:t>155</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37BE76" w14:textId="021436A2" w:rsidR="007078E5" w:rsidRPr="00F503F7" w:rsidRDefault="007078E5" w:rsidP="00117584">
            <w:pPr>
              <w:jc w:val="both"/>
              <w:rPr>
                <w:rFonts w:ascii="Calibri" w:hAnsi="Calibri" w:cs="Calibri"/>
                <w:i/>
                <w:iCs/>
                <w:lang w:val="en-GB"/>
              </w:rPr>
            </w:pPr>
            <w:r w:rsidRPr="00F503F7">
              <w:rPr>
                <w:rFonts w:ascii="Calibri" w:hAnsi="Calibri" w:cs="Calibri"/>
                <w:i/>
                <w:iCs/>
                <w:lang w:val="en-GB"/>
              </w:rPr>
              <w:t>1</w:t>
            </w:r>
            <w:r w:rsidR="00F72643" w:rsidRPr="00F503F7">
              <w:rPr>
                <w:rFonts w:ascii="Calibri" w:hAnsi="Calibri" w:cs="Calibri"/>
                <w:i/>
                <w:iCs/>
                <w:lang w:val="en-GB"/>
              </w:rPr>
              <w:t>260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92838B" w14:textId="270E9424" w:rsidR="007078E5" w:rsidRPr="00F503F7" w:rsidRDefault="007078E5" w:rsidP="00117584">
            <w:pPr>
              <w:jc w:val="both"/>
              <w:rPr>
                <w:rFonts w:ascii="Calibri" w:hAnsi="Calibri" w:cs="Calibri"/>
                <w:i/>
                <w:iCs/>
                <w:lang w:val="en-GB"/>
              </w:rPr>
            </w:pPr>
            <w:r w:rsidRPr="00F503F7">
              <w:rPr>
                <w:rFonts w:ascii="Calibri" w:hAnsi="Calibri" w:cs="Calibri"/>
                <w:i/>
                <w:iCs/>
                <w:lang w:val="en-GB"/>
              </w:rPr>
              <w:t>11</w:t>
            </w:r>
            <w:r w:rsidR="00D272EC" w:rsidRPr="00F503F7">
              <w:rPr>
                <w:rFonts w:ascii="Calibri" w:hAnsi="Calibri" w:cs="Calibri"/>
                <w:i/>
                <w:iCs/>
                <w:lang w:val="en-GB"/>
              </w:rPr>
              <w:t>5</w:t>
            </w:r>
          </w:p>
        </w:tc>
      </w:tr>
      <w:tr w:rsidR="007F45CD" w:rsidRPr="00F503F7" w14:paraId="5C3859F7"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58519847"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Madagascar</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4BBEE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700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E8497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64</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580D84" w14:textId="11346FEE"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3</w:t>
            </w:r>
            <w:r w:rsidR="007060AB" w:rsidRPr="00F503F7">
              <w:rPr>
                <w:rFonts w:ascii="Calibri" w:hAnsi="Calibri" w:cs="Calibri"/>
                <w:lang w:val="en-GB"/>
              </w:rPr>
              <w:t>7</w:t>
            </w:r>
            <w:r w:rsidRPr="00F503F7">
              <w:rPr>
                <w:rFonts w:ascii="Calibri" w:hAnsi="Calibri" w:cs="Calibri"/>
                <w:lang w:val="en-GB"/>
              </w:rPr>
              <w:t>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0B30FB" w14:textId="6DC9A8D3"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3</w:t>
            </w:r>
            <w:r w:rsidR="00954CBB" w:rsidRPr="00F503F7">
              <w:rPr>
                <w:rFonts w:ascii="Calibri" w:hAnsi="Calibri" w:cs="Calibri"/>
                <w:lang w:val="en-GB"/>
              </w:rPr>
              <w:t>4</w:t>
            </w:r>
          </w:p>
        </w:tc>
        <w:tc>
          <w:tcPr>
            <w:tcW w:w="202" w:type="dxa"/>
            <w:tcBorders>
              <w:top w:val="nil"/>
              <w:left w:val="single" w:sz="4" w:space="0" w:color="auto"/>
              <w:bottom w:val="nil"/>
              <w:right w:val="nil"/>
            </w:tcBorders>
            <w:shd w:val="clear" w:color="auto" w:fill="FFFFFF" w:themeFill="background1"/>
            <w:noWrap/>
            <w:vAlign w:val="bottom"/>
            <w:hideMark/>
          </w:tcPr>
          <w:p w14:paraId="1C62F79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1BC0E646" w14:textId="77777777" w:rsidR="007078E5" w:rsidRPr="00F503F7" w:rsidRDefault="007078E5" w:rsidP="00117584">
            <w:pPr>
              <w:jc w:val="both"/>
              <w:rPr>
                <w:rFonts w:ascii="Calibri" w:eastAsia="Times New Roman" w:hAnsi="Calibri" w:cs="Calibri"/>
                <w:i/>
                <w:iCs/>
                <w:color w:val="333333"/>
                <w:lang w:val="en-GB" w:eastAsia="nb-NO"/>
              </w:rPr>
            </w:pPr>
            <w:r w:rsidRPr="00F503F7">
              <w:rPr>
                <w:rFonts w:ascii="Calibri" w:eastAsia="Times New Roman" w:hAnsi="Calibri" w:cs="Calibri"/>
                <w:i/>
                <w:iCs/>
                <w:color w:val="333333"/>
                <w:lang w:val="en-GB" w:eastAsia="nb-NO"/>
              </w:rPr>
              <w:t xml:space="preserve">     Shanghai</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4EC86C" w14:textId="77777777" w:rsidR="007078E5" w:rsidRPr="00F503F7" w:rsidRDefault="007078E5" w:rsidP="00117584">
            <w:pPr>
              <w:jc w:val="both"/>
              <w:rPr>
                <w:rFonts w:ascii="Calibri" w:hAnsi="Calibri" w:cs="Calibri"/>
                <w:i/>
                <w:iCs/>
                <w:lang w:val="en-GB"/>
              </w:rPr>
            </w:pPr>
            <w:r w:rsidRPr="00F503F7">
              <w:rPr>
                <w:rFonts w:ascii="Calibri" w:hAnsi="Calibri" w:cs="Calibri"/>
                <w:i/>
                <w:iCs/>
                <w:lang w:val="en-GB"/>
              </w:rPr>
              <w:t>1 320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6BAB88" w14:textId="77777777" w:rsidR="007078E5" w:rsidRPr="00F503F7" w:rsidRDefault="007078E5" w:rsidP="00117584">
            <w:pPr>
              <w:jc w:val="both"/>
              <w:rPr>
                <w:rFonts w:ascii="Calibri" w:hAnsi="Calibri" w:cs="Calibri"/>
                <w:i/>
                <w:iCs/>
                <w:lang w:val="en-GB"/>
              </w:rPr>
            </w:pPr>
            <w:r w:rsidRPr="00F503F7">
              <w:rPr>
                <w:rFonts w:ascii="Calibri" w:hAnsi="Calibri" w:cs="Calibri"/>
                <w:i/>
                <w:iCs/>
                <w:lang w:val="en-GB"/>
              </w:rPr>
              <w:t>120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A04125" w14:textId="1ACE9F42" w:rsidR="007078E5" w:rsidRPr="00F503F7" w:rsidRDefault="007078E5" w:rsidP="00117584">
            <w:pPr>
              <w:jc w:val="both"/>
              <w:rPr>
                <w:rFonts w:ascii="Calibri" w:hAnsi="Calibri" w:cs="Calibri"/>
                <w:i/>
                <w:iCs/>
                <w:lang w:val="en-GB"/>
              </w:rPr>
            </w:pPr>
            <w:r w:rsidRPr="00F503F7">
              <w:rPr>
                <w:rFonts w:ascii="Calibri" w:hAnsi="Calibri" w:cs="Calibri"/>
                <w:i/>
                <w:iCs/>
                <w:lang w:val="en-GB"/>
              </w:rPr>
              <w:t>8</w:t>
            </w:r>
            <w:r w:rsidR="00CB7749" w:rsidRPr="00F503F7">
              <w:rPr>
                <w:rFonts w:ascii="Calibri" w:hAnsi="Calibri" w:cs="Calibri"/>
                <w:i/>
                <w:iCs/>
                <w:lang w:val="en-GB"/>
              </w:rPr>
              <w:t>90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EFFFE2" w14:textId="682E1FA5" w:rsidR="007078E5" w:rsidRPr="00F503F7" w:rsidRDefault="007078E5" w:rsidP="00117584">
            <w:pPr>
              <w:jc w:val="both"/>
              <w:rPr>
                <w:rFonts w:ascii="Calibri" w:hAnsi="Calibri" w:cs="Calibri"/>
                <w:i/>
                <w:iCs/>
                <w:lang w:val="en-GB"/>
              </w:rPr>
            </w:pPr>
            <w:r w:rsidRPr="00F503F7">
              <w:rPr>
                <w:rFonts w:ascii="Calibri" w:hAnsi="Calibri" w:cs="Calibri"/>
                <w:i/>
                <w:iCs/>
                <w:lang w:val="en-GB"/>
              </w:rPr>
              <w:t>8</w:t>
            </w:r>
            <w:r w:rsidR="00C56FEA" w:rsidRPr="00F503F7">
              <w:rPr>
                <w:rFonts w:ascii="Calibri" w:hAnsi="Calibri" w:cs="Calibri"/>
                <w:i/>
                <w:iCs/>
                <w:lang w:val="en-GB"/>
              </w:rPr>
              <w:t>1</w:t>
            </w:r>
          </w:p>
        </w:tc>
      </w:tr>
      <w:tr w:rsidR="007F45CD" w:rsidRPr="00F503F7" w14:paraId="772FC603"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78E042E7"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Malawi</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73808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800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1637A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73</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6294A8" w14:textId="472CDF3F" w:rsidR="007078E5" w:rsidRPr="00F503F7" w:rsidRDefault="001C7ACC"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480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EDBC55" w14:textId="5D4B6901" w:rsidR="007078E5" w:rsidRPr="00F503F7" w:rsidRDefault="00676EBA"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44</w:t>
            </w:r>
          </w:p>
        </w:tc>
        <w:tc>
          <w:tcPr>
            <w:tcW w:w="202" w:type="dxa"/>
            <w:tcBorders>
              <w:top w:val="nil"/>
              <w:left w:val="single" w:sz="4" w:space="0" w:color="auto"/>
              <w:bottom w:val="nil"/>
              <w:right w:val="nil"/>
            </w:tcBorders>
            <w:shd w:val="clear" w:color="auto" w:fill="FFFFFF" w:themeFill="background1"/>
            <w:noWrap/>
            <w:vAlign w:val="bottom"/>
            <w:hideMark/>
          </w:tcPr>
          <w:p w14:paraId="025EF7C7"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tcPr>
          <w:p w14:paraId="10543A2E" w14:textId="77777777" w:rsidR="007078E5" w:rsidRPr="00F503F7" w:rsidRDefault="007078E5" w:rsidP="00117584">
            <w:pPr>
              <w:jc w:val="both"/>
              <w:rPr>
                <w:rFonts w:ascii="Calibri" w:eastAsia="Times New Roman" w:hAnsi="Calibri" w:cs="Calibri"/>
                <w:i/>
                <w:iCs/>
                <w:color w:val="333333"/>
                <w:lang w:val="en-GB" w:eastAsia="nb-NO"/>
              </w:rPr>
            </w:pPr>
            <w:r w:rsidRPr="00F503F7">
              <w:rPr>
                <w:rFonts w:ascii="Calibri" w:eastAsia="Times New Roman" w:hAnsi="Calibri" w:cs="Calibri"/>
                <w:color w:val="333333"/>
                <w:lang w:val="en-GB" w:eastAsia="nb-NO"/>
              </w:rPr>
              <w:t>India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48A2A0" w14:textId="77777777" w:rsidR="007078E5" w:rsidRPr="00F503F7" w:rsidRDefault="007078E5" w:rsidP="00117584">
            <w:pPr>
              <w:jc w:val="both"/>
              <w:rPr>
                <w:rFonts w:ascii="Calibri" w:hAnsi="Calibri" w:cs="Calibri"/>
                <w:lang w:val="en-GB"/>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93892D" w14:textId="77777777" w:rsidR="007078E5" w:rsidRPr="00F503F7" w:rsidRDefault="007078E5" w:rsidP="00117584">
            <w:pPr>
              <w:jc w:val="both"/>
              <w:rPr>
                <w:rFonts w:ascii="Calibri" w:hAnsi="Calibri" w:cs="Calibri"/>
                <w:lang w:val="en-GB"/>
              </w:rPr>
            </w:pPr>
            <w:r w:rsidRPr="00F503F7">
              <w:rPr>
                <w:rFonts w:ascii="Calibri" w:hAnsi="Calibri" w:cs="Calibri"/>
                <w:lang w:val="en-GB"/>
              </w:rPr>
              <w:t>100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24DE6" w14:textId="0FF1380C" w:rsidR="007078E5" w:rsidRPr="00F503F7" w:rsidRDefault="007078E5" w:rsidP="00117584">
            <w:pPr>
              <w:jc w:val="both"/>
              <w:rPr>
                <w:rFonts w:ascii="Calibri" w:hAnsi="Calibri" w:cs="Calibri"/>
                <w:lang w:val="en-GB"/>
              </w:rPr>
            </w:pPr>
            <w:r w:rsidRPr="00F503F7">
              <w:rPr>
                <w:rFonts w:ascii="Calibri" w:hAnsi="Calibri" w:cs="Calibri"/>
                <w:lang w:val="en-GB"/>
              </w:rPr>
              <w:t>51</w:t>
            </w:r>
            <w:r w:rsidR="00446511" w:rsidRPr="00F503F7">
              <w:rPr>
                <w:rFonts w:ascii="Calibri" w:hAnsi="Calibri" w:cs="Calibri"/>
                <w:lang w:val="en-GB"/>
              </w:rPr>
              <w:t>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73667E" w14:textId="77777777" w:rsidR="007078E5" w:rsidRPr="00F503F7" w:rsidRDefault="007078E5" w:rsidP="00117584">
            <w:pPr>
              <w:jc w:val="both"/>
              <w:rPr>
                <w:rFonts w:ascii="Calibri" w:hAnsi="Calibri" w:cs="Calibri"/>
                <w:color w:val="FF0000"/>
                <w:lang w:val="en-GB"/>
              </w:rPr>
            </w:pPr>
            <w:r w:rsidRPr="00F503F7">
              <w:rPr>
                <w:rFonts w:ascii="Calibri" w:hAnsi="Calibri" w:cs="Calibri"/>
                <w:lang w:val="en-GB"/>
              </w:rPr>
              <w:t>46</w:t>
            </w:r>
          </w:p>
        </w:tc>
      </w:tr>
      <w:tr w:rsidR="007F45CD" w:rsidRPr="00F503F7" w14:paraId="554CE9F1"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7ECC63E9"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Mozambique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21E78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BC89B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118</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FD64D2" w14:textId="207169FD"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w:t>
            </w:r>
            <w:r w:rsidR="007E06EA" w:rsidRPr="00F503F7">
              <w:rPr>
                <w:rFonts w:ascii="Calibri" w:hAnsi="Calibri" w:cs="Calibri"/>
                <w:color w:val="000000"/>
                <w:lang w:val="en-GB" w:eastAsia="nb-NO"/>
              </w:rPr>
              <w:t>00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117D25" w14:textId="5590B1CE" w:rsidR="007078E5" w:rsidRPr="00F503F7" w:rsidRDefault="00884A1E"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55</w:t>
            </w:r>
          </w:p>
        </w:tc>
        <w:tc>
          <w:tcPr>
            <w:tcW w:w="202" w:type="dxa"/>
            <w:tcBorders>
              <w:top w:val="nil"/>
              <w:left w:val="single" w:sz="4" w:space="0" w:color="auto"/>
              <w:bottom w:val="nil"/>
              <w:right w:val="nil"/>
            </w:tcBorders>
            <w:shd w:val="clear" w:color="auto" w:fill="FFFFFF" w:themeFill="background1"/>
            <w:noWrap/>
            <w:vAlign w:val="bottom"/>
            <w:hideMark/>
          </w:tcPr>
          <w:p w14:paraId="7DFAB86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16812318" w14:textId="77777777" w:rsidR="007078E5" w:rsidRPr="00F503F7" w:rsidRDefault="007078E5" w:rsidP="00117584">
            <w:pPr>
              <w:jc w:val="both"/>
              <w:rPr>
                <w:rFonts w:ascii="Calibri" w:eastAsia="Times New Roman" w:hAnsi="Calibri" w:cs="Calibri"/>
                <w:color w:val="333333"/>
                <w:highlight w:val="yellow"/>
                <w:lang w:val="en-GB" w:eastAsia="nb-NO"/>
              </w:rPr>
            </w:pPr>
            <w:r w:rsidRPr="00F503F7">
              <w:rPr>
                <w:rFonts w:ascii="Calibri" w:eastAsia="Times New Roman" w:hAnsi="Calibri" w:cs="Calibri"/>
                <w:color w:val="333333"/>
                <w:lang w:val="en-GB" w:eastAsia="nb-NO"/>
              </w:rPr>
              <w:t>Indonesia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2C1F84" w14:textId="77777777" w:rsidR="007078E5" w:rsidRPr="00F503F7" w:rsidRDefault="007078E5" w:rsidP="00117584">
            <w:pPr>
              <w:jc w:val="both"/>
              <w:rPr>
                <w:rFonts w:ascii="Calibri" w:hAnsi="Calibri" w:cs="Calibri"/>
                <w:lang w:val="en-GB"/>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C1F5F2" w14:textId="77777777" w:rsidR="007078E5" w:rsidRPr="00F503F7" w:rsidRDefault="007078E5" w:rsidP="00117584">
            <w:pPr>
              <w:jc w:val="both"/>
              <w:rPr>
                <w:rFonts w:ascii="Calibri" w:hAnsi="Calibri" w:cs="Calibri"/>
                <w:lang w:val="en-GB"/>
              </w:rPr>
            </w:pPr>
            <w:r w:rsidRPr="00F503F7">
              <w:rPr>
                <w:rFonts w:ascii="Calibri" w:hAnsi="Calibri" w:cs="Calibri"/>
                <w:lang w:val="en-GB"/>
              </w:rPr>
              <w:t>118</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0553CD" w14:textId="172DD6A8" w:rsidR="007078E5" w:rsidRPr="00F503F7" w:rsidRDefault="007078E5" w:rsidP="00117584">
            <w:pPr>
              <w:jc w:val="both"/>
              <w:rPr>
                <w:rFonts w:ascii="Calibri" w:hAnsi="Calibri" w:cs="Calibri"/>
                <w:lang w:val="en-GB"/>
              </w:rPr>
            </w:pPr>
            <w:r w:rsidRPr="00F503F7">
              <w:rPr>
                <w:rFonts w:ascii="Calibri" w:hAnsi="Calibri" w:cs="Calibri"/>
                <w:lang w:val="en-GB"/>
              </w:rPr>
              <w:t>6</w:t>
            </w:r>
            <w:r w:rsidR="00083D93" w:rsidRPr="00F503F7">
              <w:rPr>
                <w:rFonts w:ascii="Calibri" w:hAnsi="Calibri" w:cs="Calibri"/>
                <w:lang w:val="en-GB"/>
              </w:rPr>
              <w:t>80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16CC84C" w14:textId="0EB02B53" w:rsidR="007078E5" w:rsidRPr="00F503F7" w:rsidRDefault="000B007B" w:rsidP="00117584">
            <w:pPr>
              <w:jc w:val="both"/>
              <w:rPr>
                <w:rFonts w:ascii="Calibri" w:hAnsi="Calibri" w:cs="Calibri"/>
                <w:lang w:val="en-GB"/>
              </w:rPr>
            </w:pPr>
            <w:r w:rsidRPr="00F503F7">
              <w:rPr>
                <w:rFonts w:ascii="Calibri" w:hAnsi="Calibri" w:cs="Calibri"/>
                <w:lang w:val="en-GB"/>
              </w:rPr>
              <w:t>62</w:t>
            </w:r>
          </w:p>
        </w:tc>
      </w:tr>
      <w:tr w:rsidR="007F45CD" w:rsidRPr="00F503F7" w14:paraId="75AF4686"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02B7B6B2"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Rwanda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E86C9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9B5B0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F77B9" w14:textId="5F8A0379"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w:t>
            </w:r>
            <w:r w:rsidR="00361C22" w:rsidRPr="00F503F7">
              <w:rPr>
                <w:rFonts w:ascii="Calibri" w:hAnsi="Calibri" w:cs="Calibri"/>
                <w:color w:val="000000"/>
                <w:lang w:val="en-GB" w:eastAsia="nb-NO"/>
              </w:rPr>
              <w:t>40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A0FB26" w14:textId="57BAF329" w:rsidR="007078E5" w:rsidRPr="00F503F7" w:rsidRDefault="00101AB7"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58</w:t>
            </w:r>
          </w:p>
        </w:tc>
        <w:tc>
          <w:tcPr>
            <w:tcW w:w="202" w:type="dxa"/>
            <w:tcBorders>
              <w:top w:val="nil"/>
              <w:left w:val="single" w:sz="4" w:space="0" w:color="auto"/>
              <w:bottom w:val="nil"/>
              <w:right w:val="nil"/>
            </w:tcBorders>
            <w:shd w:val="clear" w:color="auto" w:fill="FFFFFF" w:themeFill="background1"/>
            <w:noWrap/>
            <w:vAlign w:val="bottom"/>
            <w:hideMark/>
          </w:tcPr>
          <w:p w14:paraId="6ACFE640"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44C1126C"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Myanmar</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EC85BD" w14:textId="77777777" w:rsidR="007078E5" w:rsidRPr="00F503F7" w:rsidRDefault="007078E5" w:rsidP="00117584">
            <w:pPr>
              <w:jc w:val="both"/>
              <w:rPr>
                <w:rFonts w:ascii="Calibri" w:hAnsi="Calibri" w:cs="Calibri"/>
                <w:lang w:val="en-GB"/>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D36898" w14:textId="77777777" w:rsidR="007078E5" w:rsidRPr="00F503F7" w:rsidRDefault="007078E5" w:rsidP="00117584">
            <w:pPr>
              <w:jc w:val="both"/>
              <w:rPr>
                <w:rFonts w:ascii="Calibri" w:hAnsi="Calibri" w:cs="Calibri"/>
                <w:lang w:val="en-GB"/>
              </w:rPr>
            </w:pPr>
            <w:r w:rsidRPr="00F503F7">
              <w:rPr>
                <w:rFonts w:ascii="Calibri" w:hAnsi="Calibri" w:cs="Calibri"/>
                <w:lang w:val="en-GB"/>
              </w:rPr>
              <w:t>100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606D42" w14:textId="37AEC5DE" w:rsidR="007078E5" w:rsidRPr="00F503F7" w:rsidRDefault="002B6095" w:rsidP="00117584">
            <w:pPr>
              <w:jc w:val="both"/>
              <w:rPr>
                <w:rFonts w:ascii="Calibri" w:hAnsi="Calibri" w:cs="Calibri"/>
                <w:lang w:val="en-GB"/>
              </w:rPr>
            </w:pPr>
            <w:r w:rsidRPr="00F503F7">
              <w:rPr>
                <w:rFonts w:ascii="Calibri" w:hAnsi="Calibri" w:cs="Calibri"/>
                <w:lang w:val="en-GB"/>
              </w:rPr>
              <w:t>520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4C2EE1" w14:textId="4025A2F6" w:rsidR="007078E5" w:rsidRPr="00F503F7" w:rsidRDefault="000547C0" w:rsidP="00117584">
            <w:pPr>
              <w:jc w:val="both"/>
              <w:rPr>
                <w:rFonts w:ascii="Calibri" w:hAnsi="Calibri" w:cs="Calibri"/>
                <w:lang w:val="en-GB"/>
              </w:rPr>
            </w:pPr>
            <w:r w:rsidRPr="00F503F7">
              <w:rPr>
                <w:rFonts w:ascii="Calibri" w:hAnsi="Calibri" w:cs="Calibri"/>
                <w:lang w:val="en-GB"/>
              </w:rPr>
              <w:t>47</w:t>
            </w:r>
          </w:p>
        </w:tc>
      </w:tr>
      <w:tr w:rsidR="007F45CD" w:rsidRPr="00F503F7" w14:paraId="7113175A"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60318C3F"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South Africa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DE399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1 375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54DEA7"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125</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EE835B" w14:textId="108DEB49" w:rsidR="007078E5" w:rsidRPr="00F503F7" w:rsidRDefault="005D4C4C"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550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324054" w14:textId="7FB420FF" w:rsidR="007078E5" w:rsidRPr="00F503F7" w:rsidRDefault="00AC77D0"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50</w:t>
            </w:r>
          </w:p>
        </w:tc>
        <w:tc>
          <w:tcPr>
            <w:tcW w:w="202" w:type="dxa"/>
            <w:tcBorders>
              <w:top w:val="nil"/>
              <w:left w:val="single" w:sz="4" w:space="0" w:color="auto"/>
              <w:bottom w:val="nil"/>
              <w:right w:val="nil"/>
            </w:tcBorders>
            <w:shd w:val="clear" w:color="auto" w:fill="FFFFFF" w:themeFill="background1"/>
            <w:noWrap/>
            <w:vAlign w:val="bottom"/>
            <w:hideMark/>
          </w:tcPr>
          <w:p w14:paraId="78DAC38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7B8C439F"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Nepal</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0B177B" w14:textId="77777777" w:rsidR="007078E5" w:rsidRPr="00F503F7" w:rsidRDefault="007078E5" w:rsidP="00117584">
            <w:pPr>
              <w:jc w:val="both"/>
              <w:rPr>
                <w:rFonts w:ascii="Calibri" w:hAnsi="Calibri" w:cs="Calibri"/>
                <w:lang w:val="en-GB"/>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90B919" w14:textId="77777777" w:rsidR="007078E5" w:rsidRPr="00F503F7" w:rsidRDefault="007078E5" w:rsidP="00117584">
            <w:pPr>
              <w:jc w:val="both"/>
              <w:rPr>
                <w:rFonts w:ascii="Calibri" w:hAnsi="Calibri" w:cs="Calibri"/>
                <w:lang w:val="en-GB"/>
              </w:rPr>
            </w:pPr>
            <w:r w:rsidRPr="00F503F7">
              <w:rPr>
                <w:rFonts w:ascii="Calibri" w:hAnsi="Calibri" w:cs="Calibri"/>
                <w:lang w:val="en-GB"/>
              </w:rPr>
              <w:t>118</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19F81C" w14:textId="6F238B70" w:rsidR="007078E5" w:rsidRPr="00F503F7" w:rsidRDefault="007078E5" w:rsidP="00117584">
            <w:pPr>
              <w:jc w:val="both"/>
              <w:rPr>
                <w:rFonts w:ascii="Calibri" w:hAnsi="Calibri" w:cs="Calibri"/>
                <w:lang w:val="en-GB"/>
              </w:rPr>
            </w:pPr>
            <w:r w:rsidRPr="00F503F7">
              <w:rPr>
                <w:rFonts w:ascii="Calibri" w:hAnsi="Calibri" w:cs="Calibri"/>
                <w:lang w:val="en-GB"/>
              </w:rPr>
              <w:t>7</w:t>
            </w:r>
            <w:r w:rsidR="00D95A09" w:rsidRPr="00F503F7">
              <w:rPr>
                <w:rFonts w:ascii="Calibri" w:hAnsi="Calibri" w:cs="Calibri"/>
                <w:lang w:val="en-GB"/>
              </w:rPr>
              <w:t>60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4FFFBF" w14:textId="297E5C84" w:rsidR="007078E5" w:rsidRPr="00F503F7" w:rsidRDefault="00600D1A" w:rsidP="00117584">
            <w:pPr>
              <w:jc w:val="both"/>
              <w:rPr>
                <w:rFonts w:ascii="Calibri" w:hAnsi="Calibri" w:cs="Calibri"/>
                <w:lang w:val="en-GB"/>
              </w:rPr>
            </w:pPr>
            <w:r w:rsidRPr="00F503F7">
              <w:rPr>
                <w:rFonts w:ascii="Calibri" w:hAnsi="Calibri" w:cs="Calibri"/>
                <w:lang w:val="en-GB"/>
              </w:rPr>
              <w:t>69</w:t>
            </w:r>
          </w:p>
        </w:tc>
      </w:tr>
      <w:tr w:rsidR="007F45CD" w:rsidRPr="00F503F7" w14:paraId="3E61E5BC"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0473D727"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Tanzania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11A59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1 260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0A9B6D"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115</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F96AF4" w14:textId="433F9743" w:rsidR="007078E5" w:rsidRPr="00F503F7" w:rsidRDefault="00361C22"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530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8901FD" w14:textId="7E6CF4F6" w:rsidR="007078E5" w:rsidRPr="00F503F7" w:rsidRDefault="007806A0"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48</w:t>
            </w:r>
          </w:p>
        </w:tc>
        <w:tc>
          <w:tcPr>
            <w:tcW w:w="202" w:type="dxa"/>
            <w:tcBorders>
              <w:top w:val="nil"/>
              <w:left w:val="single" w:sz="4" w:space="0" w:color="auto"/>
              <w:bottom w:val="nil"/>
              <w:right w:val="nil"/>
            </w:tcBorders>
            <w:shd w:val="clear" w:color="auto" w:fill="FFFFFF" w:themeFill="background1"/>
            <w:noWrap/>
            <w:vAlign w:val="bottom"/>
            <w:hideMark/>
          </w:tcPr>
          <w:p w14:paraId="661DF76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26A87ED0"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Vietnam</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15AFFB" w14:textId="77777777" w:rsidR="007078E5" w:rsidRPr="00F503F7" w:rsidRDefault="007078E5" w:rsidP="00117584">
            <w:pPr>
              <w:jc w:val="both"/>
              <w:rPr>
                <w:rFonts w:ascii="Calibri" w:hAnsi="Calibri" w:cs="Calibri"/>
                <w:lang w:val="en-GB"/>
              </w:rPr>
            </w:pPr>
            <w:r w:rsidRPr="00F503F7">
              <w:rPr>
                <w:rFonts w:ascii="Calibri" w:hAnsi="Calibri" w:cs="Calibri"/>
                <w:lang w:val="en-GB"/>
              </w:rPr>
              <w:t>915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0CEF6C" w14:textId="77777777" w:rsidR="007078E5" w:rsidRPr="00F503F7" w:rsidRDefault="007078E5" w:rsidP="00117584">
            <w:pPr>
              <w:jc w:val="both"/>
              <w:rPr>
                <w:rFonts w:ascii="Calibri" w:hAnsi="Calibri" w:cs="Calibri"/>
                <w:lang w:val="en-GB"/>
              </w:rPr>
            </w:pPr>
            <w:r w:rsidRPr="00F503F7">
              <w:rPr>
                <w:rFonts w:ascii="Calibri" w:hAnsi="Calibri" w:cs="Calibri"/>
                <w:lang w:val="en-GB"/>
              </w:rPr>
              <w:t>83</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49E7C3" w14:textId="6A1DB88F" w:rsidR="007078E5" w:rsidRPr="00F503F7" w:rsidRDefault="007078E5" w:rsidP="00117584">
            <w:pPr>
              <w:jc w:val="both"/>
              <w:rPr>
                <w:rFonts w:ascii="Calibri" w:hAnsi="Calibri" w:cs="Calibri"/>
                <w:lang w:val="en-GB"/>
              </w:rPr>
            </w:pPr>
            <w:r w:rsidRPr="00F503F7">
              <w:rPr>
                <w:rFonts w:ascii="Calibri" w:hAnsi="Calibri" w:cs="Calibri"/>
                <w:lang w:val="en-GB"/>
              </w:rPr>
              <w:t>60</w:t>
            </w:r>
            <w:r w:rsidR="00BB1760" w:rsidRPr="00F503F7">
              <w:rPr>
                <w:rFonts w:ascii="Calibri" w:hAnsi="Calibri" w:cs="Calibri"/>
                <w:lang w:val="en-GB"/>
              </w:rPr>
              <w:t>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4D0266" w14:textId="77777777" w:rsidR="007078E5" w:rsidRPr="00F503F7" w:rsidRDefault="007078E5" w:rsidP="00117584">
            <w:pPr>
              <w:jc w:val="both"/>
              <w:rPr>
                <w:rFonts w:ascii="Calibri" w:hAnsi="Calibri" w:cs="Calibri"/>
                <w:lang w:val="en-GB"/>
              </w:rPr>
            </w:pPr>
            <w:r w:rsidRPr="00F503F7">
              <w:rPr>
                <w:rFonts w:ascii="Calibri" w:hAnsi="Calibri" w:cs="Calibri"/>
                <w:lang w:val="en-GB"/>
              </w:rPr>
              <w:t>55</w:t>
            </w:r>
          </w:p>
        </w:tc>
      </w:tr>
      <w:tr w:rsidR="0097122C" w:rsidRPr="00F503F7" w14:paraId="5E9BEA94"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4CB73FAD"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Uganda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12BCA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DBD5E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A95E67" w14:textId="3F0FCB9E"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6</w:t>
            </w:r>
            <w:r w:rsidR="00361C22" w:rsidRPr="00F503F7">
              <w:rPr>
                <w:rFonts w:ascii="Calibri" w:hAnsi="Calibri" w:cs="Calibri"/>
                <w:lang w:val="en-GB"/>
              </w:rPr>
              <w:t>4</w:t>
            </w:r>
            <w:r w:rsidRPr="00F503F7">
              <w:rPr>
                <w:rFonts w:ascii="Calibri" w:hAnsi="Calibri" w:cs="Calibri"/>
                <w:lang w:val="en-GB"/>
              </w:rPr>
              <w:t>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974F57" w14:textId="0E1B56E9" w:rsidR="007078E5" w:rsidRPr="00F503F7" w:rsidRDefault="00432F5B"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58</w:t>
            </w:r>
          </w:p>
        </w:tc>
        <w:tc>
          <w:tcPr>
            <w:tcW w:w="202" w:type="dxa"/>
            <w:tcBorders>
              <w:top w:val="nil"/>
              <w:left w:val="single" w:sz="4" w:space="0" w:color="auto"/>
              <w:bottom w:val="nil"/>
              <w:right w:val="nil"/>
            </w:tcBorders>
            <w:shd w:val="clear" w:color="auto" w:fill="FFFFFF" w:themeFill="background1"/>
            <w:noWrap/>
            <w:vAlign w:val="bottom"/>
            <w:hideMark/>
          </w:tcPr>
          <w:p w14:paraId="09CB7FB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5EF06C4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67" w:type="dxa"/>
            <w:tcBorders>
              <w:top w:val="single" w:sz="4" w:space="0" w:color="auto"/>
              <w:left w:val="nil"/>
              <w:bottom w:val="single" w:sz="4" w:space="0" w:color="auto"/>
              <w:right w:val="nil"/>
            </w:tcBorders>
            <w:shd w:val="clear" w:color="auto" w:fill="FFFFFF" w:themeFill="background1"/>
            <w:noWrap/>
            <w:vAlign w:val="bottom"/>
            <w:hideMark/>
          </w:tcPr>
          <w:p w14:paraId="4876818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single" w:sz="4" w:space="0" w:color="auto"/>
              <w:left w:val="nil"/>
              <w:bottom w:val="single" w:sz="4" w:space="0" w:color="auto"/>
              <w:right w:val="nil"/>
            </w:tcBorders>
            <w:shd w:val="clear" w:color="auto" w:fill="FFFFFF" w:themeFill="background1"/>
            <w:noWrap/>
            <w:vAlign w:val="bottom"/>
            <w:hideMark/>
          </w:tcPr>
          <w:p w14:paraId="05534E6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21" w:type="dxa"/>
            <w:tcBorders>
              <w:top w:val="single" w:sz="4" w:space="0" w:color="auto"/>
              <w:left w:val="nil"/>
              <w:bottom w:val="single" w:sz="4" w:space="0" w:color="auto"/>
              <w:right w:val="nil"/>
            </w:tcBorders>
            <w:shd w:val="clear" w:color="auto" w:fill="FFFFFF" w:themeFill="background1"/>
            <w:noWrap/>
            <w:vAlign w:val="bottom"/>
            <w:hideMark/>
          </w:tcPr>
          <w:p w14:paraId="67F316F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3C4C3E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r>
      <w:tr w:rsidR="0097122C" w:rsidRPr="00F503F7" w14:paraId="5668636A" w14:textId="77777777">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1E830736"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Zambia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B8551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950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A64A12"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86</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747D24" w14:textId="49E31EEF" w:rsidR="007078E5" w:rsidRPr="00F503F7" w:rsidRDefault="00D06D58"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480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F1976E" w14:textId="73C3EA2C" w:rsidR="007078E5" w:rsidRPr="00F503F7" w:rsidRDefault="00432F5B"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44</w:t>
            </w:r>
          </w:p>
        </w:tc>
        <w:tc>
          <w:tcPr>
            <w:tcW w:w="202" w:type="dxa"/>
            <w:tcBorders>
              <w:top w:val="nil"/>
              <w:left w:val="single" w:sz="4" w:space="0" w:color="auto"/>
              <w:bottom w:val="nil"/>
              <w:right w:val="nil"/>
            </w:tcBorders>
            <w:shd w:val="clear" w:color="auto" w:fill="FFFFFF" w:themeFill="background1"/>
            <w:noWrap/>
            <w:vAlign w:val="bottom"/>
            <w:hideMark/>
          </w:tcPr>
          <w:p w14:paraId="2D4B507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single" w:sz="4" w:space="0" w:color="auto"/>
              <w:right w:val="nil"/>
            </w:tcBorders>
            <w:shd w:val="clear" w:color="auto" w:fill="D9E1F2"/>
            <w:noWrap/>
            <w:vAlign w:val="center"/>
            <w:hideMark/>
          </w:tcPr>
          <w:p w14:paraId="3D5BE397" w14:textId="66DB94A4" w:rsidR="007078E5" w:rsidRPr="00F503F7" w:rsidRDefault="00EE368E"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xml:space="preserve">Latin </w:t>
            </w:r>
            <w:r w:rsidR="007078E5" w:rsidRPr="00F503F7">
              <w:rPr>
                <w:rFonts w:ascii="Calibri" w:eastAsia="Times New Roman" w:hAnsi="Calibri" w:cs="Calibri"/>
                <w:b/>
                <w:bCs/>
                <w:color w:val="333333"/>
                <w:lang w:val="en-GB" w:eastAsia="nb-NO"/>
              </w:rPr>
              <w:t>America</w:t>
            </w:r>
          </w:p>
        </w:tc>
        <w:tc>
          <w:tcPr>
            <w:tcW w:w="1367" w:type="dxa"/>
            <w:tcBorders>
              <w:top w:val="nil"/>
              <w:left w:val="nil"/>
              <w:bottom w:val="single" w:sz="4" w:space="0" w:color="auto"/>
              <w:right w:val="nil"/>
            </w:tcBorders>
            <w:shd w:val="clear" w:color="auto" w:fill="D9E1F2"/>
            <w:noWrap/>
            <w:vAlign w:val="center"/>
            <w:hideMark/>
          </w:tcPr>
          <w:p w14:paraId="0936EE54"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780" w:type="dxa"/>
            <w:tcBorders>
              <w:top w:val="nil"/>
              <w:left w:val="nil"/>
              <w:bottom w:val="single" w:sz="4" w:space="0" w:color="auto"/>
              <w:right w:val="nil"/>
            </w:tcBorders>
            <w:shd w:val="clear" w:color="auto" w:fill="D9E1F2"/>
            <w:noWrap/>
            <w:vAlign w:val="center"/>
            <w:hideMark/>
          </w:tcPr>
          <w:p w14:paraId="1B61B128"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21" w:type="dxa"/>
            <w:tcBorders>
              <w:top w:val="nil"/>
              <w:left w:val="nil"/>
              <w:bottom w:val="single" w:sz="4" w:space="0" w:color="auto"/>
              <w:right w:val="nil"/>
            </w:tcBorders>
            <w:shd w:val="clear" w:color="auto" w:fill="D9E1F2"/>
            <w:noWrap/>
            <w:vAlign w:val="center"/>
            <w:hideMark/>
          </w:tcPr>
          <w:p w14:paraId="0DD61E8E"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10" w:type="dxa"/>
            <w:tcBorders>
              <w:top w:val="nil"/>
              <w:left w:val="nil"/>
              <w:bottom w:val="single" w:sz="4" w:space="0" w:color="auto"/>
              <w:right w:val="single" w:sz="4" w:space="0" w:color="auto"/>
            </w:tcBorders>
            <w:shd w:val="clear" w:color="auto" w:fill="D9E1F2"/>
            <w:noWrap/>
            <w:vAlign w:val="center"/>
            <w:hideMark/>
          </w:tcPr>
          <w:p w14:paraId="6A5EEAF3"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r>
      <w:tr w:rsidR="007F45CD" w:rsidRPr="00F503F7" w14:paraId="6D8AE2B3" w14:textId="77777777">
        <w:trPr>
          <w:trHeight w:val="300"/>
        </w:trPr>
        <w:tc>
          <w:tcPr>
            <w:tcW w:w="15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BAAC00"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Zimbabwe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657BAD"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950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46897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86</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14908A" w14:textId="50A8B50A" w:rsidR="007078E5" w:rsidRPr="00F503F7" w:rsidRDefault="0008437C"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740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F9F711" w14:textId="5AAC0736" w:rsidR="007078E5" w:rsidRPr="00F503F7" w:rsidRDefault="00A05B30"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67</w:t>
            </w:r>
          </w:p>
        </w:tc>
        <w:tc>
          <w:tcPr>
            <w:tcW w:w="202" w:type="dxa"/>
            <w:tcBorders>
              <w:top w:val="nil"/>
              <w:left w:val="single" w:sz="4" w:space="0" w:color="auto"/>
              <w:bottom w:val="nil"/>
              <w:right w:val="nil"/>
            </w:tcBorders>
            <w:shd w:val="clear" w:color="auto" w:fill="FFFFFF" w:themeFill="background1"/>
            <w:noWrap/>
            <w:vAlign w:val="bottom"/>
            <w:hideMark/>
          </w:tcPr>
          <w:p w14:paraId="1588277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235E9D01"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Brazil</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B9FF9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1 210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8FF21E"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4838D9" w14:textId="6205754E" w:rsidR="007078E5" w:rsidRPr="00F503F7" w:rsidRDefault="007078E5" w:rsidP="00117584">
            <w:pPr>
              <w:jc w:val="both"/>
              <w:rPr>
                <w:rFonts w:ascii="Calibri" w:eastAsia="Times New Roman" w:hAnsi="Calibri" w:cs="Calibri"/>
                <w:lang w:val="en-GB" w:eastAsia="nb-NO"/>
              </w:rPr>
            </w:pPr>
            <w:r w:rsidRPr="00F503F7">
              <w:rPr>
                <w:rFonts w:ascii="Calibri" w:hAnsi="Calibri" w:cs="Calibri"/>
                <w:lang w:val="en-GB" w:eastAsia="nb-NO"/>
              </w:rPr>
              <w:t>6</w:t>
            </w:r>
            <w:r w:rsidR="00242800" w:rsidRPr="00F503F7">
              <w:rPr>
                <w:rFonts w:ascii="Calibri" w:hAnsi="Calibri" w:cs="Calibri"/>
                <w:lang w:val="en-GB" w:eastAsia="nb-NO"/>
              </w:rPr>
              <w:t>40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B9AF68" w14:textId="62FA9F93" w:rsidR="007078E5" w:rsidRPr="00F503F7" w:rsidRDefault="00504C31" w:rsidP="00117584">
            <w:pPr>
              <w:jc w:val="both"/>
              <w:rPr>
                <w:rFonts w:ascii="Calibri" w:eastAsia="Times New Roman" w:hAnsi="Calibri" w:cs="Calibri"/>
                <w:lang w:val="en-GB" w:eastAsia="nb-NO"/>
              </w:rPr>
            </w:pPr>
            <w:r w:rsidRPr="00F503F7">
              <w:rPr>
                <w:rFonts w:ascii="Calibri" w:hAnsi="Calibri" w:cs="Calibri"/>
                <w:lang w:val="en-GB" w:eastAsia="nb-NO"/>
              </w:rPr>
              <w:t>58</w:t>
            </w:r>
          </w:p>
        </w:tc>
      </w:tr>
      <w:tr w:rsidR="007F45CD" w:rsidRPr="00F503F7" w14:paraId="4DFCB803" w14:textId="77777777">
        <w:trPr>
          <w:trHeight w:val="300"/>
        </w:trPr>
        <w:tc>
          <w:tcPr>
            <w:tcW w:w="1560" w:type="dxa"/>
            <w:tcBorders>
              <w:top w:val="nil"/>
              <w:left w:val="nil"/>
              <w:bottom w:val="nil"/>
              <w:right w:val="nil"/>
            </w:tcBorders>
            <w:shd w:val="clear" w:color="auto" w:fill="FFFFFF" w:themeFill="background1"/>
            <w:noWrap/>
            <w:vAlign w:val="bottom"/>
            <w:hideMark/>
          </w:tcPr>
          <w:p w14:paraId="0427D68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single" w:sz="4" w:space="0" w:color="auto"/>
              <w:left w:val="nil"/>
              <w:bottom w:val="nil"/>
              <w:right w:val="nil"/>
            </w:tcBorders>
            <w:shd w:val="clear" w:color="auto" w:fill="FFFFFF" w:themeFill="background1"/>
            <w:noWrap/>
            <w:vAlign w:val="bottom"/>
            <w:hideMark/>
          </w:tcPr>
          <w:p w14:paraId="075DC94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single" w:sz="4" w:space="0" w:color="auto"/>
              <w:left w:val="nil"/>
              <w:bottom w:val="nil"/>
              <w:right w:val="nil"/>
            </w:tcBorders>
            <w:shd w:val="clear" w:color="auto" w:fill="FFFFFF" w:themeFill="background1"/>
            <w:noWrap/>
            <w:vAlign w:val="bottom"/>
            <w:hideMark/>
          </w:tcPr>
          <w:p w14:paraId="34000A5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single" w:sz="4" w:space="0" w:color="auto"/>
              <w:left w:val="nil"/>
              <w:bottom w:val="nil"/>
              <w:right w:val="nil"/>
            </w:tcBorders>
            <w:shd w:val="clear" w:color="auto" w:fill="FFFFFF" w:themeFill="background1"/>
            <w:noWrap/>
            <w:vAlign w:val="bottom"/>
            <w:hideMark/>
          </w:tcPr>
          <w:p w14:paraId="00990852"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single" w:sz="4" w:space="0" w:color="auto"/>
              <w:left w:val="nil"/>
              <w:right w:val="nil"/>
            </w:tcBorders>
            <w:shd w:val="clear" w:color="auto" w:fill="FFFFFF" w:themeFill="background1"/>
            <w:noWrap/>
            <w:vAlign w:val="bottom"/>
            <w:hideMark/>
          </w:tcPr>
          <w:p w14:paraId="09E0D010"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109AB7F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auto"/>
            <w:noWrap/>
            <w:vAlign w:val="bottom"/>
            <w:hideMark/>
          </w:tcPr>
          <w:p w14:paraId="1A90BFB6" w14:textId="77777777" w:rsidR="007078E5" w:rsidRPr="00F503F7" w:rsidRDefault="007078E5" w:rsidP="00117584">
            <w:pPr>
              <w:jc w:val="both"/>
              <w:rPr>
                <w:rFonts w:ascii="Calibri" w:eastAsia="Times New Roman" w:hAnsi="Calibri" w:cs="Calibri"/>
                <w:i/>
                <w:iCs/>
                <w:color w:val="000000" w:themeColor="text1"/>
                <w:lang w:val="en-GB" w:eastAsia="nb-NO"/>
              </w:rPr>
            </w:pPr>
            <w:r w:rsidRPr="00F503F7">
              <w:rPr>
                <w:rFonts w:ascii="Calibri" w:eastAsia="Times New Roman" w:hAnsi="Calibri" w:cs="Calibri"/>
                <w:i/>
                <w:iCs/>
                <w:color w:val="000000" w:themeColor="text1"/>
                <w:lang w:val="en-GB" w:eastAsia="nb-NO"/>
              </w:rPr>
              <w:t xml:space="preserve">     Rio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768B2" w14:textId="77777777" w:rsidR="007078E5" w:rsidRPr="00F503F7" w:rsidRDefault="007078E5" w:rsidP="00117584">
            <w:pPr>
              <w:jc w:val="both"/>
              <w:rPr>
                <w:rFonts w:ascii="Calibri" w:eastAsia="Times New Roman" w:hAnsi="Calibri" w:cs="Calibri"/>
                <w:i/>
                <w:iCs/>
                <w:color w:val="000000"/>
                <w:lang w:val="en-GB" w:eastAsia="nb-NO"/>
              </w:rPr>
            </w:pPr>
            <w:r w:rsidRPr="00F503F7">
              <w:rPr>
                <w:rFonts w:ascii="Calibri" w:hAnsi="Calibri" w:cs="Calibri"/>
                <w:i/>
                <w:iCs/>
                <w:lang w:val="en-GB"/>
              </w:rPr>
              <w:t>1 650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184002" w14:textId="77777777" w:rsidR="007078E5" w:rsidRPr="00F503F7" w:rsidRDefault="007078E5" w:rsidP="00117584">
            <w:pPr>
              <w:jc w:val="both"/>
              <w:rPr>
                <w:rFonts w:ascii="Calibri" w:eastAsia="Times New Roman" w:hAnsi="Calibri" w:cs="Calibri"/>
                <w:i/>
                <w:iCs/>
                <w:color w:val="000000"/>
                <w:lang w:val="en-GB" w:eastAsia="nb-NO"/>
              </w:rPr>
            </w:pPr>
            <w:r w:rsidRPr="00F503F7">
              <w:rPr>
                <w:rFonts w:ascii="Calibri" w:hAnsi="Calibri" w:cs="Calibri"/>
                <w:i/>
                <w:iCs/>
                <w:lang w:val="en-GB"/>
              </w:rPr>
              <w:t>150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C4585" w14:textId="6B255EF9" w:rsidR="007078E5" w:rsidRPr="00F503F7" w:rsidRDefault="007078E5" w:rsidP="00117584">
            <w:pPr>
              <w:jc w:val="both"/>
              <w:rPr>
                <w:rFonts w:ascii="Calibri" w:hAnsi="Calibri" w:cs="Calibri"/>
                <w:i/>
                <w:iCs/>
                <w:lang w:val="en-GB" w:eastAsia="nb-NO"/>
              </w:rPr>
            </w:pPr>
            <w:r w:rsidRPr="00F503F7">
              <w:rPr>
                <w:rFonts w:ascii="Calibri" w:hAnsi="Calibri" w:cs="Calibri"/>
                <w:i/>
                <w:iCs/>
                <w:lang w:val="en-GB" w:eastAsia="nb-NO"/>
              </w:rPr>
              <w:t>7</w:t>
            </w:r>
            <w:r w:rsidR="00097ED6" w:rsidRPr="00F503F7">
              <w:rPr>
                <w:rFonts w:ascii="Calibri" w:hAnsi="Calibri" w:cs="Calibri"/>
                <w:i/>
                <w:iCs/>
                <w:lang w:val="en-GB" w:eastAsia="nb-NO"/>
              </w:rPr>
              <w:t>00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E3F362" w14:textId="009ACB08" w:rsidR="007078E5" w:rsidRPr="00F503F7" w:rsidRDefault="007078E5" w:rsidP="00117584">
            <w:pPr>
              <w:jc w:val="both"/>
              <w:rPr>
                <w:rFonts w:ascii="Calibri" w:eastAsia="Times New Roman" w:hAnsi="Calibri" w:cs="Calibri"/>
                <w:i/>
                <w:iCs/>
                <w:lang w:val="en-GB" w:eastAsia="nb-NO"/>
              </w:rPr>
            </w:pPr>
            <w:r w:rsidRPr="00F503F7">
              <w:rPr>
                <w:rFonts w:ascii="Calibri" w:hAnsi="Calibri" w:cs="Calibri"/>
                <w:i/>
                <w:iCs/>
                <w:lang w:val="en-GB" w:eastAsia="nb-NO"/>
              </w:rPr>
              <w:t>6</w:t>
            </w:r>
            <w:r w:rsidR="00DC393B" w:rsidRPr="00F503F7">
              <w:rPr>
                <w:rFonts w:ascii="Calibri" w:hAnsi="Calibri" w:cs="Calibri"/>
                <w:i/>
                <w:iCs/>
                <w:lang w:val="en-GB" w:eastAsia="nb-NO"/>
              </w:rPr>
              <w:t>4</w:t>
            </w:r>
          </w:p>
        </w:tc>
      </w:tr>
      <w:tr w:rsidR="007F45CD" w:rsidRPr="00F503F7" w14:paraId="1C067194" w14:textId="77777777">
        <w:trPr>
          <w:trHeight w:val="300"/>
        </w:trPr>
        <w:tc>
          <w:tcPr>
            <w:tcW w:w="1560" w:type="dxa"/>
            <w:tcBorders>
              <w:top w:val="nil"/>
              <w:left w:val="nil"/>
              <w:bottom w:val="nil"/>
              <w:right w:val="nil"/>
            </w:tcBorders>
            <w:shd w:val="clear" w:color="auto" w:fill="FFFFFF" w:themeFill="background1"/>
            <w:noWrap/>
            <w:vAlign w:val="bottom"/>
            <w:hideMark/>
          </w:tcPr>
          <w:p w14:paraId="732C3AE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02DBCA3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44EA73C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71688F8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5357370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53E6496D"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449BC48C"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Colombia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D0028E"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1 290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ED74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117</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969D63" w14:textId="151DDACF" w:rsidR="007078E5" w:rsidRPr="00F503F7" w:rsidRDefault="00DC393B"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590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208E79" w14:textId="1A67B453" w:rsidR="007078E5" w:rsidRPr="00F503F7" w:rsidRDefault="008A282A"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54</w:t>
            </w:r>
          </w:p>
        </w:tc>
      </w:tr>
      <w:tr w:rsidR="007F45CD" w:rsidRPr="00F503F7" w14:paraId="7C145AF1" w14:textId="77777777">
        <w:trPr>
          <w:trHeight w:val="300"/>
        </w:trPr>
        <w:tc>
          <w:tcPr>
            <w:tcW w:w="1560" w:type="dxa"/>
            <w:tcBorders>
              <w:top w:val="nil"/>
              <w:left w:val="nil"/>
              <w:bottom w:val="nil"/>
              <w:right w:val="nil"/>
            </w:tcBorders>
            <w:shd w:val="clear" w:color="auto" w:fill="FFFFFF" w:themeFill="background1"/>
            <w:noWrap/>
            <w:vAlign w:val="bottom"/>
            <w:hideMark/>
          </w:tcPr>
          <w:p w14:paraId="3E40086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398EC510"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352ABD6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43B0A99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6B665D18"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510E42C0"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2B23A248"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Guatemala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157887"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805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BD9AB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73</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E68B12" w14:textId="3695F9F3"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w:t>
            </w:r>
            <w:r w:rsidR="008A282A" w:rsidRPr="00F503F7">
              <w:rPr>
                <w:rFonts w:ascii="Calibri" w:hAnsi="Calibri" w:cs="Calibri"/>
                <w:color w:val="000000"/>
                <w:lang w:val="en-GB" w:eastAsia="nb-NO"/>
              </w:rPr>
              <w:t>50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720AC7" w14:textId="0B057695" w:rsidR="007078E5" w:rsidRPr="00F503F7" w:rsidRDefault="00DF190B"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77</w:t>
            </w:r>
          </w:p>
        </w:tc>
      </w:tr>
      <w:tr w:rsidR="007F45CD" w:rsidRPr="00F503F7" w14:paraId="02E9AFD1" w14:textId="77777777">
        <w:trPr>
          <w:trHeight w:val="300"/>
        </w:trPr>
        <w:tc>
          <w:tcPr>
            <w:tcW w:w="1560" w:type="dxa"/>
            <w:tcBorders>
              <w:top w:val="nil"/>
              <w:left w:val="nil"/>
              <w:bottom w:val="nil"/>
              <w:right w:val="nil"/>
            </w:tcBorders>
            <w:shd w:val="clear" w:color="auto" w:fill="FFFFFF" w:themeFill="background1"/>
            <w:noWrap/>
            <w:vAlign w:val="bottom"/>
            <w:hideMark/>
          </w:tcPr>
          <w:p w14:paraId="33F1C9E9"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5DDBBAF2"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519FC4C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794E0C7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424043A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36717B7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3A9B98B2"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Nicaragua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3DAB2B"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660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DC8DE7"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3CA55F" w14:textId="75A282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w:t>
            </w:r>
            <w:r w:rsidR="00DF190B" w:rsidRPr="00F503F7">
              <w:rPr>
                <w:rFonts w:ascii="Calibri" w:hAnsi="Calibri" w:cs="Calibri"/>
                <w:color w:val="000000"/>
                <w:lang w:val="en-GB" w:eastAsia="nb-NO"/>
              </w:rPr>
              <w:t>20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A0E7CE" w14:textId="468C8E8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w:t>
            </w:r>
            <w:r w:rsidR="003611AC" w:rsidRPr="00F503F7">
              <w:rPr>
                <w:rFonts w:ascii="Calibri" w:hAnsi="Calibri" w:cs="Calibri"/>
                <w:color w:val="000000"/>
                <w:lang w:val="en-GB" w:eastAsia="nb-NO"/>
              </w:rPr>
              <w:t>5</w:t>
            </w:r>
          </w:p>
        </w:tc>
      </w:tr>
      <w:tr w:rsidR="007F45CD" w:rsidRPr="00F503F7" w14:paraId="1DA06E89" w14:textId="77777777">
        <w:trPr>
          <w:trHeight w:val="300"/>
        </w:trPr>
        <w:tc>
          <w:tcPr>
            <w:tcW w:w="1560" w:type="dxa"/>
            <w:tcBorders>
              <w:top w:val="nil"/>
              <w:left w:val="nil"/>
              <w:bottom w:val="nil"/>
              <w:right w:val="nil"/>
            </w:tcBorders>
            <w:shd w:val="clear" w:color="auto" w:fill="FFFFFF" w:themeFill="background1"/>
            <w:noWrap/>
            <w:vAlign w:val="bottom"/>
            <w:hideMark/>
          </w:tcPr>
          <w:p w14:paraId="5A0AA09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64BECAFE"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067E6DD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3B484C0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5F98DB7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06275B6A"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2EEAB16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67" w:type="dxa"/>
            <w:tcBorders>
              <w:top w:val="single" w:sz="4" w:space="0" w:color="auto"/>
              <w:left w:val="nil"/>
              <w:bottom w:val="single" w:sz="4" w:space="0" w:color="auto"/>
              <w:right w:val="nil"/>
            </w:tcBorders>
            <w:shd w:val="clear" w:color="auto" w:fill="auto"/>
            <w:noWrap/>
            <w:vAlign w:val="bottom"/>
            <w:hideMark/>
          </w:tcPr>
          <w:p w14:paraId="7CA553BF"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single" w:sz="4" w:space="0" w:color="auto"/>
              <w:left w:val="nil"/>
              <w:bottom w:val="single" w:sz="4" w:space="0" w:color="auto"/>
              <w:right w:val="nil"/>
            </w:tcBorders>
            <w:shd w:val="clear" w:color="auto" w:fill="auto"/>
            <w:noWrap/>
            <w:vAlign w:val="bottom"/>
            <w:hideMark/>
          </w:tcPr>
          <w:p w14:paraId="6D8ACC9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21" w:type="dxa"/>
            <w:tcBorders>
              <w:top w:val="single" w:sz="4" w:space="0" w:color="auto"/>
              <w:left w:val="nil"/>
              <w:bottom w:val="single" w:sz="4" w:space="0" w:color="auto"/>
              <w:right w:val="nil"/>
            </w:tcBorders>
            <w:shd w:val="clear" w:color="auto" w:fill="auto"/>
            <w:noWrap/>
            <w:vAlign w:val="bottom"/>
            <w:hideMark/>
          </w:tcPr>
          <w:p w14:paraId="00D75643"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6014EBA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r>
      <w:tr w:rsidR="007F45CD" w:rsidRPr="00F503F7" w14:paraId="60BE794B" w14:textId="77777777">
        <w:trPr>
          <w:trHeight w:val="300"/>
        </w:trPr>
        <w:tc>
          <w:tcPr>
            <w:tcW w:w="1560" w:type="dxa"/>
            <w:tcBorders>
              <w:top w:val="nil"/>
              <w:left w:val="nil"/>
              <w:bottom w:val="nil"/>
              <w:right w:val="nil"/>
            </w:tcBorders>
            <w:shd w:val="clear" w:color="auto" w:fill="FFFFFF" w:themeFill="background1"/>
            <w:noWrap/>
            <w:vAlign w:val="bottom"/>
            <w:hideMark/>
          </w:tcPr>
          <w:p w14:paraId="2EBD440E"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2DE88F19"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4DC68CE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55180CB9"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16AD05C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06C269D9"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single" w:sz="4" w:space="0" w:color="auto"/>
              <w:right w:val="nil"/>
            </w:tcBorders>
            <w:shd w:val="clear" w:color="auto" w:fill="D9E1F2"/>
            <w:noWrap/>
            <w:vAlign w:val="center"/>
            <w:hideMark/>
          </w:tcPr>
          <w:p w14:paraId="6B636E2A"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Norway</w:t>
            </w:r>
          </w:p>
        </w:tc>
        <w:tc>
          <w:tcPr>
            <w:tcW w:w="1367" w:type="dxa"/>
            <w:tcBorders>
              <w:top w:val="nil"/>
              <w:left w:val="nil"/>
              <w:bottom w:val="single" w:sz="4" w:space="0" w:color="auto"/>
              <w:right w:val="nil"/>
            </w:tcBorders>
            <w:shd w:val="clear" w:color="auto" w:fill="D9E1F2"/>
            <w:noWrap/>
            <w:vAlign w:val="center"/>
            <w:hideMark/>
          </w:tcPr>
          <w:p w14:paraId="60863445"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780" w:type="dxa"/>
            <w:tcBorders>
              <w:top w:val="nil"/>
              <w:left w:val="nil"/>
              <w:bottom w:val="single" w:sz="4" w:space="0" w:color="auto"/>
              <w:right w:val="nil"/>
            </w:tcBorders>
            <w:shd w:val="clear" w:color="auto" w:fill="D9E1F2"/>
            <w:noWrap/>
            <w:vAlign w:val="center"/>
            <w:hideMark/>
          </w:tcPr>
          <w:p w14:paraId="17903461"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21" w:type="dxa"/>
            <w:tcBorders>
              <w:top w:val="nil"/>
              <w:left w:val="nil"/>
              <w:bottom w:val="single" w:sz="4" w:space="0" w:color="auto"/>
              <w:right w:val="nil"/>
            </w:tcBorders>
            <w:shd w:val="clear" w:color="auto" w:fill="D9E1F2"/>
            <w:noWrap/>
            <w:vAlign w:val="center"/>
            <w:hideMark/>
          </w:tcPr>
          <w:p w14:paraId="123623A4"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10" w:type="dxa"/>
            <w:tcBorders>
              <w:top w:val="nil"/>
              <w:left w:val="nil"/>
              <w:bottom w:val="single" w:sz="4" w:space="0" w:color="auto"/>
              <w:right w:val="single" w:sz="4" w:space="0" w:color="auto"/>
            </w:tcBorders>
            <w:shd w:val="clear" w:color="auto" w:fill="D9E1F2"/>
            <w:noWrap/>
            <w:vAlign w:val="center"/>
            <w:hideMark/>
          </w:tcPr>
          <w:p w14:paraId="4201F91C" w14:textId="77777777" w:rsidR="007078E5" w:rsidRPr="00F503F7" w:rsidRDefault="007078E5" w:rsidP="00117584">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r>
      <w:tr w:rsidR="007F45CD" w:rsidRPr="00F503F7" w14:paraId="2FB37CF0" w14:textId="77777777">
        <w:trPr>
          <w:trHeight w:val="300"/>
        </w:trPr>
        <w:tc>
          <w:tcPr>
            <w:tcW w:w="1560" w:type="dxa"/>
            <w:tcBorders>
              <w:top w:val="nil"/>
              <w:left w:val="nil"/>
              <w:bottom w:val="nil"/>
              <w:right w:val="nil"/>
            </w:tcBorders>
            <w:shd w:val="clear" w:color="auto" w:fill="FFFFFF" w:themeFill="background1"/>
            <w:noWrap/>
            <w:vAlign w:val="bottom"/>
            <w:hideMark/>
          </w:tcPr>
          <w:p w14:paraId="06400F1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628F747D"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3474D3C6"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00ED3025"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265CAD6C"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4C75C1A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922813" w14:textId="77777777" w:rsidR="007078E5" w:rsidRPr="00F503F7" w:rsidRDefault="007078E5" w:rsidP="00117584">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Norway</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83651"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lang w:val="en-GB"/>
              </w:rPr>
              <w:t>1 980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E8C454" w14:textId="77777777"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180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08A94" w14:textId="14D44A14"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9</w:t>
            </w:r>
            <w:r w:rsidR="00AD6512" w:rsidRPr="00F503F7">
              <w:rPr>
                <w:rFonts w:ascii="Calibri" w:hAnsi="Calibri" w:cs="Calibri"/>
                <w:color w:val="000000"/>
                <w:lang w:val="en-GB" w:eastAsia="nb-NO"/>
              </w:rPr>
              <w:t>77</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913537" w14:textId="7A11A672" w:rsidR="007078E5" w:rsidRPr="00F503F7" w:rsidRDefault="007078E5" w:rsidP="00117584">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w:t>
            </w:r>
            <w:r w:rsidR="009B0719" w:rsidRPr="00F503F7">
              <w:rPr>
                <w:rFonts w:ascii="Calibri" w:hAnsi="Calibri" w:cs="Calibri"/>
                <w:color w:val="000000"/>
                <w:lang w:val="en-GB" w:eastAsia="nb-NO"/>
              </w:rPr>
              <w:t>9</w:t>
            </w:r>
          </w:p>
        </w:tc>
      </w:tr>
    </w:tbl>
    <w:p w14:paraId="13CCC3B4" w14:textId="77777777" w:rsidR="007078E5" w:rsidRPr="00F503F7" w:rsidRDefault="007078E5" w:rsidP="00D94035">
      <w:pPr>
        <w:pStyle w:val="Overskrift6"/>
        <w:spacing w:line="259" w:lineRule="auto"/>
        <w:rPr>
          <w:rFonts w:ascii="Calibri" w:hAnsi="Calibri" w:cs="Calibri"/>
          <w:kern w:val="2"/>
          <w:sz w:val="24"/>
          <w:szCs w:val="24"/>
          <w:lang w:val="en-GB"/>
          <w14:ligatures w14:val="standardContextual"/>
        </w:rPr>
      </w:pPr>
      <w:bookmarkStart w:id="58" w:name="_Other_expenses"/>
      <w:bookmarkEnd w:id="57"/>
      <w:bookmarkEnd w:id="58"/>
      <w:r w:rsidRPr="00F503F7">
        <w:rPr>
          <w:rFonts w:ascii="Calibri" w:hAnsi="Calibri" w:cs="Calibri"/>
          <w:kern w:val="2"/>
          <w:sz w:val="24"/>
          <w:szCs w:val="24"/>
          <w:lang w:val="en-GB"/>
          <w14:ligatures w14:val="standardContextual"/>
        </w:rPr>
        <w:t>Other expenses</w:t>
      </w:r>
    </w:p>
    <w:p w14:paraId="704BFA6C" w14:textId="72519940" w:rsidR="00B87BED" w:rsidRPr="00F503F7" w:rsidRDefault="008D1CFE" w:rsidP="00117584">
      <w:pPr>
        <w:jc w:val="both"/>
        <w:rPr>
          <w:rFonts w:ascii="Calibri" w:hAnsi="Calibri" w:cs="Calibri"/>
          <w:lang w:val="en-GB"/>
        </w:rPr>
      </w:pPr>
      <w:r w:rsidRPr="00F503F7">
        <w:rPr>
          <w:rFonts w:ascii="Calibri" w:hAnsi="Calibri" w:cs="Calibri"/>
          <w:lang w:val="en-GB"/>
        </w:rPr>
        <w:t xml:space="preserve">Other expenses may include interpreters' fees, meals not covered by the per diem, and venue rental if needed. Enter the total amount and explain in the </w:t>
      </w:r>
      <w:r w:rsidR="00330ACA" w:rsidRPr="00F503F7">
        <w:rPr>
          <w:rFonts w:ascii="Calibri" w:hAnsi="Calibri" w:cs="Calibri"/>
          <w:lang w:val="en-GB"/>
        </w:rPr>
        <w:t>notes-column</w:t>
      </w:r>
      <w:r w:rsidRPr="00F503F7">
        <w:rPr>
          <w:rFonts w:ascii="Calibri" w:hAnsi="Calibri" w:cs="Calibri"/>
          <w:lang w:val="en-GB"/>
        </w:rPr>
        <w:t xml:space="preserve"> why the amount is neede</w:t>
      </w:r>
      <w:r w:rsidR="00824532" w:rsidRPr="00F503F7">
        <w:rPr>
          <w:rFonts w:ascii="Calibri" w:hAnsi="Calibri" w:cs="Calibri"/>
          <w:lang w:val="en-GB"/>
        </w:rPr>
        <w:t>d</w:t>
      </w:r>
      <w:r w:rsidRPr="00F503F7">
        <w:rPr>
          <w:rFonts w:ascii="Calibri" w:hAnsi="Calibri" w:cs="Calibri"/>
          <w:lang w:val="en-GB"/>
        </w:rPr>
        <w:t xml:space="preserve">. </w:t>
      </w:r>
    </w:p>
    <w:p w14:paraId="7095543E" w14:textId="77777777" w:rsidR="008D1CFE" w:rsidRPr="00F503F7" w:rsidRDefault="008D1CFE" w:rsidP="00117584">
      <w:pPr>
        <w:rPr>
          <w:rFonts w:ascii="Calibri" w:hAnsi="Calibri" w:cs="Calibri"/>
          <w:lang w:val="en-GB"/>
        </w:rPr>
      </w:pPr>
    </w:p>
    <w:p w14:paraId="131D7354" w14:textId="77777777" w:rsidR="007078E5" w:rsidRPr="00F503F7" w:rsidRDefault="007078E5"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Transfer schedule</w:t>
      </w:r>
    </w:p>
    <w:p w14:paraId="3A680B7B" w14:textId="1D68C712" w:rsidR="0001164E" w:rsidRPr="00F503F7" w:rsidRDefault="00241377" w:rsidP="00117584">
      <w:pPr>
        <w:rPr>
          <w:rFonts w:ascii="Calibri" w:hAnsi="Calibri" w:cs="Calibri"/>
          <w:lang w:val="en-GB"/>
        </w:rPr>
      </w:pPr>
      <w:r w:rsidRPr="00F503F7">
        <w:rPr>
          <w:rFonts w:ascii="Calibri" w:hAnsi="Calibri" w:cs="Calibri"/>
          <w:lang w:val="en-GB"/>
        </w:rPr>
        <w:t xml:space="preserve">You can suggest a date for the first transfer of funds. Norec will set the final date for the transfer </w:t>
      </w:r>
      <w:r w:rsidR="00824532" w:rsidRPr="00F503F7">
        <w:rPr>
          <w:rFonts w:ascii="Calibri" w:hAnsi="Calibri" w:cs="Calibri"/>
          <w:lang w:val="en-GB"/>
        </w:rPr>
        <w:t>if</w:t>
      </w:r>
      <w:r w:rsidRPr="00F503F7">
        <w:rPr>
          <w:rFonts w:ascii="Calibri" w:hAnsi="Calibri" w:cs="Calibri"/>
          <w:lang w:val="en-GB"/>
        </w:rPr>
        <w:t xml:space="preserve"> the application is approved.</w:t>
      </w:r>
    </w:p>
    <w:p w14:paraId="2CF1C7A3" w14:textId="77777777" w:rsidR="00241377" w:rsidRPr="00F503F7" w:rsidRDefault="00241377" w:rsidP="00117584">
      <w:pPr>
        <w:rPr>
          <w:rFonts w:ascii="Calibri" w:hAnsi="Calibri" w:cs="Calibri"/>
          <w:lang w:val="en-GB"/>
        </w:rPr>
      </w:pPr>
    </w:p>
    <w:p w14:paraId="53B00BDE" w14:textId="6242552D" w:rsidR="00F17240" w:rsidRPr="00F503F7" w:rsidRDefault="001A2B39" w:rsidP="001E52F8">
      <w:pPr>
        <w:pStyle w:val="Overskrift3"/>
        <w:spacing w:line="259" w:lineRule="auto"/>
        <w:ind w:left="720" w:hanging="360"/>
        <w:rPr>
          <w:rFonts w:ascii="Calibri" w:hAnsi="Calibri" w:cs="Calibri"/>
          <w:b/>
          <w:bCs/>
          <w:kern w:val="2"/>
          <w:szCs w:val="28"/>
          <w:lang w:val="en-GB"/>
          <w14:ligatures w14:val="standardContextual"/>
        </w:rPr>
      </w:pPr>
      <w:bookmarkStart w:id="59" w:name="_Toc194308450"/>
      <w:bookmarkStart w:id="60" w:name="_Toc197347995"/>
      <w:bookmarkStart w:id="61" w:name="_Toc197697296"/>
      <w:r w:rsidRPr="00F503F7">
        <w:rPr>
          <w:rFonts w:ascii="Calibri" w:hAnsi="Calibri" w:cs="Calibri"/>
          <w:b/>
          <w:bCs/>
          <w:kern w:val="2"/>
          <w:szCs w:val="28"/>
          <w:lang w:val="en-GB"/>
          <w14:ligatures w14:val="standardContextual"/>
        </w:rPr>
        <w:t xml:space="preserve">Phase </w:t>
      </w:r>
      <w:r w:rsidR="00F71D6D" w:rsidRPr="00F503F7">
        <w:rPr>
          <w:rFonts w:ascii="Calibri" w:hAnsi="Calibri" w:cs="Calibri"/>
          <w:b/>
          <w:bCs/>
          <w:kern w:val="2"/>
          <w:szCs w:val="28"/>
          <w:lang w:val="en-GB"/>
          <w14:ligatures w14:val="standardContextual"/>
        </w:rPr>
        <w:t>2</w:t>
      </w:r>
      <w:r w:rsidRPr="00F503F7">
        <w:rPr>
          <w:rFonts w:ascii="Calibri" w:hAnsi="Calibri" w:cs="Calibri"/>
          <w:b/>
          <w:bCs/>
          <w:kern w:val="2"/>
          <w:szCs w:val="28"/>
          <w:lang w:val="en-GB"/>
          <w14:ligatures w14:val="standardContextual"/>
        </w:rPr>
        <w:t xml:space="preserve">: </w:t>
      </w:r>
      <w:r w:rsidR="001D3ED6" w:rsidRPr="00F503F7">
        <w:rPr>
          <w:rFonts w:ascii="Calibri" w:hAnsi="Calibri" w:cs="Calibri"/>
          <w:b/>
          <w:bCs/>
          <w:kern w:val="2"/>
          <w:szCs w:val="28"/>
          <w:lang w:val="en-GB"/>
          <w14:ligatures w14:val="standardContextual"/>
        </w:rPr>
        <w:t>Project application</w:t>
      </w:r>
      <w:bookmarkEnd w:id="59"/>
      <w:bookmarkEnd w:id="60"/>
      <w:bookmarkEnd w:id="61"/>
      <w:r w:rsidR="001D3ED6" w:rsidRPr="00F503F7">
        <w:rPr>
          <w:rFonts w:ascii="Calibri" w:hAnsi="Calibri" w:cs="Calibri"/>
          <w:b/>
          <w:bCs/>
          <w:kern w:val="2"/>
          <w:szCs w:val="28"/>
          <w:lang w:val="en-GB"/>
          <w14:ligatures w14:val="standardContextual"/>
        </w:rPr>
        <w:t xml:space="preserve"> </w:t>
      </w:r>
    </w:p>
    <w:p w14:paraId="417374CA" w14:textId="6716B5F4" w:rsidR="0075653B" w:rsidRPr="00F503F7" w:rsidRDefault="00433436" w:rsidP="000B29B1">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Required</w:t>
      </w:r>
      <w:r w:rsidR="00F17240" w:rsidRPr="00F503F7">
        <w:rPr>
          <w:rFonts w:ascii="Calibri" w:hAnsi="Calibri" w:cs="Calibri"/>
          <w:b/>
          <w:bCs/>
          <w:kern w:val="2"/>
          <w:sz w:val="28"/>
          <w:szCs w:val="28"/>
          <w:lang w:val="en-GB"/>
          <w14:ligatures w14:val="standardContextual"/>
        </w:rPr>
        <w:t xml:space="preserve"> application documents </w:t>
      </w:r>
    </w:p>
    <w:p w14:paraId="0DCF84B1" w14:textId="7F639609" w:rsidR="003024D7" w:rsidRPr="00F503F7" w:rsidRDefault="003024D7" w:rsidP="00117584">
      <w:pPr>
        <w:spacing w:after="160"/>
        <w:jc w:val="both"/>
        <w:rPr>
          <w:lang w:val="en-GB"/>
        </w:rPr>
      </w:pPr>
      <w:r w:rsidRPr="00F503F7">
        <w:rPr>
          <w:rFonts w:ascii="Calibri" w:eastAsia="Arial" w:hAnsi="Calibri" w:cs="Calibri"/>
          <w:lang w:val="en-GB"/>
        </w:rPr>
        <w:t>The project application must contain all the required documents listed below. All documents must be complete and readable</w:t>
      </w:r>
      <w:r w:rsidR="00007B2D" w:rsidRPr="00F503F7">
        <w:rPr>
          <w:rFonts w:ascii="Calibri" w:eastAsia="Arial" w:hAnsi="Calibri" w:cs="Calibri"/>
          <w:lang w:val="en-GB"/>
        </w:rPr>
        <w:t>, and</w:t>
      </w:r>
      <w:r w:rsidRPr="00F503F7">
        <w:rPr>
          <w:rFonts w:ascii="Calibri" w:eastAsia="Arial" w:hAnsi="Calibri" w:cs="Calibri"/>
          <w:lang w:val="en-GB"/>
        </w:rPr>
        <w:t xml:space="preserve"> in English or Norwegian. Translations do not need to be certified. </w:t>
      </w:r>
      <w:bookmarkStart w:id="62" w:name="_Hlk194659246"/>
      <w:r w:rsidRPr="00F503F7">
        <w:rPr>
          <w:rFonts w:ascii="Calibri" w:eastAsia="Arial" w:hAnsi="Calibri" w:cs="Calibri"/>
          <w:lang w:val="en-GB"/>
        </w:rPr>
        <w:t>Documents in other languages may be accepted if you get pre</w:t>
      </w:r>
      <w:r w:rsidR="00007B2D" w:rsidRPr="00F503F7">
        <w:rPr>
          <w:rFonts w:ascii="Calibri" w:eastAsia="Arial" w:hAnsi="Calibri" w:cs="Calibri"/>
          <w:lang w:val="en-GB"/>
        </w:rPr>
        <w:t>-</w:t>
      </w:r>
      <w:r w:rsidRPr="00F503F7">
        <w:rPr>
          <w:rFonts w:ascii="Calibri" w:eastAsia="Arial" w:hAnsi="Calibri" w:cs="Calibri"/>
          <w:lang w:val="en-GB"/>
        </w:rPr>
        <w:t>approval from Norec</w:t>
      </w:r>
      <w:bookmarkEnd w:id="62"/>
      <w:r w:rsidRPr="00F503F7">
        <w:rPr>
          <w:rFonts w:ascii="Calibri" w:eastAsia="Arial" w:hAnsi="Calibri" w:cs="Calibri"/>
          <w:lang w:val="en-GB"/>
        </w:rPr>
        <w:t>.</w:t>
      </w:r>
    </w:p>
    <w:p w14:paraId="0CE6F529" w14:textId="7CEF4CDC" w:rsidR="00951602"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Documents on behalf of the partnership </w:t>
      </w:r>
    </w:p>
    <w:p w14:paraId="388430C0" w14:textId="6CD19791" w:rsidR="00951602" w:rsidRPr="00F503F7" w:rsidRDefault="00F17240" w:rsidP="00164533">
      <w:pPr>
        <w:pStyle w:val="Listeavsnitt"/>
        <w:numPr>
          <w:ilvl w:val="0"/>
          <w:numId w:val="1"/>
        </w:numPr>
        <w:spacing w:after="160"/>
        <w:jc w:val="both"/>
        <w:rPr>
          <w:rFonts w:ascii="Calibri" w:hAnsi="Calibri" w:cs="Calibri"/>
          <w:b/>
          <w:bCs/>
          <w:lang w:val="en-GB"/>
        </w:rPr>
      </w:pPr>
      <w:r w:rsidRPr="00F503F7">
        <w:rPr>
          <w:rFonts w:ascii="Calibri" w:hAnsi="Calibri" w:cs="Calibri"/>
          <w:b/>
          <w:bCs/>
          <w:lang w:val="en-GB"/>
        </w:rPr>
        <w:t xml:space="preserve">Overall project description (B01) </w:t>
      </w:r>
    </w:p>
    <w:p w14:paraId="474FD73D" w14:textId="150569E3" w:rsidR="00951602" w:rsidRPr="00F503F7" w:rsidRDefault="004D5144" w:rsidP="00164533">
      <w:pPr>
        <w:spacing w:after="160"/>
        <w:jc w:val="both"/>
        <w:rPr>
          <w:rFonts w:ascii="Calibri" w:hAnsi="Calibri" w:cs="Calibri"/>
          <w:lang w:val="en-GB"/>
        </w:rPr>
      </w:pPr>
      <w:r w:rsidRPr="00F503F7">
        <w:rPr>
          <w:rFonts w:ascii="Calibri" w:hAnsi="Calibri" w:cs="Calibri"/>
          <w:lang w:val="en-GB"/>
        </w:rPr>
        <w:t xml:space="preserve">See </w:t>
      </w:r>
      <w:hyperlink w:anchor="_Overall_project_description" w:history="1">
        <w:r w:rsidRPr="00F275CD">
          <w:rPr>
            <w:rStyle w:val="Hyperkobling"/>
            <w:rFonts w:ascii="Calibri" w:hAnsi="Calibri" w:cs="Calibri"/>
            <w:lang w:val="en-GB"/>
          </w:rPr>
          <w:t>here</w:t>
        </w:r>
      </w:hyperlink>
      <w:r w:rsidRPr="00F503F7">
        <w:rPr>
          <w:rFonts w:ascii="Calibri" w:hAnsi="Calibri" w:cs="Calibri"/>
          <w:lang w:val="en-GB"/>
        </w:rPr>
        <w:t xml:space="preserve"> how to fill in the Overall Project </w:t>
      </w:r>
      <w:r w:rsidR="00420852" w:rsidRPr="00F503F7">
        <w:rPr>
          <w:rFonts w:ascii="Calibri" w:hAnsi="Calibri" w:cs="Calibri"/>
          <w:lang w:val="en-GB"/>
        </w:rPr>
        <w:t xml:space="preserve">Description (OPD). The OPD is the main document of the project application. </w:t>
      </w:r>
    </w:p>
    <w:p w14:paraId="2D160BBF" w14:textId="56C84D1D" w:rsidR="00951602" w:rsidRPr="00F503F7" w:rsidRDefault="00951602" w:rsidP="00164533">
      <w:pPr>
        <w:pStyle w:val="Listeavsnitt"/>
        <w:numPr>
          <w:ilvl w:val="0"/>
          <w:numId w:val="1"/>
        </w:numPr>
        <w:spacing w:after="160"/>
        <w:jc w:val="both"/>
        <w:rPr>
          <w:rFonts w:ascii="Calibri" w:hAnsi="Calibri" w:cs="Calibri"/>
          <w:b/>
          <w:bCs/>
          <w:lang w:val="en-GB"/>
        </w:rPr>
      </w:pPr>
      <w:r w:rsidRPr="00F503F7">
        <w:rPr>
          <w:rFonts w:ascii="Calibri" w:eastAsia="Arial" w:hAnsi="Calibri" w:cs="Calibri"/>
          <w:b/>
          <w:bCs/>
          <w:lang w:val="en-GB"/>
        </w:rPr>
        <w:t xml:space="preserve">The </w:t>
      </w:r>
      <w:r w:rsidR="006151A2" w:rsidRPr="00F503F7">
        <w:rPr>
          <w:rFonts w:ascii="Calibri" w:eastAsia="Arial" w:hAnsi="Calibri" w:cs="Calibri"/>
          <w:b/>
          <w:bCs/>
          <w:lang w:val="en-GB"/>
        </w:rPr>
        <w:t>P</w:t>
      </w:r>
      <w:r w:rsidRPr="00F503F7">
        <w:rPr>
          <w:rFonts w:ascii="Calibri" w:eastAsia="Arial" w:hAnsi="Calibri" w:cs="Calibri"/>
          <w:b/>
          <w:bCs/>
          <w:lang w:val="en-GB"/>
        </w:rPr>
        <w:t>artnership agreement (E03)</w:t>
      </w:r>
    </w:p>
    <w:p w14:paraId="5E285545" w14:textId="1F4ED412" w:rsidR="00C22A22" w:rsidRPr="00F503F7" w:rsidRDefault="00C22A22" w:rsidP="00164533">
      <w:pPr>
        <w:jc w:val="both"/>
        <w:rPr>
          <w:rFonts w:ascii="Calibri" w:hAnsi="Calibri" w:cs="Calibri"/>
          <w:lang w:val="en-GB"/>
        </w:rPr>
      </w:pPr>
      <w:bookmarkStart w:id="63" w:name="_Hlk194659347"/>
      <w:r w:rsidRPr="00F503F7">
        <w:rPr>
          <w:rFonts w:ascii="Calibri" w:hAnsi="Calibri" w:cs="Calibri"/>
          <w:lang w:val="en-GB"/>
        </w:rPr>
        <w:t xml:space="preserve">The relationship between the Coordinating partner and the other partners is regulated by a separate written </w:t>
      </w:r>
      <w:r w:rsidR="006151A2" w:rsidRPr="00F503F7">
        <w:rPr>
          <w:rFonts w:ascii="Calibri" w:hAnsi="Calibri" w:cs="Calibri"/>
          <w:lang w:val="en-GB"/>
        </w:rPr>
        <w:t>P</w:t>
      </w:r>
      <w:r w:rsidRPr="00F503F7">
        <w:rPr>
          <w:rFonts w:ascii="Calibri" w:hAnsi="Calibri" w:cs="Calibri"/>
          <w:lang w:val="en-GB"/>
        </w:rPr>
        <w:t xml:space="preserve">artnership agreement, which must be submitted with the project application. The most recent template for the Partnership </w:t>
      </w:r>
      <w:r w:rsidR="006151A2" w:rsidRPr="00F503F7">
        <w:rPr>
          <w:rFonts w:ascii="Calibri" w:hAnsi="Calibri" w:cs="Calibri"/>
          <w:lang w:val="en-GB"/>
        </w:rPr>
        <w:t>a</w:t>
      </w:r>
      <w:r w:rsidRPr="00F503F7">
        <w:rPr>
          <w:rFonts w:ascii="Calibri" w:hAnsi="Calibri" w:cs="Calibri"/>
          <w:lang w:val="en-GB"/>
        </w:rPr>
        <w:t xml:space="preserve">greement </w:t>
      </w:r>
      <w:r w:rsidR="00007B2D" w:rsidRPr="00F503F7">
        <w:rPr>
          <w:rFonts w:ascii="Calibri" w:hAnsi="Calibri" w:cs="Calibri"/>
          <w:lang w:val="en-GB"/>
        </w:rPr>
        <w:t>available on norec.no</w:t>
      </w:r>
      <w:r w:rsidR="00F275CD">
        <w:rPr>
          <w:rFonts w:ascii="Calibri" w:hAnsi="Calibri" w:cs="Calibri"/>
          <w:lang w:val="en-GB"/>
        </w:rPr>
        <w:t xml:space="preserve"> must be used</w:t>
      </w:r>
      <w:r w:rsidRPr="00F503F7">
        <w:rPr>
          <w:rFonts w:ascii="Calibri" w:hAnsi="Calibri" w:cs="Calibri"/>
          <w:lang w:val="en-GB"/>
        </w:rPr>
        <w:t xml:space="preserve">, and all sections in </w:t>
      </w:r>
      <w:r w:rsidRPr="00F503F7">
        <w:rPr>
          <w:rFonts w:ascii="Calibri" w:hAnsi="Calibri" w:cs="Calibri"/>
          <w:lang w:val="en-GB"/>
        </w:rPr>
        <w:lastRenderedPageBreak/>
        <w:t xml:space="preserve">the template must be completed. </w:t>
      </w:r>
      <w:r w:rsidR="007F6F77" w:rsidRPr="00F503F7">
        <w:rPr>
          <w:rFonts w:ascii="Calibri" w:hAnsi="Calibri" w:cs="Calibri"/>
          <w:lang w:val="en-GB"/>
        </w:rPr>
        <w:t xml:space="preserve">You can add items to the template, but you cannot remove any. </w:t>
      </w:r>
      <w:r w:rsidRPr="00F503F7">
        <w:rPr>
          <w:rFonts w:ascii="Calibri" w:hAnsi="Calibri" w:cs="Calibri"/>
          <w:lang w:val="en-GB"/>
        </w:rPr>
        <w:t>This agreement outlines the duties and responsibilities of all parties involved in the</w:t>
      </w:r>
      <w:r w:rsidR="006168FC" w:rsidRPr="00F503F7">
        <w:rPr>
          <w:rFonts w:ascii="Calibri" w:hAnsi="Calibri" w:cs="Calibri"/>
          <w:lang w:val="en-GB"/>
        </w:rPr>
        <w:t xml:space="preserve"> work</w:t>
      </w:r>
      <w:r w:rsidRPr="00F503F7">
        <w:rPr>
          <w:rFonts w:ascii="Calibri" w:hAnsi="Calibri" w:cs="Calibri"/>
          <w:lang w:val="en-GB"/>
        </w:rPr>
        <w:t xml:space="preserve"> exchange project as described in the overall project description (B01). </w:t>
      </w:r>
      <w:r w:rsidR="007F6F77" w:rsidRPr="00F503F7">
        <w:rPr>
          <w:rFonts w:ascii="Calibri" w:hAnsi="Calibri" w:cs="Calibri"/>
          <w:lang w:val="en-GB"/>
        </w:rPr>
        <w:t>The agreement must be signed by authorized representatives from each partner organi</w:t>
      </w:r>
      <w:r w:rsidR="00725FD6">
        <w:rPr>
          <w:rFonts w:ascii="Calibri" w:hAnsi="Calibri" w:cs="Calibri"/>
          <w:lang w:val="en-GB"/>
        </w:rPr>
        <w:t>s</w:t>
      </w:r>
      <w:r w:rsidR="007F6F77" w:rsidRPr="00F503F7">
        <w:rPr>
          <w:rFonts w:ascii="Calibri" w:hAnsi="Calibri" w:cs="Calibri"/>
          <w:lang w:val="en-GB"/>
        </w:rPr>
        <w:t xml:space="preserve">ation. </w:t>
      </w:r>
      <w:r w:rsidRPr="00F503F7">
        <w:rPr>
          <w:rFonts w:ascii="Calibri" w:hAnsi="Calibri" w:cs="Calibri"/>
          <w:lang w:val="en-GB"/>
        </w:rPr>
        <w:t xml:space="preserve">Norec is not a party to this agreement. </w:t>
      </w:r>
    </w:p>
    <w:bookmarkEnd w:id="63"/>
    <w:p w14:paraId="6BEE00B9" w14:textId="77777777" w:rsidR="00951602" w:rsidRPr="00F503F7" w:rsidRDefault="00951602" w:rsidP="00164533">
      <w:pPr>
        <w:pStyle w:val="Merknadstekst"/>
        <w:spacing w:line="276" w:lineRule="auto"/>
        <w:jc w:val="both"/>
        <w:rPr>
          <w:rFonts w:ascii="Calibri" w:eastAsia="Arial" w:hAnsi="Calibri" w:cs="Calibri"/>
          <w:szCs w:val="22"/>
          <w:lang w:val="en-GB"/>
        </w:rPr>
      </w:pPr>
    </w:p>
    <w:p w14:paraId="05D5AD9E" w14:textId="6DD1644E" w:rsidR="00497847" w:rsidRPr="00F503F7" w:rsidRDefault="00951602" w:rsidP="00164533">
      <w:pPr>
        <w:pStyle w:val="Merknadstekst"/>
        <w:numPr>
          <w:ilvl w:val="0"/>
          <w:numId w:val="1"/>
        </w:numPr>
        <w:spacing w:after="240" w:line="276" w:lineRule="auto"/>
        <w:jc w:val="both"/>
        <w:rPr>
          <w:rFonts w:ascii="Calibri" w:hAnsi="Calibri" w:cs="Calibri"/>
          <w:b/>
          <w:bCs/>
          <w:szCs w:val="22"/>
          <w:lang w:val="en-GB"/>
        </w:rPr>
      </w:pPr>
      <w:r w:rsidRPr="00F503F7">
        <w:rPr>
          <w:rFonts w:ascii="Calibri" w:hAnsi="Calibri" w:cs="Calibri"/>
          <w:b/>
          <w:bCs/>
          <w:szCs w:val="22"/>
          <w:lang w:val="en-GB"/>
        </w:rPr>
        <w:t>Results framework</w:t>
      </w:r>
      <w:r w:rsidR="00497847" w:rsidRPr="00F503F7">
        <w:rPr>
          <w:rFonts w:ascii="Calibri" w:hAnsi="Calibri" w:cs="Calibri"/>
          <w:b/>
          <w:bCs/>
          <w:szCs w:val="22"/>
          <w:lang w:val="en-GB"/>
        </w:rPr>
        <w:t xml:space="preserve"> </w:t>
      </w:r>
    </w:p>
    <w:p w14:paraId="193356F8" w14:textId="110096E2" w:rsidR="00951602" w:rsidRPr="00F503F7" w:rsidRDefault="00C0661B" w:rsidP="00164533">
      <w:pPr>
        <w:pStyle w:val="Merknadstekst"/>
        <w:spacing w:line="276" w:lineRule="auto"/>
        <w:jc w:val="both"/>
        <w:rPr>
          <w:rFonts w:ascii="Calibri" w:hAnsi="Calibri" w:cs="Calibri"/>
          <w:b/>
          <w:bCs/>
          <w:szCs w:val="22"/>
          <w:lang w:val="en-GB"/>
        </w:rPr>
      </w:pPr>
      <w:bookmarkStart w:id="64" w:name="_Hlk194659361"/>
      <w:r w:rsidRPr="00F503F7">
        <w:rPr>
          <w:rFonts w:ascii="Calibri" w:hAnsi="Calibri" w:cs="Calibri"/>
          <w:szCs w:val="22"/>
          <w:lang w:val="en-GB"/>
        </w:rPr>
        <w:t>You can use either Norec's results framework template available on our website or your own template, as long as it includes the required elements.</w:t>
      </w:r>
      <w:r w:rsidR="00294DE3" w:rsidRPr="00F503F7">
        <w:rPr>
          <w:rFonts w:ascii="Calibri" w:hAnsi="Calibri" w:cs="Calibri"/>
          <w:szCs w:val="22"/>
          <w:lang w:val="en-GB"/>
        </w:rPr>
        <w:t xml:space="preserve"> </w:t>
      </w:r>
      <w:bookmarkEnd w:id="64"/>
      <w:r w:rsidR="00294DE3" w:rsidRPr="00F503F7">
        <w:rPr>
          <w:rFonts w:ascii="Calibri" w:eastAsia="Arial" w:hAnsi="Calibri" w:cs="Calibri"/>
          <w:szCs w:val="22"/>
          <w:lang w:val="en-GB"/>
        </w:rPr>
        <w:t>See section in this guideline on</w:t>
      </w:r>
      <w:r w:rsidR="00294DE3" w:rsidRPr="00F503F7">
        <w:rPr>
          <w:rFonts w:ascii="Calibri" w:eastAsia="Arial" w:hAnsi="Calibri" w:cs="Calibri"/>
          <w:b/>
          <w:bCs/>
          <w:szCs w:val="22"/>
          <w:lang w:val="en-GB"/>
        </w:rPr>
        <w:t xml:space="preserve"> </w:t>
      </w:r>
      <w:hyperlink w:anchor="_How_to_fill" w:history="1">
        <w:r w:rsidR="00294DE3" w:rsidRPr="00F503F7">
          <w:rPr>
            <w:rStyle w:val="Hyperkobling"/>
            <w:rFonts w:ascii="Calibri" w:eastAsia="Arial" w:hAnsi="Calibri" w:cs="Calibri"/>
            <w:szCs w:val="22"/>
            <w:lang w:val="en-GB"/>
          </w:rPr>
          <w:t>how to fill in the results framework</w:t>
        </w:r>
      </w:hyperlink>
      <w:r w:rsidR="00294DE3" w:rsidRPr="00F503F7">
        <w:rPr>
          <w:rFonts w:ascii="Calibri" w:eastAsia="Arial" w:hAnsi="Calibri" w:cs="Calibri"/>
          <w:szCs w:val="22"/>
          <w:lang w:val="en-GB"/>
        </w:rPr>
        <w:t>.</w:t>
      </w:r>
    </w:p>
    <w:p w14:paraId="619C241C" w14:textId="77777777" w:rsidR="00951602" w:rsidRPr="00F503F7" w:rsidRDefault="00951602" w:rsidP="00164533">
      <w:pPr>
        <w:pStyle w:val="Merknadstekst"/>
        <w:spacing w:line="276" w:lineRule="auto"/>
        <w:jc w:val="both"/>
        <w:rPr>
          <w:rFonts w:ascii="Calibri" w:hAnsi="Calibri" w:cs="Calibri"/>
          <w:szCs w:val="22"/>
          <w:lang w:val="en-GB"/>
        </w:rPr>
      </w:pPr>
    </w:p>
    <w:p w14:paraId="3E2232F8" w14:textId="6ADCEAA4" w:rsidR="00951602" w:rsidRPr="00F503F7" w:rsidRDefault="00951602" w:rsidP="00164533">
      <w:pPr>
        <w:pStyle w:val="Merknadstekst"/>
        <w:numPr>
          <w:ilvl w:val="0"/>
          <w:numId w:val="1"/>
        </w:numPr>
        <w:spacing w:after="240" w:line="276" w:lineRule="auto"/>
        <w:jc w:val="both"/>
        <w:rPr>
          <w:rFonts w:ascii="Calibri" w:hAnsi="Calibri" w:cs="Calibri"/>
          <w:b/>
          <w:bCs/>
          <w:szCs w:val="22"/>
          <w:lang w:val="en-GB"/>
        </w:rPr>
      </w:pPr>
      <w:r w:rsidRPr="00F503F7">
        <w:rPr>
          <w:rFonts w:ascii="Calibri" w:hAnsi="Calibri" w:cs="Calibri"/>
          <w:b/>
          <w:bCs/>
          <w:szCs w:val="22"/>
          <w:lang w:val="en-GB"/>
        </w:rPr>
        <w:t>Budget (C02)</w:t>
      </w:r>
    </w:p>
    <w:p w14:paraId="37741DD0" w14:textId="12483A8F" w:rsidR="00484ABF" w:rsidRPr="00F503F7" w:rsidRDefault="00951602" w:rsidP="001726F9">
      <w:pPr>
        <w:spacing w:after="160"/>
        <w:jc w:val="both"/>
        <w:rPr>
          <w:rFonts w:ascii="Calibri" w:hAnsi="Calibri" w:cs="Calibri"/>
          <w:lang w:val="en-GB"/>
        </w:rPr>
      </w:pPr>
      <w:bookmarkStart w:id="65" w:name="_Hlk194659391"/>
      <w:r w:rsidRPr="00F503F7">
        <w:rPr>
          <w:rFonts w:ascii="Calibri" w:hAnsi="Calibri" w:cs="Calibri"/>
          <w:lang w:val="en-GB"/>
        </w:rPr>
        <w:t xml:space="preserve">Only the budget (C02) for round 1 must be submitted with the </w:t>
      </w:r>
      <w:r w:rsidR="006168FC" w:rsidRPr="00F503F7">
        <w:rPr>
          <w:rFonts w:ascii="Calibri" w:hAnsi="Calibri" w:cs="Calibri"/>
          <w:lang w:val="en-GB"/>
        </w:rPr>
        <w:t>Project</w:t>
      </w:r>
      <w:r w:rsidR="00722437" w:rsidRPr="00F503F7">
        <w:rPr>
          <w:rFonts w:ascii="Calibri" w:hAnsi="Calibri" w:cs="Calibri"/>
          <w:lang w:val="en-GB"/>
        </w:rPr>
        <w:t xml:space="preserve"> </w:t>
      </w:r>
      <w:r w:rsidRPr="00F503F7">
        <w:rPr>
          <w:rFonts w:ascii="Calibri" w:hAnsi="Calibri" w:cs="Calibri"/>
          <w:lang w:val="en-GB"/>
        </w:rPr>
        <w:t>application. Do not submit a budget for the whole project period</w:t>
      </w:r>
      <w:bookmarkEnd w:id="65"/>
      <w:r w:rsidRPr="00F503F7">
        <w:rPr>
          <w:rFonts w:ascii="Calibri" w:hAnsi="Calibri" w:cs="Calibri"/>
          <w:lang w:val="en-GB"/>
        </w:rPr>
        <w:t>.</w:t>
      </w:r>
      <w:r w:rsidR="00294DE3" w:rsidRPr="00F503F7">
        <w:rPr>
          <w:rFonts w:ascii="Calibri" w:hAnsi="Calibri" w:cs="Calibri"/>
          <w:lang w:val="en-GB"/>
        </w:rPr>
        <w:t xml:space="preserve"> </w:t>
      </w:r>
      <w:r w:rsidR="00294DE3" w:rsidRPr="00F503F7">
        <w:rPr>
          <w:rFonts w:ascii="Calibri" w:eastAsia="Arial" w:hAnsi="Calibri" w:cs="Calibri"/>
          <w:lang w:val="en-GB"/>
        </w:rPr>
        <w:t xml:space="preserve">See section in this guideline on </w:t>
      </w:r>
      <w:hyperlink w:anchor="_Round_budget">
        <w:r w:rsidR="00294DE3" w:rsidRPr="00F503F7">
          <w:rPr>
            <w:rStyle w:val="Hyperkobling"/>
            <w:rFonts w:ascii="Calibri" w:eastAsia="Arial" w:hAnsi="Calibri" w:cs="Calibri"/>
            <w:lang w:val="en-GB"/>
          </w:rPr>
          <w:t>how to fill in the budget</w:t>
        </w:r>
      </w:hyperlink>
      <w:r w:rsidR="009A309F" w:rsidRPr="00F503F7">
        <w:rPr>
          <w:rFonts w:ascii="Calibri" w:hAnsi="Calibri" w:cs="Calibri"/>
          <w:lang w:val="en-GB"/>
        </w:rPr>
        <w:t>.</w:t>
      </w:r>
    </w:p>
    <w:p w14:paraId="6A82CF94" w14:textId="7ED84187" w:rsidR="001726F9" w:rsidRPr="00F503F7" w:rsidRDefault="001726F9" w:rsidP="001726F9">
      <w:pPr>
        <w:pStyle w:val="Listeavsnitt"/>
        <w:numPr>
          <w:ilvl w:val="0"/>
          <w:numId w:val="1"/>
        </w:numPr>
        <w:spacing w:after="160"/>
        <w:jc w:val="both"/>
        <w:rPr>
          <w:rFonts w:ascii="Calibri" w:hAnsi="Calibri" w:cs="Calibri"/>
          <w:b/>
          <w:bCs/>
          <w:lang w:val="en-GB"/>
        </w:rPr>
      </w:pPr>
      <w:r w:rsidRPr="00F503F7">
        <w:rPr>
          <w:rFonts w:ascii="Calibri" w:hAnsi="Calibri" w:cs="Calibri"/>
          <w:b/>
          <w:bCs/>
          <w:lang w:val="en-GB"/>
        </w:rPr>
        <w:t>For new partners</w:t>
      </w:r>
      <w:r w:rsidR="00E24287" w:rsidRPr="00F503F7">
        <w:rPr>
          <w:rFonts w:ascii="Calibri" w:hAnsi="Calibri" w:cs="Calibri"/>
          <w:b/>
          <w:bCs/>
          <w:lang w:val="en-GB"/>
        </w:rPr>
        <w:t>hips:</w:t>
      </w:r>
      <w:r w:rsidRPr="00F503F7">
        <w:rPr>
          <w:rFonts w:ascii="Calibri" w:hAnsi="Calibri" w:cs="Calibri"/>
          <w:b/>
          <w:bCs/>
          <w:lang w:val="en-GB"/>
        </w:rPr>
        <w:t xml:space="preserve"> Financial report for phase 1 </w:t>
      </w:r>
    </w:p>
    <w:p w14:paraId="2E752303" w14:textId="2D15C6B0" w:rsidR="00F17240"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Documents from all partners</w:t>
      </w:r>
      <w:r w:rsidR="00007B2D" w:rsidRPr="00F503F7">
        <w:rPr>
          <w:rFonts w:ascii="Calibri" w:eastAsia="Times New Roman" w:hAnsi="Calibri" w:cs="Calibri"/>
          <w:bCs/>
          <w:i/>
          <w:iCs/>
          <w:kern w:val="2"/>
          <w:sz w:val="24"/>
          <w:szCs w:val="24"/>
          <w:lang w:val="en-GB"/>
          <w14:ligatures w14:val="standardContextual"/>
        </w:rPr>
        <w:t xml:space="preserve"> in the partnership</w:t>
      </w:r>
    </w:p>
    <w:p w14:paraId="37507DFC" w14:textId="19685231" w:rsidR="00D034E3" w:rsidRPr="00F503F7" w:rsidRDefault="00236142" w:rsidP="00794B2E">
      <w:pPr>
        <w:pStyle w:val="Listeavsnitt"/>
        <w:numPr>
          <w:ilvl w:val="0"/>
          <w:numId w:val="53"/>
        </w:numPr>
        <w:spacing w:after="160"/>
        <w:jc w:val="both"/>
        <w:rPr>
          <w:rFonts w:ascii="Calibri" w:hAnsi="Calibri" w:cs="Calibri"/>
          <w:lang w:val="en-GB"/>
        </w:rPr>
      </w:pPr>
      <w:r w:rsidRPr="00F503F7">
        <w:rPr>
          <w:rFonts w:ascii="Calibri" w:hAnsi="Calibri" w:cs="Calibri"/>
          <w:b/>
          <w:bCs/>
          <w:lang w:val="en-GB"/>
        </w:rPr>
        <w:t>F</w:t>
      </w:r>
      <w:r w:rsidR="00CB77B1" w:rsidRPr="00F503F7">
        <w:rPr>
          <w:rFonts w:ascii="Calibri" w:hAnsi="Calibri" w:cs="Calibri"/>
          <w:b/>
          <w:bCs/>
          <w:lang w:val="en-GB"/>
        </w:rPr>
        <w:t>inancial statement no more than three months old</w:t>
      </w:r>
      <w:r w:rsidR="00CB77B1" w:rsidRPr="00F503F7">
        <w:rPr>
          <w:rFonts w:ascii="Calibri" w:hAnsi="Calibri" w:cs="Calibri"/>
          <w:lang w:val="en-GB"/>
        </w:rPr>
        <w:t xml:space="preserve"> </w:t>
      </w:r>
      <w:r w:rsidR="00CB77B1" w:rsidRPr="00F503F7">
        <w:rPr>
          <w:rFonts w:ascii="Calibri" w:hAnsi="Calibri" w:cs="Calibri"/>
          <w:b/>
          <w:bCs/>
          <w:lang w:val="en-GB"/>
        </w:rPr>
        <w:t xml:space="preserve">(not </w:t>
      </w:r>
      <w:r w:rsidR="00C35777" w:rsidRPr="00F503F7">
        <w:rPr>
          <w:rFonts w:ascii="Calibri" w:hAnsi="Calibri" w:cs="Calibri"/>
          <w:b/>
          <w:bCs/>
          <w:lang w:val="en-GB"/>
        </w:rPr>
        <w:t>needed from</w:t>
      </w:r>
      <w:r w:rsidR="00CB77B1" w:rsidRPr="00F503F7">
        <w:rPr>
          <w:rFonts w:ascii="Calibri" w:hAnsi="Calibri" w:cs="Calibri"/>
          <w:b/>
          <w:bCs/>
          <w:lang w:val="en-GB"/>
        </w:rPr>
        <w:t xml:space="preserve"> public sector)</w:t>
      </w:r>
    </w:p>
    <w:p w14:paraId="5E766C9A" w14:textId="7E3275EA" w:rsidR="0087387E" w:rsidRPr="00F503F7" w:rsidRDefault="00007B2D" w:rsidP="00007B2D">
      <w:pPr>
        <w:spacing w:after="160"/>
        <w:jc w:val="both"/>
        <w:rPr>
          <w:rFonts w:ascii="Calibri" w:hAnsi="Calibri" w:cs="Calibri"/>
          <w:lang w:val="en-GB"/>
        </w:rPr>
      </w:pPr>
      <w:bookmarkStart w:id="66" w:name="_Hlk194659661"/>
      <w:r w:rsidRPr="00F503F7">
        <w:rPr>
          <w:rFonts w:ascii="Calibri" w:hAnsi="Calibri" w:cs="Calibri"/>
          <w:lang w:val="en-GB"/>
        </w:rPr>
        <w:t xml:space="preserve">This statement shall </w:t>
      </w:r>
      <w:r w:rsidR="00BB3547" w:rsidRPr="00F503F7">
        <w:rPr>
          <w:rFonts w:ascii="Calibri" w:hAnsi="Calibri" w:cs="Calibri"/>
          <w:lang w:val="en-GB"/>
        </w:rPr>
        <w:t>reflect</w:t>
      </w:r>
      <w:r w:rsidRPr="00F503F7">
        <w:rPr>
          <w:rFonts w:ascii="Calibri" w:hAnsi="Calibri" w:cs="Calibri"/>
          <w:lang w:val="en-GB"/>
        </w:rPr>
        <w:t xml:space="preserve"> the organisation’s financial situation at the time when the application is submitted. It must provide information of your organisation’s income and expenditure, and balance sheet. The report must cover a 12 month-period or the time from end of the period covered by the </w:t>
      </w:r>
      <w:r w:rsidR="00BB3547" w:rsidRPr="00F503F7">
        <w:rPr>
          <w:rFonts w:ascii="Calibri" w:hAnsi="Calibri" w:cs="Calibri"/>
          <w:lang w:val="en-GB"/>
        </w:rPr>
        <w:t xml:space="preserve">audited </w:t>
      </w:r>
      <w:r w:rsidRPr="00F503F7">
        <w:rPr>
          <w:rFonts w:ascii="Calibri" w:hAnsi="Calibri" w:cs="Calibri"/>
          <w:lang w:val="en-GB"/>
        </w:rPr>
        <w:t xml:space="preserve">financial statement submitted with the concept note until not more than </w:t>
      </w:r>
      <w:r w:rsidR="001B35FB">
        <w:rPr>
          <w:rFonts w:ascii="Calibri" w:hAnsi="Calibri" w:cs="Calibri"/>
          <w:lang w:val="en-GB"/>
        </w:rPr>
        <w:t>three</w:t>
      </w:r>
      <w:r w:rsidRPr="00F503F7">
        <w:rPr>
          <w:rFonts w:ascii="Calibri" w:hAnsi="Calibri" w:cs="Calibri"/>
          <w:lang w:val="en-GB"/>
        </w:rPr>
        <w:t xml:space="preserve"> months before </w:t>
      </w:r>
      <w:r w:rsidR="00BB3547" w:rsidRPr="00F503F7">
        <w:rPr>
          <w:rFonts w:ascii="Calibri" w:hAnsi="Calibri" w:cs="Calibri"/>
          <w:lang w:val="en-GB"/>
        </w:rPr>
        <w:t>the submission of</w:t>
      </w:r>
      <w:r w:rsidRPr="00F503F7">
        <w:rPr>
          <w:rFonts w:ascii="Calibri" w:hAnsi="Calibri" w:cs="Calibri"/>
          <w:lang w:val="en-GB"/>
        </w:rPr>
        <w:t xml:space="preserve"> this application.</w:t>
      </w:r>
    </w:p>
    <w:bookmarkEnd w:id="66"/>
    <w:p w14:paraId="5C493567" w14:textId="77777777" w:rsidR="00271F45" w:rsidRPr="00F503F7" w:rsidRDefault="00271F45" w:rsidP="00117584">
      <w:pPr>
        <w:jc w:val="both"/>
        <w:rPr>
          <w:rFonts w:eastAsia="Arial" w:cstheme="minorHAnsi"/>
          <w:lang w:val="en-GB"/>
        </w:rPr>
      </w:pPr>
    </w:p>
    <w:p w14:paraId="0485EA25" w14:textId="2862B8BD" w:rsidR="00C35777" w:rsidRPr="00F503F7" w:rsidRDefault="00164533"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Documents from e</w:t>
      </w:r>
      <w:r w:rsidR="00C35777" w:rsidRPr="00F503F7">
        <w:rPr>
          <w:rFonts w:ascii="Calibri" w:eastAsia="Times New Roman" w:hAnsi="Calibri" w:cs="Calibri"/>
          <w:bCs/>
          <w:i/>
          <w:iCs/>
          <w:kern w:val="2"/>
          <w:sz w:val="24"/>
          <w:szCs w:val="24"/>
          <w:lang w:val="en-GB"/>
          <w14:ligatures w14:val="standardContextual"/>
        </w:rPr>
        <w:t>xisting partnership</w:t>
      </w:r>
      <w:r w:rsidR="00BB3547" w:rsidRPr="00F503F7">
        <w:rPr>
          <w:rFonts w:ascii="Calibri" w:eastAsia="Times New Roman" w:hAnsi="Calibri" w:cs="Calibri"/>
          <w:bCs/>
          <w:i/>
          <w:iCs/>
          <w:kern w:val="2"/>
          <w:sz w:val="24"/>
          <w:szCs w:val="24"/>
          <w:lang w:val="en-GB"/>
          <w14:ligatures w14:val="standardContextual"/>
        </w:rPr>
        <w:t>s</w:t>
      </w:r>
      <w:r w:rsidR="00C35777" w:rsidRPr="00F503F7">
        <w:rPr>
          <w:rFonts w:ascii="Calibri" w:eastAsia="Times New Roman" w:hAnsi="Calibri" w:cs="Calibri"/>
          <w:bCs/>
          <w:i/>
          <w:iCs/>
          <w:kern w:val="2"/>
          <w:sz w:val="24"/>
          <w:szCs w:val="24"/>
          <w:lang w:val="en-GB"/>
          <w14:ligatures w14:val="standardContextual"/>
        </w:rPr>
        <w:t xml:space="preserve"> who are applying for a new agreement</w:t>
      </w:r>
    </w:p>
    <w:p w14:paraId="4C65B9F0" w14:textId="7C50C8FA" w:rsidR="00BB3547" w:rsidRPr="00F503F7" w:rsidRDefault="00BB3547" w:rsidP="00794B2E">
      <w:pPr>
        <w:pStyle w:val="Listeavsnitt"/>
        <w:numPr>
          <w:ilvl w:val="0"/>
          <w:numId w:val="79"/>
        </w:numPr>
        <w:spacing w:before="120" w:after="160"/>
        <w:jc w:val="both"/>
        <w:rPr>
          <w:rFonts w:ascii="Calibri" w:hAnsi="Calibri" w:cs="Calibri"/>
          <w:b/>
          <w:bCs/>
          <w:lang w:val="en-GB" w:eastAsia="nb-NO"/>
        </w:rPr>
      </w:pPr>
      <w:r w:rsidRPr="00F503F7">
        <w:rPr>
          <w:rFonts w:ascii="Calibri" w:eastAsia="Arial" w:hAnsi="Calibri" w:cs="Calibri"/>
          <w:b/>
          <w:bCs/>
          <w:lang w:val="en-GB"/>
        </w:rPr>
        <w:t xml:space="preserve">Latest annual report to </w:t>
      </w:r>
      <w:r w:rsidR="00564605" w:rsidRPr="00F503F7">
        <w:rPr>
          <w:rFonts w:ascii="Calibri" w:eastAsia="Arial" w:hAnsi="Calibri" w:cs="Calibri"/>
          <w:b/>
          <w:bCs/>
          <w:lang w:val="en-GB"/>
        </w:rPr>
        <w:t xml:space="preserve">the </w:t>
      </w:r>
      <w:r w:rsidRPr="00F503F7">
        <w:rPr>
          <w:rFonts w:ascii="Calibri" w:eastAsia="Arial" w:hAnsi="Calibri" w:cs="Calibri"/>
          <w:b/>
          <w:bCs/>
          <w:lang w:val="en-GB"/>
        </w:rPr>
        <w:t>Board (not needed for Norwegian public sector)</w:t>
      </w:r>
    </w:p>
    <w:p w14:paraId="759AF9CF" w14:textId="77777777" w:rsidR="00BB3547" w:rsidRPr="00F503F7" w:rsidRDefault="00BB3547" w:rsidP="00BB3547">
      <w:pPr>
        <w:jc w:val="both"/>
        <w:rPr>
          <w:rFonts w:ascii="Calibri" w:eastAsia="Arial" w:hAnsi="Calibri" w:cs="Calibri"/>
          <w:lang w:val="en-GB"/>
        </w:rPr>
      </w:pPr>
      <w:r w:rsidRPr="00F503F7">
        <w:rPr>
          <w:rFonts w:ascii="Calibri" w:eastAsia="Arial" w:hAnsi="Calibri" w:cs="Calibri"/>
          <w:lang w:val="en-GB"/>
        </w:rPr>
        <w:t xml:space="preserve">The annual report is a document summarising the operations and financial conditions of the organisation in the past year. </w:t>
      </w:r>
      <w:r w:rsidRPr="00F503F7">
        <w:rPr>
          <w:rFonts w:ascii="Calibri" w:hAnsi="Calibri" w:cs="Calibri"/>
          <w:lang w:val="en-GB"/>
        </w:rPr>
        <w:t xml:space="preserve">Submit the report in PDF format or provide a link to it on your website. If you do not have an annual report, provide an explanation. </w:t>
      </w:r>
      <w:r w:rsidRPr="00F503F7">
        <w:rPr>
          <w:rFonts w:ascii="Calibri" w:eastAsia="Arial" w:hAnsi="Calibri" w:cs="Calibri"/>
          <w:lang w:val="en-GB"/>
        </w:rPr>
        <w:t>The period covered must not be older than 18 months.</w:t>
      </w:r>
    </w:p>
    <w:p w14:paraId="64B5674F" w14:textId="77777777" w:rsidR="00BB3547" w:rsidRPr="00F503F7" w:rsidRDefault="00BB3547" w:rsidP="00BB3547">
      <w:pPr>
        <w:jc w:val="both"/>
        <w:rPr>
          <w:rFonts w:ascii="Calibri" w:eastAsia="Arial" w:hAnsi="Calibri" w:cs="Calibri"/>
          <w:lang w:val="en-GB"/>
        </w:rPr>
      </w:pPr>
    </w:p>
    <w:p w14:paraId="556E814B" w14:textId="69BA0EF7" w:rsidR="00BB3547" w:rsidRPr="00F503F7" w:rsidRDefault="00BB3547" w:rsidP="00794B2E">
      <w:pPr>
        <w:pStyle w:val="Listeavsnitt"/>
        <w:numPr>
          <w:ilvl w:val="0"/>
          <w:numId w:val="79"/>
        </w:numPr>
        <w:spacing w:before="120" w:after="160"/>
        <w:jc w:val="both"/>
        <w:rPr>
          <w:rFonts w:ascii="Calibri" w:hAnsi="Calibri" w:cs="Calibri"/>
          <w:b/>
          <w:bCs/>
          <w:lang w:val="en-GB" w:eastAsia="nb-NO"/>
        </w:rPr>
      </w:pPr>
      <w:r w:rsidRPr="00F503F7">
        <w:rPr>
          <w:rFonts w:ascii="Calibri" w:eastAsia="Arial" w:hAnsi="Calibri" w:cs="Calibri"/>
          <w:b/>
          <w:bCs/>
          <w:lang w:val="en-GB"/>
        </w:rPr>
        <w:t>Latest Audited annual financial statement (not needed for Norwegian public sector)</w:t>
      </w:r>
    </w:p>
    <w:p w14:paraId="0B630745" w14:textId="77777777" w:rsidR="00BB3547" w:rsidRPr="00F503F7" w:rsidRDefault="00BB3547" w:rsidP="00794B2E">
      <w:pPr>
        <w:pStyle w:val="Listeavsnitt"/>
        <w:numPr>
          <w:ilvl w:val="0"/>
          <w:numId w:val="50"/>
        </w:numPr>
        <w:jc w:val="both"/>
        <w:rPr>
          <w:rFonts w:ascii="Calibri" w:hAnsi="Calibri" w:cs="Calibri"/>
          <w:lang w:val="en-GB"/>
        </w:rPr>
      </w:pPr>
      <w:r w:rsidRPr="00F503F7">
        <w:rPr>
          <w:rFonts w:ascii="Calibri" w:eastAsia="Arial" w:hAnsi="Calibri" w:cs="Calibri"/>
          <w:lang w:val="en-GB"/>
        </w:rPr>
        <w:t xml:space="preserve">This is a document in which the financial results for the previous financial year have been audited by an external, independent and certified auditor. </w:t>
      </w:r>
    </w:p>
    <w:p w14:paraId="711AA08E" w14:textId="77777777" w:rsidR="00BB3547" w:rsidRPr="00F503F7" w:rsidRDefault="00BB3547" w:rsidP="00794B2E">
      <w:pPr>
        <w:pStyle w:val="Listeavsnitt"/>
        <w:numPr>
          <w:ilvl w:val="0"/>
          <w:numId w:val="49"/>
        </w:numPr>
        <w:jc w:val="both"/>
        <w:rPr>
          <w:rFonts w:ascii="Calibri" w:hAnsi="Calibri" w:cs="Calibri"/>
          <w:lang w:val="en-GB"/>
        </w:rPr>
      </w:pPr>
      <w:r w:rsidRPr="00F503F7">
        <w:rPr>
          <w:rFonts w:ascii="Calibri" w:hAnsi="Calibri" w:cs="Calibri"/>
          <w:lang w:val="en-GB"/>
        </w:rPr>
        <w:t>The audited period must not be older than 18 months.</w:t>
      </w:r>
    </w:p>
    <w:p w14:paraId="258E5429" w14:textId="77777777" w:rsidR="00BB3547" w:rsidRPr="00F503F7" w:rsidRDefault="00BB3547" w:rsidP="00794B2E">
      <w:pPr>
        <w:pStyle w:val="Listeavsnitt"/>
        <w:numPr>
          <w:ilvl w:val="0"/>
          <w:numId w:val="48"/>
        </w:numPr>
        <w:rPr>
          <w:rFonts w:ascii="Calibri" w:hAnsi="Calibri" w:cs="Calibri"/>
          <w:lang w:val="en-GB"/>
        </w:rPr>
      </w:pPr>
      <w:r w:rsidRPr="00F503F7">
        <w:rPr>
          <w:rFonts w:ascii="Calibri" w:hAnsi="Calibri" w:cs="Calibri"/>
          <w:lang w:val="en-GB"/>
        </w:rPr>
        <w:t>The audit report must cover all income and expenditure in your organisation, management letter, and auditor’s evaluation and/or recommendations.</w:t>
      </w:r>
    </w:p>
    <w:p w14:paraId="603F6403" w14:textId="77777777" w:rsidR="00BB3547" w:rsidRPr="00F503F7" w:rsidRDefault="00BB3547" w:rsidP="00794B2E">
      <w:pPr>
        <w:pStyle w:val="Listeavsnitt"/>
        <w:numPr>
          <w:ilvl w:val="0"/>
          <w:numId w:val="48"/>
        </w:numPr>
        <w:rPr>
          <w:rFonts w:ascii="Calibri" w:hAnsi="Calibri" w:cs="Calibri"/>
          <w:lang w:val="en-GB"/>
        </w:rPr>
      </w:pPr>
      <w:r w:rsidRPr="00F503F7">
        <w:rPr>
          <w:rFonts w:ascii="Calibri" w:hAnsi="Calibri" w:cs="Calibri"/>
          <w:lang w:val="en-GB"/>
        </w:rPr>
        <w:t>If you are exempt from being audited, provide a justification and submit an unaudited financial statement.</w:t>
      </w:r>
    </w:p>
    <w:p w14:paraId="761A86EE" w14:textId="77777777" w:rsidR="00BB3547" w:rsidRPr="00F503F7" w:rsidRDefault="00BB3547" w:rsidP="00117584">
      <w:pPr>
        <w:spacing w:before="120"/>
        <w:jc w:val="both"/>
        <w:rPr>
          <w:rFonts w:ascii="Calibri" w:hAnsi="Calibri" w:cs="Calibri"/>
          <w:b/>
          <w:bCs/>
          <w:lang w:val="en-GB" w:eastAsia="nb-NO"/>
        </w:rPr>
      </w:pPr>
    </w:p>
    <w:p w14:paraId="3B2F670E" w14:textId="14ED7E7F" w:rsidR="005F772A" w:rsidRPr="00F503F7" w:rsidRDefault="005F772A" w:rsidP="00117584">
      <w:pPr>
        <w:spacing w:before="120"/>
        <w:jc w:val="both"/>
        <w:rPr>
          <w:rFonts w:ascii="Calibri" w:hAnsi="Calibri" w:cs="Calibri"/>
          <w:b/>
          <w:bCs/>
          <w:lang w:val="en-GB" w:eastAsia="nb-NO"/>
        </w:rPr>
      </w:pPr>
      <w:r w:rsidRPr="00F503F7">
        <w:rPr>
          <w:rFonts w:ascii="Calibri" w:hAnsi="Calibri" w:cs="Calibri"/>
          <w:b/>
          <w:bCs/>
          <w:lang w:val="en-GB" w:eastAsia="nb-NO"/>
        </w:rPr>
        <w:t xml:space="preserve">Round applications </w:t>
      </w:r>
    </w:p>
    <w:p w14:paraId="413640CD" w14:textId="72D67507" w:rsidR="00F17240" w:rsidRPr="00F503F7" w:rsidRDefault="0075653B" w:rsidP="00117584">
      <w:pPr>
        <w:pStyle w:val="Ingenmellomrom"/>
        <w:spacing w:line="276" w:lineRule="auto"/>
        <w:jc w:val="both"/>
        <w:rPr>
          <w:rFonts w:cs="Calibri"/>
          <w:lang w:val="en-GB"/>
        </w:rPr>
      </w:pPr>
      <w:r w:rsidRPr="00F503F7">
        <w:rPr>
          <w:rFonts w:cs="Calibri"/>
          <w:lang w:val="en-GB"/>
        </w:rPr>
        <w:lastRenderedPageBreak/>
        <w:t>A</w:t>
      </w:r>
      <w:r w:rsidR="00F17240" w:rsidRPr="00F503F7">
        <w:rPr>
          <w:rFonts w:cs="Calibri"/>
          <w:lang w:val="en-GB"/>
        </w:rPr>
        <w:t xml:space="preserve"> separate round application and </w:t>
      </w:r>
      <w:r w:rsidR="00420852" w:rsidRPr="00F503F7">
        <w:rPr>
          <w:rFonts w:cs="Calibri"/>
          <w:lang w:val="en-GB"/>
        </w:rPr>
        <w:t xml:space="preserve">round </w:t>
      </w:r>
      <w:r w:rsidR="00F17240" w:rsidRPr="00F503F7">
        <w:rPr>
          <w:rFonts w:cs="Calibri"/>
          <w:lang w:val="en-GB"/>
        </w:rPr>
        <w:t xml:space="preserve">budget must be submitted and approved by Norec for each of the </w:t>
      </w:r>
      <w:r w:rsidRPr="00F503F7">
        <w:rPr>
          <w:rFonts w:cs="Calibri"/>
          <w:lang w:val="en-GB"/>
        </w:rPr>
        <w:t xml:space="preserve">rounds of </w:t>
      </w:r>
      <w:r w:rsidR="006168FC" w:rsidRPr="00F503F7">
        <w:rPr>
          <w:rFonts w:cs="Calibri"/>
          <w:lang w:val="en-GB"/>
        </w:rPr>
        <w:t xml:space="preserve">work </w:t>
      </w:r>
      <w:r w:rsidRPr="00F503F7">
        <w:rPr>
          <w:rFonts w:cs="Calibri"/>
          <w:lang w:val="en-GB"/>
        </w:rPr>
        <w:t xml:space="preserve">exchange after round </w:t>
      </w:r>
      <w:r w:rsidR="001B35FB">
        <w:rPr>
          <w:rFonts w:cs="Calibri"/>
          <w:lang w:val="en-GB"/>
        </w:rPr>
        <w:t>one</w:t>
      </w:r>
      <w:r w:rsidRPr="00F503F7">
        <w:rPr>
          <w:rFonts w:cs="Calibri"/>
          <w:lang w:val="en-GB"/>
        </w:rPr>
        <w:t>.</w:t>
      </w:r>
      <w:r w:rsidR="00F17240" w:rsidRPr="00F503F7">
        <w:rPr>
          <w:rFonts w:cs="Calibri"/>
          <w:lang w:val="en-GB"/>
        </w:rPr>
        <w:t xml:space="preserve"> </w:t>
      </w:r>
      <w:r w:rsidR="007718A2" w:rsidRPr="00F503F7">
        <w:rPr>
          <w:rFonts w:cs="Calibri"/>
          <w:lang w:val="en-GB"/>
        </w:rPr>
        <w:t xml:space="preserve">Read more about the round application </w:t>
      </w:r>
      <w:hyperlink w:anchor="_How_to_fill_1" w:history="1">
        <w:r w:rsidR="007718A2" w:rsidRPr="001B35FB">
          <w:rPr>
            <w:rStyle w:val="Hyperkobling"/>
            <w:rFonts w:cs="Calibri"/>
            <w:lang w:val="en-GB"/>
          </w:rPr>
          <w:t>here</w:t>
        </w:r>
      </w:hyperlink>
      <w:r w:rsidR="007718A2" w:rsidRPr="00F503F7">
        <w:rPr>
          <w:rFonts w:cs="Calibri"/>
          <w:lang w:val="en-GB"/>
        </w:rPr>
        <w:t>.</w:t>
      </w:r>
    </w:p>
    <w:p w14:paraId="5960C366" w14:textId="77777777" w:rsidR="00F17240" w:rsidRPr="00F503F7" w:rsidRDefault="00F17240" w:rsidP="00117584">
      <w:pPr>
        <w:pStyle w:val="Ingenmellomrom"/>
        <w:spacing w:line="276" w:lineRule="auto"/>
        <w:jc w:val="both"/>
        <w:rPr>
          <w:rFonts w:asciiTheme="minorHAnsi" w:hAnsiTheme="minorHAnsi" w:cstheme="minorHAnsi"/>
          <w:lang w:val="en-GB"/>
        </w:rPr>
      </w:pPr>
      <w:r w:rsidRPr="00F503F7">
        <w:rPr>
          <w:rFonts w:asciiTheme="minorHAnsi" w:hAnsiTheme="minorHAnsi" w:cstheme="minorHAnsi"/>
          <w:lang w:val="en-GB"/>
        </w:rPr>
        <w:t xml:space="preserve"> </w:t>
      </w:r>
    </w:p>
    <w:p w14:paraId="70351278" w14:textId="733860E2" w:rsidR="00F17240" w:rsidRPr="00F503F7" w:rsidRDefault="00632FF5" w:rsidP="000B29B1">
      <w:pPr>
        <w:pStyle w:val="Overskrift4"/>
        <w:spacing w:line="259" w:lineRule="auto"/>
        <w:ind w:left="720"/>
        <w:rPr>
          <w:rFonts w:ascii="Calibri" w:hAnsi="Calibri" w:cs="Calibri"/>
          <w:b/>
          <w:bCs/>
          <w:kern w:val="2"/>
          <w:sz w:val="28"/>
          <w:szCs w:val="28"/>
          <w:lang w:val="en-GB"/>
          <w14:ligatures w14:val="standardContextual"/>
        </w:rPr>
      </w:pPr>
      <w:bookmarkStart w:id="67" w:name="_Overall_project_description"/>
      <w:bookmarkStart w:id="68" w:name="_Toc522801953"/>
      <w:bookmarkStart w:id="69" w:name="_Toc37087228"/>
      <w:bookmarkEnd w:id="67"/>
      <w:r w:rsidRPr="00F503F7">
        <w:rPr>
          <w:rFonts w:ascii="Calibri" w:hAnsi="Calibri" w:cs="Calibri"/>
          <w:b/>
          <w:bCs/>
          <w:kern w:val="2"/>
          <w:sz w:val="28"/>
          <w:szCs w:val="28"/>
          <w:lang w:val="en-GB"/>
          <w14:ligatures w14:val="standardContextual"/>
        </w:rPr>
        <w:t xml:space="preserve">How to fill in the </w:t>
      </w:r>
      <w:r w:rsidR="00F17240" w:rsidRPr="00F503F7">
        <w:rPr>
          <w:rFonts w:ascii="Calibri" w:hAnsi="Calibri" w:cs="Calibri"/>
          <w:b/>
          <w:bCs/>
          <w:kern w:val="2"/>
          <w:sz w:val="28"/>
          <w:szCs w:val="28"/>
          <w:lang w:val="en-GB"/>
          <w14:ligatures w14:val="standardContextual"/>
        </w:rPr>
        <w:t>Overall project description</w:t>
      </w:r>
      <w:bookmarkEnd w:id="68"/>
      <w:bookmarkEnd w:id="69"/>
    </w:p>
    <w:p w14:paraId="35C06B2E" w14:textId="57F2E332" w:rsidR="00610296" w:rsidRPr="00F503F7" w:rsidRDefault="00AD3D7C" w:rsidP="00117584">
      <w:pPr>
        <w:jc w:val="both"/>
        <w:rPr>
          <w:rFonts w:ascii="Calibri" w:hAnsi="Calibri" w:cs="Calibri"/>
          <w:lang w:val="en-GB"/>
        </w:rPr>
      </w:pPr>
      <w:r w:rsidRPr="00F503F7">
        <w:rPr>
          <w:rFonts w:ascii="Calibri" w:hAnsi="Calibri" w:cs="Calibri"/>
          <w:lang w:val="en-GB"/>
        </w:rPr>
        <w:t>The overall project description (OPD) is the main document for applying for a</w:t>
      </w:r>
      <w:r w:rsidR="00386712" w:rsidRPr="00F503F7">
        <w:rPr>
          <w:rFonts w:ascii="Calibri" w:hAnsi="Calibri" w:cs="Calibri"/>
          <w:lang w:val="en-GB"/>
        </w:rPr>
        <w:t>n</w:t>
      </w:r>
      <w:r w:rsidRPr="00F503F7">
        <w:rPr>
          <w:rFonts w:ascii="Calibri" w:hAnsi="Calibri" w:cs="Calibri"/>
          <w:lang w:val="en-GB"/>
        </w:rPr>
        <w:t xml:space="preserve"> agreement with Norec. It outlines the </w:t>
      </w:r>
      <w:r w:rsidR="00EC1B65" w:rsidRPr="00F503F7">
        <w:rPr>
          <w:rFonts w:ascii="Calibri" w:hAnsi="Calibri" w:cs="Calibri"/>
          <w:lang w:val="en-GB"/>
        </w:rPr>
        <w:t>project idea,</w:t>
      </w:r>
      <w:r w:rsidR="00082859" w:rsidRPr="00F503F7">
        <w:rPr>
          <w:rFonts w:ascii="Calibri" w:hAnsi="Calibri" w:cs="Calibri"/>
          <w:lang w:val="en-GB"/>
        </w:rPr>
        <w:t xml:space="preserve"> </w:t>
      </w:r>
      <w:r w:rsidRPr="00F503F7">
        <w:rPr>
          <w:rFonts w:ascii="Calibri" w:hAnsi="Calibri" w:cs="Calibri"/>
          <w:lang w:val="en-GB"/>
        </w:rPr>
        <w:t xml:space="preserve">information about partners, </w:t>
      </w:r>
      <w:r w:rsidR="00E44FEE" w:rsidRPr="00F503F7">
        <w:rPr>
          <w:rFonts w:ascii="Calibri" w:hAnsi="Calibri" w:cs="Calibri"/>
          <w:lang w:val="en-GB"/>
        </w:rPr>
        <w:t xml:space="preserve">risks and risk management and how the project will be managed. </w:t>
      </w:r>
      <w:r w:rsidR="002248DC" w:rsidRPr="00F503F7">
        <w:rPr>
          <w:rFonts w:ascii="Calibri" w:hAnsi="Calibri" w:cs="Calibri"/>
          <w:lang w:val="en-GB"/>
        </w:rPr>
        <w:t>See below how to fill in</w:t>
      </w:r>
      <w:r w:rsidRPr="00F503F7">
        <w:rPr>
          <w:rFonts w:ascii="Calibri" w:hAnsi="Calibri" w:cs="Calibri"/>
          <w:lang w:val="en-GB"/>
        </w:rPr>
        <w:t xml:space="preserve"> the application.</w:t>
      </w:r>
    </w:p>
    <w:p w14:paraId="4F1CFA2A" w14:textId="19486368" w:rsidR="00F17240" w:rsidRPr="00F503F7" w:rsidRDefault="00F17240" w:rsidP="00117584">
      <w:pPr>
        <w:jc w:val="both"/>
        <w:rPr>
          <w:rFonts w:cstheme="minorHAnsi"/>
          <w:b/>
          <w:bCs/>
          <w:lang w:val="en-GB"/>
        </w:rPr>
      </w:pPr>
    </w:p>
    <w:p w14:paraId="25B5FB85" w14:textId="77777777" w:rsidR="00F17240"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Project summary</w:t>
      </w:r>
    </w:p>
    <w:p w14:paraId="517EE41F" w14:textId="77777777" w:rsidR="00F17240" w:rsidRPr="00F503F7" w:rsidRDefault="00F17240" w:rsidP="00117584">
      <w:pPr>
        <w:spacing w:before="120"/>
        <w:jc w:val="both"/>
        <w:rPr>
          <w:rFonts w:ascii="Calibri" w:hAnsi="Calibri" w:cs="Calibri"/>
          <w:u w:val="single"/>
          <w:lang w:val="en-GB"/>
        </w:rPr>
      </w:pPr>
      <w:r w:rsidRPr="00F503F7">
        <w:rPr>
          <w:rFonts w:ascii="Calibri" w:hAnsi="Calibri" w:cs="Calibri"/>
          <w:b/>
          <w:bCs/>
          <w:lang w:val="en-GB"/>
        </w:rPr>
        <w:t>Project name and content</w:t>
      </w:r>
    </w:p>
    <w:p w14:paraId="370C070A" w14:textId="53662E09" w:rsidR="00C42193" w:rsidRPr="00F503F7" w:rsidRDefault="00C42193" w:rsidP="00117584">
      <w:pPr>
        <w:jc w:val="both"/>
        <w:rPr>
          <w:rFonts w:ascii="Calibri" w:hAnsi="Calibri" w:cs="Calibri"/>
          <w:lang w:val="en-GB"/>
        </w:rPr>
      </w:pPr>
      <w:r w:rsidRPr="00F503F7">
        <w:rPr>
          <w:rFonts w:ascii="Calibri" w:hAnsi="Calibri" w:cs="Calibri"/>
          <w:lang w:val="en-GB"/>
        </w:rPr>
        <w:t xml:space="preserve">Choose a short, appropriate name for your project. Provide a brief description of your project in </w:t>
      </w:r>
      <w:r w:rsidR="00AD1B36" w:rsidRPr="00F503F7">
        <w:rPr>
          <w:rFonts w:ascii="Calibri" w:hAnsi="Calibri" w:cs="Calibri"/>
          <w:lang w:val="en-GB"/>
        </w:rPr>
        <w:t>two-four</w:t>
      </w:r>
      <w:r w:rsidRPr="00F503F7">
        <w:rPr>
          <w:rFonts w:ascii="Calibri" w:hAnsi="Calibri" w:cs="Calibri"/>
          <w:lang w:val="en-GB"/>
        </w:rPr>
        <w:t xml:space="preserve"> sentences. This information will be used by Norec </w:t>
      </w:r>
      <w:r w:rsidR="009D49AD" w:rsidRPr="00F503F7">
        <w:rPr>
          <w:rFonts w:ascii="Calibri" w:hAnsi="Calibri" w:cs="Calibri"/>
          <w:lang w:val="en-GB"/>
        </w:rPr>
        <w:t xml:space="preserve">in </w:t>
      </w:r>
      <w:r w:rsidRPr="00F503F7">
        <w:rPr>
          <w:rFonts w:ascii="Calibri" w:hAnsi="Calibri" w:cs="Calibri"/>
          <w:lang w:val="en-GB"/>
        </w:rPr>
        <w:t>communication about the project</w:t>
      </w:r>
      <w:r w:rsidR="00477E9E" w:rsidRPr="00F503F7">
        <w:rPr>
          <w:rFonts w:ascii="Calibri" w:hAnsi="Calibri" w:cs="Calibri"/>
          <w:lang w:val="en-GB"/>
        </w:rPr>
        <w:t xml:space="preserve">. </w:t>
      </w:r>
    </w:p>
    <w:p w14:paraId="27C580D8" w14:textId="77777777" w:rsidR="00C42193" w:rsidRPr="00F503F7" w:rsidRDefault="00C42193" w:rsidP="00117584">
      <w:pPr>
        <w:jc w:val="both"/>
        <w:rPr>
          <w:rFonts w:ascii="Calibri" w:hAnsi="Calibri" w:cs="Calibri"/>
          <w:lang w:val="en-GB"/>
        </w:rPr>
      </w:pPr>
    </w:p>
    <w:p w14:paraId="53F8130D" w14:textId="77777777" w:rsidR="00F17240" w:rsidRPr="00F503F7" w:rsidRDefault="00F17240" w:rsidP="00117584">
      <w:pPr>
        <w:spacing w:before="120"/>
        <w:jc w:val="both"/>
        <w:rPr>
          <w:rFonts w:ascii="Calibri" w:hAnsi="Calibri" w:cs="Calibri"/>
          <w:u w:val="single"/>
          <w:lang w:val="en-GB" w:eastAsia="nb-NO"/>
        </w:rPr>
      </w:pPr>
      <w:r w:rsidRPr="00F503F7">
        <w:rPr>
          <w:rFonts w:ascii="Calibri" w:hAnsi="Calibri" w:cs="Calibri"/>
          <w:b/>
          <w:bCs/>
          <w:lang w:val="en-GB"/>
        </w:rPr>
        <w:t>Project duration</w:t>
      </w:r>
    </w:p>
    <w:p w14:paraId="78CC822F" w14:textId="77777777" w:rsidR="00B07E9B" w:rsidRPr="00F503F7" w:rsidRDefault="00B07E9B" w:rsidP="00117584">
      <w:pPr>
        <w:jc w:val="both"/>
        <w:rPr>
          <w:rFonts w:ascii="Calibri" w:hAnsi="Calibri" w:cs="Calibri"/>
          <w:b/>
          <w:bCs/>
          <w:i/>
          <w:iCs/>
          <w:lang w:val="en-GB"/>
        </w:rPr>
      </w:pPr>
    </w:p>
    <w:p w14:paraId="106F53F0" w14:textId="3099011D" w:rsidR="00B07E9B" w:rsidRPr="00F503F7" w:rsidRDefault="00B07E9B" w:rsidP="00117584">
      <w:pPr>
        <w:jc w:val="both"/>
        <w:rPr>
          <w:rFonts w:ascii="Calibri" w:hAnsi="Calibri" w:cs="Calibri"/>
          <w:b/>
          <w:bCs/>
          <w:i/>
          <w:iCs/>
          <w:lang w:val="en-GB"/>
        </w:rPr>
      </w:pPr>
      <w:bookmarkStart w:id="70" w:name="_Hlk194660123"/>
      <w:r w:rsidRPr="00F503F7">
        <w:rPr>
          <w:rFonts w:ascii="Calibri" w:hAnsi="Calibri" w:cs="Calibri"/>
          <w:b/>
          <w:bCs/>
          <w:i/>
          <w:iCs/>
          <w:lang w:val="en-GB"/>
        </w:rPr>
        <w:t>Duration</w:t>
      </w:r>
    </w:p>
    <w:p w14:paraId="5B6B7F9A" w14:textId="5441754F" w:rsidR="009D49AD" w:rsidRPr="00F503F7" w:rsidRDefault="00F17240" w:rsidP="00117584">
      <w:pPr>
        <w:jc w:val="both"/>
        <w:rPr>
          <w:rFonts w:ascii="Calibri" w:hAnsi="Calibri" w:cs="Calibri"/>
          <w:lang w:val="en-GB"/>
        </w:rPr>
      </w:pPr>
      <w:bookmarkStart w:id="71" w:name="_Hlk194659991"/>
      <w:r w:rsidRPr="00F503F7">
        <w:rPr>
          <w:rFonts w:ascii="Calibri" w:hAnsi="Calibri" w:cs="Calibri"/>
          <w:lang w:val="en-GB"/>
        </w:rPr>
        <w:t xml:space="preserve">The </w:t>
      </w:r>
      <w:r w:rsidR="00985CBB" w:rsidRPr="00F503F7">
        <w:rPr>
          <w:rFonts w:ascii="Calibri" w:hAnsi="Calibri" w:cs="Calibri"/>
          <w:lang w:val="en-GB"/>
        </w:rPr>
        <w:t>project</w:t>
      </w:r>
      <w:r w:rsidRPr="00F503F7">
        <w:rPr>
          <w:rFonts w:ascii="Calibri" w:hAnsi="Calibri" w:cs="Calibri"/>
          <w:lang w:val="en-GB"/>
        </w:rPr>
        <w:t xml:space="preserve"> can last up to five years. </w:t>
      </w:r>
      <w:r w:rsidR="0066155A" w:rsidRPr="00F503F7">
        <w:rPr>
          <w:rFonts w:ascii="Calibri" w:hAnsi="Calibri" w:cs="Calibri"/>
          <w:lang w:val="en-GB"/>
        </w:rPr>
        <w:t xml:space="preserve">First-time projects can have a maximum two-year </w:t>
      </w:r>
      <w:r w:rsidR="00985CBB" w:rsidRPr="00F503F7">
        <w:rPr>
          <w:rFonts w:ascii="Calibri" w:hAnsi="Calibri" w:cs="Calibri"/>
          <w:lang w:val="en-GB"/>
        </w:rPr>
        <w:t>project</w:t>
      </w:r>
      <w:r w:rsidR="0066155A" w:rsidRPr="00F503F7">
        <w:rPr>
          <w:rFonts w:ascii="Calibri" w:hAnsi="Calibri" w:cs="Calibri"/>
          <w:lang w:val="en-GB"/>
        </w:rPr>
        <w:t xml:space="preserve">. </w:t>
      </w:r>
      <w:r w:rsidR="009D49AD" w:rsidRPr="00F503F7">
        <w:rPr>
          <w:rFonts w:ascii="Calibri" w:hAnsi="Calibri" w:cs="Calibri"/>
          <w:lang w:val="en-GB"/>
        </w:rPr>
        <w:t>State the month and year you plan to start and complete the project. Contact your programme adviser to discuss the appropriate duration for your project.</w:t>
      </w:r>
    </w:p>
    <w:p w14:paraId="2A0DCD93" w14:textId="77777777" w:rsidR="0066155A" w:rsidRPr="00F503F7" w:rsidRDefault="0066155A" w:rsidP="00117584">
      <w:pPr>
        <w:jc w:val="both"/>
        <w:rPr>
          <w:rFonts w:ascii="Calibri" w:hAnsi="Calibri" w:cs="Calibri"/>
          <w:lang w:val="en-GB"/>
        </w:rPr>
      </w:pPr>
    </w:p>
    <w:p w14:paraId="30342490" w14:textId="74D34334" w:rsidR="009D49AD" w:rsidRPr="00F503F7" w:rsidRDefault="009D49AD" w:rsidP="00117584">
      <w:pPr>
        <w:jc w:val="both"/>
        <w:rPr>
          <w:rFonts w:ascii="Calibri" w:hAnsi="Calibri" w:cs="Calibri"/>
          <w:lang w:val="en-GB"/>
        </w:rPr>
      </w:pPr>
      <w:r w:rsidRPr="00F503F7">
        <w:rPr>
          <w:rFonts w:ascii="Calibri" w:hAnsi="Calibri" w:cs="Calibri"/>
          <w:lang w:val="en-GB"/>
        </w:rPr>
        <w:t xml:space="preserve">Specify the number of </w:t>
      </w:r>
      <w:r w:rsidR="006168FC" w:rsidRPr="00F503F7">
        <w:rPr>
          <w:rFonts w:ascii="Calibri" w:hAnsi="Calibri" w:cs="Calibri"/>
          <w:lang w:val="en-GB"/>
        </w:rPr>
        <w:t xml:space="preserve">work </w:t>
      </w:r>
      <w:r w:rsidR="00B07E9B" w:rsidRPr="00F503F7">
        <w:rPr>
          <w:rFonts w:ascii="Calibri" w:hAnsi="Calibri" w:cs="Calibri"/>
          <w:lang w:val="en-GB"/>
        </w:rPr>
        <w:t>exchanges</w:t>
      </w:r>
      <w:r w:rsidRPr="00F503F7">
        <w:rPr>
          <w:rFonts w:ascii="Calibri" w:hAnsi="Calibri" w:cs="Calibri"/>
          <w:lang w:val="en-GB"/>
        </w:rPr>
        <w:t xml:space="preserve"> </w:t>
      </w:r>
      <w:r w:rsidR="00B07E9B" w:rsidRPr="00F503F7">
        <w:rPr>
          <w:rFonts w:ascii="Calibri" w:hAnsi="Calibri" w:cs="Calibri"/>
          <w:lang w:val="en-GB"/>
        </w:rPr>
        <w:t xml:space="preserve">(rounds) </w:t>
      </w:r>
      <w:r w:rsidRPr="00F503F7">
        <w:rPr>
          <w:rFonts w:ascii="Calibri" w:hAnsi="Calibri" w:cs="Calibri"/>
          <w:lang w:val="en-GB"/>
        </w:rPr>
        <w:t>you plan to complete during the project period and the number of participants you intend to exchange.</w:t>
      </w:r>
    </w:p>
    <w:bookmarkEnd w:id="71"/>
    <w:p w14:paraId="7FB08ED4" w14:textId="77777777" w:rsidR="00570448" w:rsidRPr="00F503F7" w:rsidRDefault="00570448" w:rsidP="00117584">
      <w:pPr>
        <w:jc w:val="both"/>
        <w:rPr>
          <w:rFonts w:ascii="Calibri" w:hAnsi="Calibri" w:cs="Calibri"/>
          <w:lang w:val="en-GB"/>
        </w:rPr>
      </w:pPr>
    </w:p>
    <w:p w14:paraId="576EDB1B" w14:textId="331EBDF8" w:rsidR="00CF3A22" w:rsidRPr="00F503F7" w:rsidRDefault="00CF3A22" w:rsidP="00117584">
      <w:pPr>
        <w:jc w:val="both"/>
        <w:rPr>
          <w:rFonts w:ascii="Calibri" w:hAnsi="Calibri" w:cs="Calibri"/>
          <w:b/>
          <w:bCs/>
          <w:i/>
          <w:iCs/>
          <w:lang w:val="en-GB"/>
        </w:rPr>
      </w:pPr>
      <w:r w:rsidRPr="00F503F7">
        <w:rPr>
          <w:rFonts w:ascii="Calibri" w:hAnsi="Calibri" w:cs="Calibri"/>
          <w:b/>
          <w:bCs/>
          <w:i/>
          <w:iCs/>
          <w:lang w:val="en-GB"/>
        </w:rPr>
        <w:t>What is a round?</w:t>
      </w:r>
    </w:p>
    <w:p w14:paraId="4E9DC5DC" w14:textId="7B506087" w:rsidR="001F3AEC" w:rsidRPr="00F503F7" w:rsidRDefault="00DC6636" w:rsidP="00117584">
      <w:pPr>
        <w:jc w:val="both"/>
        <w:rPr>
          <w:rFonts w:ascii="Calibri" w:hAnsi="Calibri" w:cs="Calibri"/>
          <w:lang w:val="en-GB"/>
        </w:rPr>
      </w:pPr>
      <w:r w:rsidRPr="00F503F7">
        <w:rPr>
          <w:rFonts w:ascii="Calibri" w:hAnsi="Calibri" w:cs="Calibri"/>
          <w:lang w:val="en-GB"/>
        </w:rPr>
        <w:t>A</w:t>
      </w:r>
      <w:r w:rsidR="006168FC" w:rsidRPr="00F503F7">
        <w:rPr>
          <w:rFonts w:ascii="Calibri" w:hAnsi="Calibri" w:cs="Calibri"/>
          <w:lang w:val="en-GB"/>
        </w:rPr>
        <w:t xml:space="preserve"> work </w:t>
      </w:r>
      <w:r w:rsidRPr="00F503F7">
        <w:rPr>
          <w:rFonts w:ascii="Calibri" w:hAnsi="Calibri" w:cs="Calibri"/>
          <w:lang w:val="en-GB"/>
        </w:rPr>
        <w:t xml:space="preserve">exchange round starts with the preparatory training and continues with the period abroad (sometimes the </w:t>
      </w:r>
      <w:r w:rsidR="00FE6909" w:rsidRPr="00F503F7">
        <w:rPr>
          <w:rFonts w:ascii="Calibri" w:hAnsi="Calibri" w:cs="Calibri"/>
          <w:lang w:val="en-GB"/>
        </w:rPr>
        <w:t xml:space="preserve">work </w:t>
      </w:r>
      <w:r w:rsidRPr="00F503F7">
        <w:rPr>
          <w:rFonts w:ascii="Calibri" w:hAnsi="Calibri" w:cs="Calibri"/>
          <w:lang w:val="en-GB"/>
        </w:rPr>
        <w:t xml:space="preserve">exchange starts with a stay at the home organisation). At the end of their stay abroad, participants attend a homecoming seminar organised by Norec. The start and end of the </w:t>
      </w:r>
      <w:r w:rsidR="00FE6909" w:rsidRPr="00F503F7">
        <w:rPr>
          <w:rFonts w:ascii="Calibri" w:hAnsi="Calibri" w:cs="Calibri"/>
          <w:lang w:val="en-GB"/>
        </w:rPr>
        <w:t xml:space="preserve">work </w:t>
      </w:r>
      <w:r w:rsidRPr="00F503F7">
        <w:rPr>
          <w:rFonts w:ascii="Calibri" w:hAnsi="Calibri" w:cs="Calibri"/>
          <w:lang w:val="en-GB"/>
        </w:rPr>
        <w:t>exchange round should match Norec's course schedule for preparatory</w:t>
      </w:r>
      <w:r w:rsidR="00570448" w:rsidRPr="00F503F7">
        <w:rPr>
          <w:rFonts w:ascii="Calibri" w:hAnsi="Calibri" w:cs="Calibri"/>
          <w:lang w:val="en-GB"/>
        </w:rPr>
        <w:t xml:space="preserve"> and homecoming</w:t>
      </w:r>
      <w:r w:rsidRPr="00F503F7">
        <w:rPr>
          <w:rFonts w:ascii="Calibri" w:hAnsi="Calibri" w:cs="Calibri"/>
          <w:lang w:val="en-GB"/>
        </w:rPr>
        <w:t xml:space="preserve"> training</w:t>
      </w:r>
      <w:r w:rsidR="00570448" w:rsidRPr="00F503F7">
        <w:rPr>
          <w:rFonts w:ascii="Calibri" w:hAnsi="Calibri" w:cs="Calibri"/>
          <w:lang w:val="en-GB"/>
        </w:rPr>
        <w:t>s</w:t>
      </w:r>
      <w:r w:rsidRPr="00F503F7">
        <w:rPr>
          <w:rFonts w:ascii="Calibri" w:hAnsi="Calibri" w:cs="Calibri"/>
          <w:lang w:val="en-GB"/>
        </w:rPr>
        <w:t>. Choose the training location closest to the participants' home or host country.</w:t>
      </w:r>
    </w:p>
    <w:p w14:paraId="016A4181" w14:textId="77777777" w:rsidR="00A26D96" w:rsidRPr="00F503F7" w:rsidRDefault="00A26D96" w:rsidP="00117584">
      <w:pPr>
        <w:jc w:val="both"/>
        <w:rPr>
          <w:rFonts w:ascii="Calibri" w:hAnsi="Calibri" w:cs="Calibri"/>
          <w:lang w:val="en-GB"/>
        </w:rPr>
      </w:pPr>
    </w:p>
    <w:p w14:paraId="5B8A1D33" w14:textId="584CE591" w:rsidR="001F3AEC" w:rsidRPr="00F503F7" w:rsidRDefault="001F3AEC" w:rsidP="00117584">
      <w:pPr>
        <w:jc w:val="both"/>
        <w:rPr>
          <w:rFonts w:ascii="Calibri" w:hAnsi="Calibri" w:cs="Calibri"/>
          <w:lang w:val="en-GB"/>
        </w:rPr>
      </w:pPr>
      <w:r w:rsidRPr="00F503F7">
        <w:rPr>
          <w:rFonts w:ascii="Calibri" w:hAnsi="Calibri" w:cs="Calibri"/>
          <w:lang w:val="en-GB"/>
        </w:rPr>
        <w:t xml:space="preserve">Each </w:t>
      </w:r>
      <w:r w:rsidR="00FE6909" w:rsidRPr="00F503F7">
        <w:rPr>
          <w:rFonts w:ascii="Calibri" w:hAnsi="Calibri" w:cs="Calibri"/>
          <w:lang w:val="en-GB"/>
        </w:rPr>
        <w:t xml:space="preserve">work </w:t>
      </w:r>
      <w:r w:rsidRPr="00F503F7">
        <w:rPr>
          <w:rFonts w:ascii="Calibri" w:hAnsi="Calibri" w:cs="Calibri"/>
          <w:lang w:val="en-GB"/>
        </w:rPr>
        <w:t>exchange round ends on the final day of the follow-up work. Participants must stay abroad for a minimum of six months and a maximum of 18 months. Shorter or longer periods abroad can be approved if deemed necessary</w:t>
      </w:r>
      <w:r w:rsidR="002466DC" w:rsidRPr="00F503F7">
        <w:rPr>
          <w:rFonts w:ascii="Calibri" w:hAnsi="Calibri" w:cs="Calibri"/>
          <w:lang w:val="en-GB"/>
        </w:rPr>
        <w:t xml:space="preserve">. </w:t>
      </w:r>
    </w:p>
    <w:p w14:paraId="3B350968" w14:textId="77777777" w:rsidR="002466DC" w:rsidRPr="00F503F7" w:rsidRDefault="002466DC" w:rsidP="00117584">
      <w:pPr>
        <w:jc w:val="both"/>
        <w:rPr>
          <w:rFonts w:ascii="Calibri" w:hAnsi="Calibri" w:cs="Calibri"/>
          <w:lang w:val="en-GB"/>
        </w:rPr>
      </w:pPr>
    </w:p>
    <w:p w14:paraId="19DCD6FE" w14:textId="4605DB0C" w:rsidR="002466DC" w:rsidRPr="00F503F7" w:rsidRDefault="002466DC" w:rsidP="00117584">
      <w:pPr>
        <w:jc w:val="both"/>
        <w:rPr>
          <w:rFonts w:ascii="Calibri" w:hAnsi="Calibri" w:cs="Calibri"/>
          <w:lang w:val="en-GB"/>
        </w:rPr>
      </w:pPr>
      <w:r w:rsidRPr="00F503F7">
        <w:rPr>
          <w:rFonts w:ascii="Calibri" w:hAnsi="Calibri" w:cs="Calibri"/>
          <w:lang w:val="en-GB"/>
        </w:rPr>
        <w:t xml:space="preserve">For more information on Norec’s training courses, visit the section on training guidelines and requirements in these guidelines. Information about Norec’s upcoming training courses can be found </w:t>
      </w:r>
      <w:hyperlink r:id="rId24" w:history="1">
        <w:r w:rsidRPr="001B35FB">
          <w:rPr>
            <w:rStyle w:val="Hyperkobling"/>
            <w:rFonts w:ascii="Calibri" w:hAnsi="Calibri" w:cs="Calibri"/>
            <w:lang w:val="en-GB"/>
          </w:rPr>
          <w:t>here</w:t>
        </w:r>
      </w:hyperlink>
      <w:r w:rsidR="001B35FB">
        <w:rPr>
          <w:rFonts w:ascii="Calibri" w:hAnsi="Calibri" w:cs="Calibri"/>
          <w:lang w:val="en-GB"/>
        </w:rPr>
        <w:t>.</w:t>
      </w:r>
    </w:p>
    <w:p w14:paraId="7964583A" w14:textId="77777777" w:rsidR="00C7574C" w:rsidRPr="00F503F7" w:rsidDel="00D56C56" w:rsidRDefault="00C7574C" w:rsidP="00117584">
      <w:pPr>
        <w:jc w:val="both"/>
        <w:rPr>
          <w:rFonts w:ascii="Calibri" w:hAnsi="Calibri" w:cs="Calibri"/>
          <w:lang w:val="en-GB"/>
        </w:rPr>
      </w:pPr>
    </w:p>
    <w:p w14:paraId="40791E7F" w14:textId="299593DA" w:rsidR="000927EC" w:rsidRPr="00F503F7" w:rsidRDefault="000927EC" w:rsidP="00117584">
      <w:pPr>
        <w:jc w:val="both"/>
        <w:rPr>
          <w:rFonts w:ascii="Calibri" w:hAnsi="Calibri" w:cs="Calibri"/>
          <w:b/>
          <w:bCs/>
          <w:i/>
          <w:iCs/>
          <w:lang w:val="en-GB"/>
        </w:rPr>
      </w:pPr>
      <w:r w:rsidRPr="00F503F7">
        <w:rPr>
          <w:rFonts w:ascii="Calibri" w:hAnsi="Calibri" w:cs="Calibri"/>
          <w:b/>
          <w:bCs/>
          <w:i/>
          <w:iCs/>
          <w:lang w:val="en-GB"/>
        </w:rPr>
        <w:t>Follow-up work</w:t>
      </w:r>
    </w:p>
    <w:p w14:paraId="2DB770E2" w14:textId="5D2842E4" w:rsidR="00D020E9" w:rsidRPr="00F503F7" w:rsidRDefault="00132CFB" w:rsidP="00117584">
      <w:pPr>
        <w:jc w:val="both"/>
        <w:rPr>
          <w:rFonts w:ascii="Calibri" w:hAnsi="Calibri" w:cs="Calibri"/>
          <w:b/>
          <w:bCs/>
          <w:i/>
          <w:iCs/>
          <w:lang w:val="en-GB"/>
        </w:rPr>
      </w:pPr>
      <w:r w:rsidRPr="00F503F7">
        <w:rPr>
          <w:rFonts w:ascii="Calibri" w:hAnsi="Calibri" w:cs="Calibri"/>
          <w:lang w:val="en-GB"/>
        </w:rPr>
        <w:t>The follow-up work period is the time after participants return home from the</w:t>
      </w:r>
      <w:r w:rsidR="00FE6909" w:rsidRPr="00F503F7">
        <w:rPr>
          <w:rFonts w:ascii="Calibri" w:hAnsi="Calibri" w:cs="Calibri"/>
          <w:lang w:val="en-GB"/>
        </w:rPr>
        <w:t xml:space="preserve"> work</w:t>
      </w:r>
      <w:r w:rsidRPr="00F503F7">
        <w:rPr>
          <w:rFonts w:ascii="Calibri" w:hAnsi="Calibri" w:cs="Calibri"/>
          <w:lang w:val="en-GB"/>
        </w:rPr>
        <w:t xml:space="preserve"> exchange. During this period, participants complete tasks and activities for their home organisation. The follow-up work is usually two months of full-time work or the equivalent time in part-time work. </w:t>
      </w:r>
      <w:r w:rsidR="00C7574C" w:rsidRPr="00F503F7">
        <w:rPr>
          <w:rFonts w:ascii="Calibri" w:hAnsi="Calibri" w:cs="Calibri"/>
          <w:lang w:val="en-GB"/>
        </w:rPr>
        <w:t xml:space="preserve">This is a crucial part </w:t>
      </w:r>
      <w:r w:rsidR="00C7574C" w:rsidRPr="00F503F7">
        <w:rPr>
          <w:rFonts w:ascii="Calibri" w:hAnsi="Calibri" w:cs="Calibri"/>
          <w:lang w:val="en-GB"/>
        </w:rPr>
        <w:lastRenderedPageBreak/>
        <w:t xml:space="preserve">of any </w:t>
      </w:r>
      <w:r w:rsidR="00FE6909" w:rsidRPr="00F503F7">
        <w:rPr>
          <w:rFonts w:ascii="Calibri" w:hAnsi="Calibri" w:cs="Calibri"/>
          <w:lang w:val="en-GB"/>
        </w:rPr>
        <w:t xml:space="preserve">work </w:t>
      </w:r>
      <w:r w:rsidR="00C7574C" w:rsidRPr="00F503F7">
        <w:rPr>
          <w:rFonts w:ascii="Calibri" w:hAnsi="Calibri" w:cs="Calibri"/>
          <w:lang w:val="en-GB"/>
        </w:rPr>
        <w:t>exchange project to ensure the transfer of knowledge and skills gained abroad to their home organisation. You can apply for a shorter or longer follow-up period if there are valid reasons.</w:t>
      </w:r>
    </w:p>
    <w:p w14:paraId="78F1991E" w14:textId="74AD0C22" w:rsidR="000927EC" w:rsidRPr="00F503F7" w:rsidRDefault="000927EC" w:rsidP="00117584">
      <w:pPr>
        <w:spacing w:before="120"/>
        <w:jc w:val="both"/>
        <w:rPr>
          <w:rFonts w:ascii="Calibri" w:hAnsi="Calibri" w:cs="Calibri"/>
          <w:b/>
          <w:bCs/>
          <w:i/>
          <w:iCs/>
          <w:lang w:val="en-GB"/>
        </w:rPr>
      </w:pPr>
      <w:r w:rsidRPr="00F503F7">
        <w:rPr>
          <w:rFonts w:ascii="Calibri" w:hAnsi="Calibri" w:cs="Calibri"/>
          <w:b/>
          <w:bCs/>
          <w:i/>
          <w:iCs/>
          <w:lang w:val="en-GB"/>
        </w:rPr>
        <w:t xml:space="preserve">Number of participants </w:t>
      </w:r>
    </w:p>
    <w:p w14:paraId="2E9A0763" w14:textId="79A9B347" w:rsidR="00C42193" w:rsidRPr="00F503F7" w:rsidRDefault="00B55465" w:rsidP="00117584">
      <w:pPr>
        <w:jc w:val="both"/>
        <w:rPr>
          <w:rFonts w:ascii="Calibri" w:hAnsi="Calibri" w:cs="Calibri"/>
          <w:lang w:val="en-GB"/>
        </w:rPr>
      </w:pPr>
      <w:r w:rsidRPr="00F503F7">
        <w:rPr>
          <w:rFonts w:ascii="Calibri" w:hAnsi="Calibri" w:cs="Calibri"/>
          <w:lang w:val="en-GB"/>
        </w:rPr>
        <w:t>The number of participants should m</w:t>
      </w:r>
      <w:r w:rsidR="00132CFB" w:rsidRPr="00F503F7">
        <w:rPr>
          <w:rFonts w:ascii="Calibri" w:hAnsi="Calibri" w:cs="Calibri"/>
          <w:lang w:val="en-GB"/>
        </w:rPr>
        <w:t>eet</w:t>
      </w:r>
      <w:r w:rsidRPr="00F503F7">
        <w:rPr>
          <w:rFonts w:ascii="Calibri" w:hAnsi="Calibri" w:cs="Calibri"/>
          <w:lang w:val="en-GB"/>
        </w:rPr>
        <w:t xml:space="preserve"> the needs and expected results.</w:t>
      </w:r>
      <w:r w:rsidR="00D020E9" w:rsidRPr="00F503F7">
        <w:rPr>
          <w:rFonts w:ascii="Calibri" w:hAnsi="Calibri" w:cs="Calibri"/>
          <w:lang w:val="en-GB"/>
        </w:rPr>
        <w:t xml:space="preserve"> Each partner </w:t>
      </w:r>
      <w:r w:rsidR="00BB3547" w:rsidRPr="00F503F7">
        <w:rPr>
          <w:rFonts w:ascii="Calibri" w:hAnsi="Calibri" w:cs="Calibri"/>
          <w:lang w:val="en-GB"/>
        </w:rPr>
        <w:t>does</w:t>
      </w:r>
      <w:r w:rsidR="00D020E9" w:rsidRPr="00F503F7">
        <w:rPr>
          <w:rFonts w:ascii="Calibri" w:hAnsi="Calibri" w:cs="Calibri"/>
          <w:lang w:val="en-GB"/>
        </w:rPr>
        <w:t xml:space="preserve"> not have to send the same number of participants for the same </w:t>
      </w:r>
      <w:r w:rsidR="00E24287" w:rsidRPr="00F503F7">
        <w:rPr>
          <w:rFonts w:ascii="Calibri" w:hAnsi="Calibri" w:cs="Calibri"/>
          <w:lang w:val="en-GB"/>
        </w:rPr>
        <w:t>duration,</w:t>
      </w:r>
      <w:r w:rsidR="000876BE" w:rsidRPr="00F503F7">
        <w:rPr>
          <w:rFonts w:ascii="Calibri" w:hAnsi="Calibri" w:cs="Calibri"/>
          <w:lang w:val="en-GB"/>
        </w:rPr>
        <w:t xml:space="preserve"> but all partners must send and receive participants.</w:t>
      </w:r>
    </w:p>
    <w:p w14:paraId="4FC1DD01" w14:textId="77777777" w:rsidR="00E24287" w:rsidRPr="00F503F7" w:rsidRDefault="00E24287" w:rsidP="00117584">
      <w:pPr>
        <w:jc w:val="both"/>
        <w:rPr>
          <w:rFonts w:ascii="Calibri" w:hAnsi="Calibri" w:cs="Calibri"/>
          <w:lang w:val="en-GB"/>
        </w:rPr>
      </w:pPr>
    </w:p>
    <w:p w14:paraId="07E295EF" w14:textId="01D0D6C0" w:rsidR="00E24287" w:rsidRPr="00F503F7" w:rsidRDefault="00E24287" w:rsidP="00E24287">
      <w:pPr>
        <w:jc w:val="both"/>
        <w:rPr>
          <w:rFonts w:ascii="Calibri" w:hAnsi="Calibri" w:cs="Calibri"/>
          <w:lang w:val="en-GB"/>
        </w:rPr>
      </w:pPr>
      <w:r w:rsidRPr="00F503F7">
        <w:rPr>
          <w:rFonts w:ascii="Calibri" w:hAnsi="Calibri" w:cs="Calibri"/>
          <w:lang w:val="en-GB"/>
        </w:rPr>
        <w:t>The number of participants should be manageable. Remember that planning participants' travel and stay abroad requires administrative resources. Participants also need to be followed up and integrated both at work and outside work. We encourage new partners to start with a reasonable number of participants since the first work exchanges are also about setting up good routines and building skills for international cooperation.</w:t>
      </w:r>
    </w:p>
    <w:bookmarkEnd w:id="70"/>
    <w:p w14:paraId="4A773D06" w14:textId="77777777" w:rsidR="00823AE7" w:rsidRPr="00F503F7" w:rsidRDefault="00823AE7" w:rsidP="00117584">
      <w:pPr>
        <w:jc w:val="both"/>
        <w:rPr>
          <w:rFonts w:ascii="Calibri" w:hAnsi="Calibri" w:cs="Calibri"/>
          <w:lang w:val="en-GB"/>
        </w:rPr>
      </w:pPr>
    </w:p>
    <w:p w14:paraId="232778C0" w14:textId="77777777" w:rsidR="00823AE7" w:rsidRPr="00F503F7" w:rsidRDefault="00823AE7" w:rsidP="00117584">
      <w:pPr>
        <w:jc w:val="both"/>
        <w:rPr>
          <w:rFonts w:ascii="Calibri" w:hAnsi="Calibri" w:cs="Calibri"/>
          <w:b/>
          <w:bCs/>
          <w:i/>
          <w:iCs/>
          <w:lang w:val="en-GB"/>
        </w:rPr>
      </w:pPr>
      <w:r w:rsidRPr="00F503F7">
        <w:rPr>
          <w:rFonts w:ascii="Calibri" w:hAnsi="Calibri" w:cs="Calibri"/>
          <w:b/>
          <w:bCs/>
          <w:i/>
          <w:iCs/>
          <w:lang w:val="en-GB"/>
        </w:rPr>
        <w:t xml:space="preserve">Examples how the work exchange can be designed: </w:t>
      </w:r>
    </w:p>
    <w:p w14:paraId="2AFE7F55" w14:textId="77777777" w:rsidR="00985CBB" w:rsidRPr="00F503F7" w:rsidRDefault="00985CBB" w:rsidP="00117584">
      <w:pPr>
        <w:jc w:val="both"/>
        <w:rPr>
          <w:rFonts w:ascii="Calibri" w:hAnsi="Calibri" w:cs="Calibri"/>
          <w:b/>
          <w:bCs/>
          <w:i/>
          <w:iCs/>
          <w:lang w:val="en-GB"/>
        </w:rPr>
      </w:pPr>
    </w:p>
    <w:p w14:paraId="233EBCB2" w14:textId="79F9FCAA" w:rsidR="00985CBB" w:rsidRPr="00F503F7" w:rsidRDefault="00985CBB" w:rsidP="00117584">
      <w:pPr>
        <w:jc w:val="both"/>
        <w:rPr>
          <w:rFonts w:ascii="Calibri" w:hAnsi="Calibri" w:cs="Calibri"/>
          <w:b/>
          <w:bCs/>
          <w:i/>
          <w:iCs/>
          <w:lang w:val="en-GB"/>
        </w:rPr>
      </w:pPr>
      <w:r w:rsidRPr="00F503F7">
        <w:rPr>
          <w:rFonts w:ascii="Calibri" w:hAnsi="Calibri" w:cs="Calibri"/>
          <w:b/>
          <w:bCs/>
          <w:i/>
          <w:iCs/>
          <w:lang w:val="en-GB"/>
        </w:rPr>
        <w:t>Example A</w:t>
      </w:r>
    </w:p>
    <w:p w14:paraId="3C502AA1" w14:textId="710C3550" w:rsidR="00823AE7" w:rsidRPr="00F503F7" w:rsidRDefault="00645722" w:rsidP="00794B2E">
      <w:pPr>
        <w:pStyle w:val="Listeavsnitt"/>
        <w:numPr>
          <w:ilvl w:val="0"/>
          <w:numId w:val="61"/>
        </w:numPr>
        <w:jc w:val="both"/>
        <w:rPr>
          <w:rFonts w:ascii="Calibri" w:hAnsi="Calibri" w:cs="Calibri"/>
          <w:lang w:val="en-GB"/>
        </w:rPr>
      </w:pPr>
      <w:r w:rsidRPr="00F503F7">
        <w:rPr>
          <w:rFonts w:ascii="Calibri" w:hAnsi="Calibri" w:cs="Calibri"/>
          <w:lang w:val="en-GB"/>
        </w:rPr>
        <w:t>P</w:t>
      </w:r>
      <w:r w:rsidR="00823AE7" w:rsidRPr="00F503F7">
        <w:rPr>
          <w:rFonts w:ascii="Calibri" w:hAnsi="Calibri" w:cs="Calibri"/>
          <w:lang w:val="en-GB"/>
        </w:rPr>
        <w:t xml:space="preserve">artnership between an organisation in Nepal and an organisation in India: </w:t>
      </w:r>
    </w:p>
    <w:p w14:paraId="190A0C2D" w14:textId="5AC4D1F0" w:rsidR="008F14CD" w:rsidRPr="00F503F7" w:rsidRDefault="008F14CD" w:rsidP="00794B2E">
      <w:pPr>
        <w:pStyle w:val="Listeavsnitt"/>
        <w:numPr>
          <w:ilvl w:val="1"/>
          <w:numId w:val="61"/>
        </w:numPr>
        <w:jc w:val="both"/>
        <w:rPr>
          <w:rFonts w:ascii="Calibri" w:hAnsi="Calibri" w:cs="Calibri"/>
          <w:lang w:val="en-GB"/>
        </w:rPr>
      </w:pPr>
      <w:r w:rsidRPr="00F503F7">
        <w:rPr>
          <w:rFonts w:ascii="Calibri" w:hAnsi="Calibri" w:cs="Calibri"/>
          <w:lang w:val="en-GB"/>
        </w:rPr>
        <w:t xml:space="preserve">Number of participants: </w:t>
      </w:r>
      <w:r w:rsidR="00D109DF" w:rsidRPr="00F503F7">
        <w:rPr>
          <w:rFonts w:ascii="Calibri" w:hAnsi="Calibri" w:cs="Calibri"/>
          <w:lang w:val="en-GB"/>
        </w:rPr>
        <w:t>Both partners send</w:t>
      </w:r>
      <w:r w:rsidR="00823AE7" w:rsidRPr="00F503F7">
        <w:rPr>
          <w:rFonts w:ascii="Calibri" w:hAnsi="Calibri" w:cs="Calibri"/>
          <w:lang w:val="en-GB"/>
        </w:rPr>
        <w:t xml:space="preserve"> </w:t>
      </w:r>
      <w:r w:rsidR="00985CBB" w:rsidRPr="00F503F7">
        <w:rPr>
          <w:rFonts w:ascii="Calibri" w:hAnsi="Calibri" w:cs="Calibri"/>
          <w:lang w:val="en-GB"/>
        </w:rPr>
        <w:t>two</w:t>
      </w:r>
      <w:r w:rsidR="00823AE7" w:rsidRPr="00F503F7">
        <w:rPr>
          <w:rFonts w:ascii="Calibri" w:hAnsi="Calibri" w:cs="Calibri"/>
          <w:lang w:val="en-GB"/>
        </w:rPr>
        <w:t xml:space="preserve"> staff members (participants) </w:t>
      </w:r>
    </w:p>
    <w:p w14:paraId="6A8023E6" w14:textId="4D7AEFC1" w:rsidR="00823AE7" w:rsidRPr="00F503F7" w:rsidRDefault="008F14CD" w:rsidP="00794B2E">
      <w:pPr>
        <w:pStyle w:val="Listeavsnitt"/>
        <w:numPr>
          <w:ilvl w:val="1"/>
          <w:numId w:val="61"/>
        </w:numPr>
        <w:jc w:val="both"/>
        <w:rPr>
          <w:rFonts w:ascii="Calibri" w:hAnsi="Calibri" w:cs="Calibri"/>
          <w:lang w:val="en-GB"/>
        </w:rPr>
      </w:pPr>
      <w:r w:rsidRPr="00F503F7">
        <w:rPr>
          <w:rFonts w:ascii="Calibri" w:hAnsi="Calibri" w:cs="Calibri"/>
          <w:lang w:val="en-GB"/>
        </w:rPr>
        <w:t>Duration of stay abroad:</w:t>
      </w:r>
      <w:r w:rsidR="00823AE7" w:rsidRPr="00F503F7">
        <w:rPr>
          <w:rFonts w:ascii="Calibri" w:hAnsi="Calibri" w:cs="Calibri"/>
          <w:lang w:val="en-GB"/>
        </w:rPr>
        <w:t xml:space="preserve"> 12 months</w:t>
      </w:r>
    </w:p>
    <w:p w14:paraId="3DD2E53C" w14:textId="5F2E4A93" w:rsidR="008F14CD" w:rsidRPr="00F503F7" w:rsidRDefault="008F14CD" w:rsidP="00794B2E">
      <w:pPr>
        <w:pStyle w:val="Listeavsnitt"/>
        <w:numPr>
          <w:ilvl w:val="1"/>
          <w:numId w:val="61"/>
        </w:numPr>
        <w:jc w:val="both"/>
        <w:rPr>
          <w:rFonts w:ascii="Calibri" w:hAnsi="Calibri" w:cs="Calibri"/>
          <w:lang w:val="en-GB"/>
        </w:rPr>
      </w:pPr>
      <w:r w:rsidRPr="00F503F7">
        <w:rPr>
          <w:rFonts w:ascii="Calibri" w:hAnsi="Calibri" w:cs="Calibri"/>
          <w:lang w:val="en-GB"/>
        </w:rPr>
        <w:t xml:space="preserve">Trainings: </w:t>
      </w:r>
      <w:r w:rsidR="00823AE7" w:rsidRPr="00F503F7">
        <w:rPr>
          <w:rFonts w:ascii="Calibri" w:hAnsi="Calibri" w:cs="Calibri"/>
          <w:lang w:val="en-GB"/>
        </w:rPr>
        <w:t>The participants attend the preparatory training i</w:t>
      </w:r>
      <w:r w:rsidR="006E6811" w:rsidRPr="00F503F7">
        <w:rPr>
          <w:rFonts w:ascii="Calibri" w:hAnsi="Calibri" w:cs="Calibri"/>
          <w:lang w:val="en-GB"/>
        </w:rPr>
        <w:t>n Kathmandu in September and the homecoming training</w:t>
      </w:r>
      <w:r w:rsidRPr="00F503F7">
        <w:rPr>
          <w:rFonts w:ascii="Calibri" w:hAnsi="Calibri" w:cs="Calibri"/>
          <w:lang w:val="en-GB"/>
        </w:rPr>
        <w:t xml:space="preserve"> in Kathmandu</w:t>
      </w:r>
      <w:r w:rsidR="006E6811" w:rsidRPr="00F503F7">
        <w:rPr>
          <w:rFonts w:ascii="Calibri" w:hAnsi="Calibri" w:cs="Calibri"/>
          <w:lang w:val="en-GB"/>
        </w:rPr>
        <w:t xml:space="preserve"> in September the </w:t>
      </w:r>
      <w:r w:rsidRPr="00F503F7">
        <w:rPr>
          <w:rFonts w:ascii="Calibri" w:hAnsi="Calibri" w:cs="Calibri"/>
          <w:lang w:val="en-GB"/>
        </w:rPr>
        <w:t xml:space="preserve">following </w:t>
      </w:r>
      <w:r w:rsidR="006E6811" w:rsidRPr="00F503F7">
        <w:rPr>
          <w:rFonts w:ascii="Calibri" w:hAnsi="Calibri" w:cs="Calibri"/>
          <w:lang w:val="en-GB"/>
        </w:rPr>
        <w:t xml:space="preserve">year </w:t>
      </w:r>
    </w:p>
    <w:p w14:paraId="368C8483" w14:textId="442BD4B9" w:rsidR="006E6811" w:rsidRPr="00F503F7" w:rsidRDefault="00D109DF" w:rsidP="00794B2E">
      <w:pPr>
        <w:pStyle w:val="Listeavsnitt"/>
        <w:numPr>
          <w:ilvl w:val="1"/>
          <w:numId w:val="61"/>
        </w:numPr>
        <w:jc w:val="both"/>
        <w:rPr>
          <w:rFonts w:ascii="Calibri" w:hAnsi="Calibri" w:cs="Calibri"/>
          <w:lang w:val="en-GB"/>
        </w:rPr>
      </w:pPr>
      <w:r w:rsidRPr="00F503F7">
        <w:rPr>
          <w:rFonts w:ascii="Calibri" w:hAnsi="Calibri" w:cs="Calibri"/>
          <w:lang w:val="en-GB"/>
        </w:rPr>
        <w:t xml:space="preserve">Follow up </w:t>
      </w:r>
      <w:r w:rsidR="00C943C8" w:rsidRPr="00F503F7">
        <w:rPr>
          <w:rFonts w:ascii="Calibri" w:hAnsi="Calibri" w:cs="Calibri"/>
          <w:lang w:val="en-GB"/>
        </w:rPr>
        <w:t>work</w:t>
      </w:r>
      <w:r w:rsidRPr="00F503F7">
        <w:rPr>
          <w:rFonts w:ascii="Calibri" w:hAnsi="Calibri" w:cs="Calibri"/>
          <w:lang w:val="en-GB"/>
        </w:rPr>
        <w:t>: October-November</w:t>
      </w:r>
      <w:r w:rsidR="00F72F28" w:rsidRPr="00F503F7">
        <w:rPr>
          <w:rFonts w:ascii="Calibri" w:hAnsi="Calibri" w:cs="Calibri"/>
          <w:lang w:val="en-GB"/>
        </w:rPr>
        <w:t xml:space="preserve"> (</w:t>
      </w:r>
      <w:r w:rsidR="00985CBB" w:rsidRPr="00F503F7">
        <w:rPr>
          <w:rFonts w:ascii="Calibri" w:hAnsi="Calibri" w:cs="Calibri"/>
          <w:lang w:val="en-GB"/>
        </w:rPr>
        <w:t>two</w:t>
      </w:r>
      <w:r w:rsidR="00F72F28" w:rsidRPr="00F503F7">
        <w:rPr>
          <w:rFonts w:ascii="Calibri" w:hAnsi="Calibri" w:cs="Calibri"/>
          <w:lang w:val="en-GB"/>
        </w:rPr>
        <w:t xml:space="preserve"> months)</w:t>
      </w:r>
    </w:p>
    <w:p w14:paraId="5772532A" w14:textId="6A7B7027" w:rsidR="001B180C" w:rsidRPr="00F503F7" w:rsidRDefault="001B180C" w:rsidP="00794B2E">
      <w:pPr>
        <w:pStyle w:val="Listeavsnitt"/>
        <w:numPr>
          <w:ilvl w:val="1"/>
          <w:numId w:val="61"/>
        </w:numPr>
        <w:jc w:val="both"/>
        <w:rPr>
          <w:rFonts w:ascii="Calibri" w:hAnsi="Calibri" w:cs="Calibri"/>
          <w:lang w:val="en-GB"/>
        </w:rPr>
      </w:pPr>
      <w:r w:rsidRPr="00F503F7">
        <w:rPr>
          <w:rFonts w:ascii="Calibri" w:hAnsi="Calibri" w:cs="Calibri"/>
          <w:lang w:val="en-GB"/>
        </w:rPr>
        <w:t>Contract duration: September– November following year (14 months)</w:t>
      </w:r>
    </w:p>
    <w:p w14:paraId="2CC6511D" w14:textId="77777777" w:rsidR="00823AE7" w:rsidRPr="00F503F7" w:rsidRDefault="00823AE7" w:rsidP="00117584">
      <w:pPr>
        <w:jc w:val="both"/>
        <w:rPr>
          <w:rFonts w:ascii="Calibri" w:hAnsi="Calibri" w:cs="Calibri"/>
          <w:lang w:val="en-GB"/>
        </w:rPr>
      </w:pPr>
    </w:p>
    <w:p w14:paraId="029A8C67" w14:textId="0E3CCF71" w:rsidR="00985CBB" w:rsidRPr="00F503F7" w:rsidRDefault="00985CBB" w:rsidP="00117584">
      <w:pPr>
        <w:jc w:val="both"/>
        <w:rPr>
          <w:rFonts w:ascii="Calibri" w:hAnsi="Calibri" w:cs="Calibri"/>
          <w:b/>
          <w:bCs/>
          <w:i/>
          <w:iCs/>
          <w:lang w:val="en-GB"/>
        </w:rPr>
      </w:pPr>
      <w:r w:rsidRPr="00F503F7">
        <w:rPr>
          <w:rFonts w:ascii="Calibri" w:hAnsi="Calibri" w:cs="Calibri"/>
          <w:b/>
          <w:bCs/>
          <w:i/>
          <w:iCs/>
          <w:lang w:val="en-GB"/>
        </w:rPr>
        <w:t>Example B</w:t>
      </w:r>
    </w:p>
    <w:p w14:paraId="4636C791" w14:textId="7F66776E" w:rsidR="00645722" w:rsidRPr="00F503F7" w:rsidRDefault="00645722" w:rsidP="00794B2E">
      <w:pPr>
        <w:pStyle w:val="Listeavsnitt"/>
        <w:numPr>
          <w:ilvl w:val="0"/>
          <w:numId w:val="61"/>
        </w:numPr>
        <w:jc w:val="both"/>
        <w:rPr>
          <w:rFonts w:ascii="Calibri" w:hAnsi="Calibri" w:cs="Calibri"/>
          <w:lang w:val="en-GB"/>
        </w:rPr>
      </w:pPr>
      <w:r w:rsidRPr="00F503F7">
        <w:rPr>
          <w:rFonts w:ascii="Calibri" w:hAnsi="Calibri" w:cs="Calibri"/>
          <w:lang w:val="en-GB"/>
        </w:rPr>
        <w:t xml:space="preserve">Partnership between organisations in Norway, South Africa and </w:t>
      </w:r>
      <w:r w:rsidR="008F14CD" w:rsidRPr="00F503F7">
        <w:rPr>
          <w:rFonts w:ascii="Calibri" w:hAnsi="Calibri" w:cs="Calibri"/>
          <w:lang w:val="en-GB"/>
        </w:rPr>
        <w:t xml:space="preserve">Tanzania: </w:t>
      </w:r>
    </w:p>
    <w:p w14:paraId="1174B368" w14:textId="52AB7BF7" w:rsidR="00DB7416" w:rsidRPr="00F503F7" w:rsidRDefault="00F72F28" w:rsidP="00794B2E">
      <w:pPr>
        <w:pStyle w:val="Listeavsnitt"/>
        <w:numPr>
          <w:ilvl w:val="1"/>
          <w:numId w:val="61"/>
        </w:numPr>
        <w:jc w:val="both"/>
        <w:rPr>
          <w:rFonts w:ascii="Calibri" w:hAnsi="Calibri" w:cs="Calibri"/>
          <w:lang w:val="en-GB"/>
        </w:rPr>
      </w:pPr>
      <w:r w:rsidRPr="00F503F7">
        <w:rPr>
          <w:rFonts w:ascii="Calibri" w:hAnsi="Calibri" w:cs="Calibri"/>
          <w:lang w:val="en-GB"/>
        </w:rPr>
        <w:t>Number of participants</w:t>
      </w:r>
      <w:r w:rsidR="00631D81" w:rsidRPr="00F503F7">
        <w:rPr>
          <w:rFonts w:ascii="Calibri" w:hAnsi="Calibri" w:cs="Calibri"/>
          <w:lang w:val="en-GB"/>
        </w:rPr>
        <w:t xml:space="preserve"> (</w:t>
      </w:r>
      <w:r w:rsidR="00985CBB" w:rsidRPr="00F503F7">
        <w:rPr>
          <w:rFonts w:ascii="Calibri" w:hAnsi="Calibri" w:cs="Calibri"/>
          <w:lang w:val="en-GB"/>
        </w:rPr>
        <w:t>four</w:t>
      </w:r>
      <w:r w:rsidR="00631D81" w:rsidRPr="00F503F7">
        <w:rPr>
          <w:rFonts w:ascii="Calibri" w:hAnsi="Calibri" w:cs="Calibri"/>
          <w:lang w:val="en-GB"/>
        </w:rPr>
        <w:t xml:space="preserve"> in total)</w:t>
      </w:r>
      <w:r w:rsidRPr="00F503F7">
        <w:rPr>
          <w:rFonts w:ascii="Calibri" w:hAnsi="Calibri" w:cs="Calibri"/>
          <w:lang w:val="en-GB"/>
        </w:rPr>
        <w:t xml:space="preserve">: </w:t>
      </w:r>
    </w:p>
    <w:p w14:paraId="3D33F8C4" w14:textId="1D02E12F" w:rsidR="00DB7416" w:rsidRPr="00F503F7" w:rsidRDefault="00355951" w:rsidP="00794B2E">
      <w:pPr>
        <w:pStyle w:val="Listeavsnitt"/>
        <w:numPr>
          <w:ilvl w:val="2"/>
          <w:numId w:val="61"/>
        </w:numPr>
        <w:jc w:val="both"/>
        <w:rPr>
          <w:rFonts w:ascii="Calibri" w:hAnsi="Calibri" w:cs="Calibri"/>
          <w:lang w:val="en-GB"/>
        </w:rPr>
      </w:pPr>
      <w:r w:rsidRPr="00F503F7">
        <w:rPr>
          <w:rFonts w:ascii="Calibri" w:hAnsi="Calibri" w:cs="Calibri"/>
          <w:lang w:val="en-GB"/>
        </w:rPr>
        <w:t xml:space="preserve">Norway to South Africa: </w:t>
      </w:r>
      <w:r w:rsidR="00985CBB" w:rsidRPr="00F503F7">
        <w:rPr>
          <w:rFonts w:ascii="Calibri" w:hAnsi="Calibri" w:cs="Calibri"/>
          <w:lang w:val="en-GB"/>
        </w:rPr>
        <w:t>one</w:t>
      </w:r>
      <w:r w:rsidRPr="00F503F7">
        <w:rPr>
          <w:rFonts w:ascii="Calibri" w:hAnsi="Calibri" w:cs="Calibri"/>
          <w:lang w:val="en-GB"/>
        </w:rPr>
        <w:t xml:space="preserve"> participant</w:t>
      </w:r>
    </w:p>
    <w:p w14:paraId="14B41DDA" w14:textId="14B9C7B3" w:rsidR="00355951" w:rsidRPr="00F503F7" w:rsidRDefault="00355951" w:rsidP="00794B2E">
      <w:pPr>
        <w:pStyle w:val="Listeavsnitt"/>
        <w:numPr>
          <w:ilvl w:val="2"/>
          <w:numId w:val="61"/>
        </w:numPr>
        <w:jc w:val="both"/>
        <w:rPr>
          <w:rFonts w:ascii="Calibri" w:hAnsi="Calibri" w:cs="Calibri"/>
          <w:lang w:val="en-GB"/>
        </w:rPr>
      </w:pPr>
      <w:r w:rsidRPr="00F503F7">
        <w:rPr>
          <w:rFonts w:ascii="Calibri" w:hAnsi="Calibri" w:cs="Calibri"/>
          <w:lang w:val="en-GB"/>
        </w:rPr>
        <w:t xml:space="preserve">South Africa to Norway: </w:t>
      </w:r>
      <w:r w:rsidR="00985CBB" w:rsidRPr="00F503F7">
        <w:rPr>
          <w:rFonts w:ascii="Calibri" w:hAnsi="Calibri" w:cs="Calibri"/>
          <w:lang w:val="en-GB"/>
        </w:rPr>
        <w:t>one</w:t>
      </w:r>
      <w:r w:rsidRPr="00F503F7">
        <w:rPr>
          <w:rFonts w:ascii="Calibri" w:hAnsi="Calibri" w:cs="Calibri"/>
          <w:lang w:val="en-GB"/>
        </w:rPr>
        <w:t xml:space="preserve"> participant</w:t>
      </w:r>
    </w:p>
    <w:p w14:paraId="76171AB9" w14:textId="5FA3460D" w:rsidR="00355951" w:rsidRPr="00F503F7" w:rsidRDefault="00355951" w:rsidP="00794B2E">
      <w:pPr>
        <w:pStyle w:val="Listeavsnitt"/>
        <w:numPr>
          <w:ilvl w:val="2"/>
          <w:numId w:val="61"/>
        </w:numPr>
        <w:jc w:val="both"/>
        <w:rPr>
          <w:rFonts w:ascii="Calibri" w:hAnsi="Calibri" w:cs="Calibri"/>
          <w:lang w:val="en-GB"/>
        </w:rPr>
      </w:pPr>
      <w:r w:rsidRPr="00F503F7">
        <w:rPr>
          <w:rFonts w:ascii="Calibri" w:hAnsi="Calibri" w:cs="Calibri"/>
          <w:lang w:val="en-GB"/>
        </w:rPr>
        <w:t>Tanzania to</w:t>
      </w:r>
      <w:r w:rsidR="00CB6645" w:rsidRPr="00F503F7">
        <w:rPr>
          <w:rFonts w:ascii="Calibri" w:hAnsi="Calibri" w:cs="Calibri"/>
          <w:lang w:val="en-GB"/>
        </w:rPr>
        <w:t xml:space="preserve"> Norway: </w:t>
      </w:r>
      <w:r w:rsidR="00985CBB" w:rsidRPr="00F503F7">
        <w:rPr>
          <w:rFonts w:ascii="Calibri" w:hAnsi="Calibri" w:cs="Calibri"/>
          <w:lang w:val="en-GB"/>
        </w:rPr>
        <w:t>one</w:t>
      </w:r>
      <w:r w:rsidR="00CB6645" w:rsidRPr="00F503F7">
        <w:rPr>
          <w:rFonts w:ascii="Calibri" w:hAnsi="Calibri" w:cs="Calibri"/>
          <w:lang w:val="en-GB"/>
        </w:rPr>
        <w:t xml:space="preserve"> participant</w:t>
      </w:r>
    </w:p>
    <w:p w14:paraId="1174394B" w14:textId="3B7B9242" w:rsidR="00631D81" w:rsidRPr="00F503F7" w:rsidRDefault="00631D81" w:rsidP="00794B2E">
      <w:pPr>
        <w:pStyle w:val="Listeavsnitt"/>
        <w:numPr>
          <w:ilvl w:val="2"/>
          <w:numId w:val="61"/>
        </w:numPr>
        <w:jc w:val="both"/>
        <w:rPr>
          <w:rFonts w:ascii="Calibri" w:hAnsi="Calibri" w:cs="Calibri"/>
          <w:lang w:val="en-GB"/>
        </w:rPr>
      </w:pPr>
      <w:r w:rsidRPr="00F503F7">
        <w:rPr>
          <w:rFonts w:ascii="Calibri" w:hAnsi="Calibri" w:cs="Calibri"/>
          <w:lang w:val="en-GB"/>
        </w:rPr>
        <w:t xml:space="preserve">South Africa to Tanzania: </w:t>
      </w:r>
      <w:r w:rsidR="00985CBB" w:rsidRPr="00F503F7">
        <w:rPr>
          <w:rFonts w:ascii="Calibri" w:hAnsi="Calibri" w:cs="Calibri"/>
          <w:lang w:val="en-GB"/>
        </w:rPr>
        <w:t>one</w:t>
      </w:r>
      <w:r w:rsidRPr="00F503F7">
        <w:rPr>
          <w:rFonts w:ascii="Calibri" w:hAnsi="Calibri" w:cs="Calibri"/>
          <w:lang w:val="en-GB"/>
        </w:rPr>
        <w:t xml:space="preserve"> participant</w:t>
      </w:r>
    </w:p>
    <w:p w14:paraId="0A67BBD4" w14:textId="76CA1C10" w:rsidR="008F14CD" w:rsidRPr="00F503F7" w:rsidRDefault="008047F6" w:rsidP="00794B2E">
      <w:pPr>
        <w:pStyle w:val="Listeavsnitt"/>
        <w:numPr>
          <w:ilvl w:val="1"/>
          <w:numId w:val="61"/>
        </w:numPr>
        <w:jc w:val="both"/>
        <w:rPr>
          <w:rFonts w:ascii="Calibri" w:hAnsi="Calibri" w:cs="Calibri"/>
          <w:lang w:val="en-GB"/>
        </w:rPr>
      </w:pPr>
      <w:r w:rsidRPr="00F503F7">
        <w:rPr>
          <w:rFonts w:ascii="Calibri" w:hAnsi="Calibri" w:cs="Calibri"/>
          <w:lang w:val="en-GB"/>
        </w:rPr>
        <w:t xml:space="preserve">Duration of stay abroad: </w:t>
      </w:r>
      <w:r w:rsidR="00985CBB" w:rsidRPr="00F503F7">
        <w:rPr>
          <w:rFonts w:ascii="Calibri" w:hAnsi="Calibri" w:cs="Calibri"/>
          <w:lang w:val="en-GB"/>
        </w:rPr>
        <w:t>six</w:t>
      </w:r>
      <w:r w:rsidRPr="00F503F7">
        <w:rPr>
          <w:rFonts w:ascii="Calibri" w:hAnsi="Calibri" w:cs="Calibri"/>
          <w:lang w:val="en-GB"/>
        </w:rPr>
        <w:t xml:space="preserve"> months</w:t>
      </w:r>
    </w:p>
    <w:p w14:paraId="3424DFEE" w14:textId="49DCDBA0" w:rsidR="008047F6" w:rsidRPr="00F503F7" w:rsidRDefault="008047F6" w:rsidP="00794B2E">
      <w:pPr>
        <w:pStyle w:val="Listeavsnitt"/>
        <w:numPr>
          <w:ilvl w:val="1"/>
          <w:numId w:val="61"/>
        </w:numPr>
        <w:jc w:val="both"/>
        <w:rPr>
          <w:rFonts w:ascii="Calibri" w:hAnsi="Calibri" w:cs="Calibri"/>
          <w:lang w:val="en-GB"/>
        </w:rPr>
      </w:pPr>
      <w:r w:rsidRPr="00F503F7">
        <w:rPr>
          <w:rFonts w:ascii="Calibri" w:hAnsi="Calibri" w:cs="Calibri"/>
          <w:lang w:val="en-GB"/>
        </w:rPr>
        <w:t xml:space="preserve">Trainings: the participants attend the preparatory training in </w:t>
      </w:r>
      <w:r w:rsidR="00631D81" w:rsidRPr="00F503F7">
        <w:rPr>
          <w:rFonts w:ascii="Calibri" w:hAnsi="Calibri" w:cs="Calibri"/>
          <w:lang w:val="en-GB"/>
        </w:rPr>
        <w:t xml:space="preserve">Johannesburg in September and the homecoming training in February in Johannesburg. </w:t>
      </w:r>
    </w:p>
    <w:p w14:paraId="1ABA36A6" w14:textId="008E70A8" w:rsidR="00C943C8" w:rsidRPr="00F503F7" w:rsidRDefault="00C943C8" w:rsidP="00794B2E">
      <w:pPr>
        <w:pStyle w:val="Listeavsnitt"/>
        <w:numPr>
          <w:ilvl w:val="1"/>
          <w:numId w:val="61"/>
        </w:numPr>
        <w:jc w:val="both"/>
        <w:rPr>
          <w:rFonts w:ascii="Calibri" w:hAnsi="Calibri" w:cs="Calibri"/>
          <w:lang w:val="en-GB"/>
        </w:rPr>
      </w:pPr>
      <w:r w:rsidRPr="00F503F7">
        <w:rPr>
          <w:rFonts w:ascii="Calibri" w:hAnsi="Calibri" w:cs="Calibri"/>
          <w:lang w:val="en-GB"/>
        </w:rPr>
        <w:t>Follow-up work: March-April (</w:t>
      </w:r>
      <w:r w:rsidR="00985CBB" w:rsidRPr="00F503F7">
        <w:rPr>
          <w:rFonts w:ascii="Calibri" w:hAnsi="Calibri" w:cs="Calibri"/>
          <w:lang w:val="en-GB"/>
        </w:rPr>
        <w:t>two</w:t>
      </w:r>
      <w:r w:rsidRPr="00F503F7">
        <w:rPr>
          <w:rFonts w:ascii="Calibri" w:hAnsi="Calibri" w:cs="Calibri"/>
          <w:lang w:val="en-GB"/>
        </w:rPr>
        <w:t xml:space="preserve"> months)</w:t>
      </w:r>
    </w:p>
    <w:p w14:paraId="419C3B6E" w14:textId="59B9CE43" w:rsidR="00C943C8" w:rsidRPr="00F503F7" w:rsidRDefault="00C943C8" w:rsidP="00794B2E">
      <w:pPr>
        <w:pStyle w:val="Listeavsnitt"/>
        <w:numPr>
          <w:ilvl w:val="1"/>
          <w:numId w:val="61"/>
        </w:numPr>
        <w:jc w:val="both"/>
        <w:rPr>
          <w:rFonts w:ascii="Calibri" w:hAnsi="Calibri" w:cs="Calibri"/>
          <w:lang w:val="en-GB"/>
        </w:rPr>
      </w:pPr>
      <w:r w:rsidRPr="00F503F7">
        <w:rPr>
          <w:rFonts w:ascii="Calibri" w:hAnsi="Calibri" w:cs="Calibri"/>
          <w:lang w:val="en-GB"/>
        </w:rPr>
        <w:t xml:space="preserve">Contract duration: September </w:t>
      </w:r>
      <w:r w:rsidR="004F0014" w:rsidRPr="00F503F7">
        <w:rPr>
          <w:rFonts w:ascii="Calibri" w:hAnsi="Calibri" w:cs="Calibri"/>
          <w:lang w:val="en-GB"/>
        </w:rPr>
        <w:t>–</w:t>
      </w:r>
      <w:r w:rsidRPr="00F503F7">
        <w:rPr>
          <w:rFonts w:ascii="Calibri" w:hAnsi="Calibri" w:cs="Calibri"/>
          <w:lang w:val="en-GB"/>
        </w:rPr>
        <w:t xml:space="preserve"> </w:t>
      </w:r>
      <w:r w:rsidR="004F0014" w:rsidRPr="00F503F7">
        <w:rPr>
          <w:rFonts w:ascii="Calibri" w:hAnsi="Calibri" w:cs="Calibri"/>
          <w:lang w:val="en-GB"/>
        </w:rPr>
        <w:t>April following year (</w:t>
      </w:r>
      <w:r w:rsidR="00985CBB" w:rsidRPr="00F503F7">
        <w:rPr>
          <w:rFonts w:ascii="Calibri" w:hAnsi="Calibri" w:cs="Calibri"/>
          <w:lang w:val="en-GB"/>
        </w:rPr>
        <w:t>eight</w:t>
      </w:r>
      <w:r w:rsidR="004F0014" w:rsidRPr="00F503F7">
        <w:rPr>
          <w:rFonts w:ascii="Calibri" w:hAnsi="Calibri" w:cs="Calibri"/>
          <w:lang w:val="en-GB"/>
        </w:rPr>
        <w:t xml:space="preserve"> months)</w:t>
      </w:r>
    </w:p>
    <w:p w14:paraId="18A423B8" w14:textId="557FCBC9" w:rsidR="00B55465" w:rsidRPr="00F503F7" w:rsidRDefault="00B55465" w:rsidP="00117584">
      <w:pPr>
        <w:rPr>
          <w:lang w:val="en-GB"/>
        </w:rPr>
      </w:pPr>
    </w:p>
    <w:p w14:paraId="6B764435" w14:textId="77777777" w:rsidR="00F17240"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bookmarkStart w:id="72" w:name="_Profiles_of_the"/>
      <w:bookmarkEnd w:id="72"/>
      <w:r w:rsidRPr="00F503F7">
        <w:rPr>
          <w:rFonts w:ascii="Calibri" w:eastAsia="Times New Roman" w:hAnsi="Calibri" w:cs="Calibri"/>
          <w:bCs/>
          <w:i/>
          <w:iCs/>
          <w:kern w:val="2"/>
          <w:sz w:val="24"/>
          <w:szCs w:val="24"/>
          <w:lang w:val="en-GB"/>
          <w14:ligatures w14:val="standardContextual"/>
        </w:rPr>
        <w:t>Profiles of the applicant and partner(s)</w:t>
      </w:r>
    </w:p>
    <w:p w14:paraId="18FB5E1E" w14:textId="070A7A35" w:rsidR="009D19B9" w:rsidRPr="00F503F7" w:rsidRDefault="009D19B9" w:rsidP="00117584">
      <w:pPr>
        <w:spacing w:before="240"/>
        <w:jc w:val="both"/>
        <w:rPr>
          <w:rFonts w:ascii="Calibri" w:hAnsi="Calibri" w:cs="Calibri"/>
          <w:b/>
          <w:bCs/>
          <w:i/>
          <w:iCs/>
          <w:lang w:val="en-GB"/>
        </w:rPr>
      </w:pPr>
      <w:r w:rsidRPr="00F503F7">
        <w:rPr>
          <w:rFonts w:ascii="Calibri" w:hAnsi="Calibri" w:cs="Calibri"/>
          <w:b/>
          <w:bCs/>
          <w:i/>
          <w:iCs/>
          <w:lang w:val="en-GB"/>
        </w:rPr>
        <w:t xml:space="preserve">References and donor experience </w:t>
      </w:r>
    </w:p>
    <w:p w14:paraId="0AB22FFA" w14:textId="2E0F17A9" w:rsidR="00E032C7" w:rsidRPr="00F503F7" w:rsidRDefault="00797B1D" w:rsidP="00117584">
      <w:pPr>
        <w:jc w:val="both"/>
        <w:rPr>
          <w:rFonts w:ascii="Calibri" w:hAnsi="Calibri" w:cs="Calibri"/>
          <w:lang w:val="en-GB"/>
        </w:rPr>
      </w:pPr>
      <w:bookmarkStart w:id="73" w:name="_Hlk194660245"/>
      <w:r w:rsidRPr="00F503F7">
        <w:rPr>
          <w:rFonts w:ascii="Calibri" w:hAnsi="Calibri" w:cs="Calibri"/>
          <w:lang w:val="en-GB"/>
        </w:rPr>
        <w:t>Norec needs to know if your organi</w:t>
      </w:r>
      <w:r w:rsidR="003C462C" w:rsidRPr="00F503F7">
        <w:rPr>
          <w:rFonts w:ascii="Calibri" w:hAnsi="Calibri" w:cs="Calibri"/>
          <w:lang w:val="en-GB"/>
        </w:rPr>
        <w:t>s</w:t>
      </w:r>
      <w:r w:rsidRPr="00F503F7">
        <w:rPr>
          <w:rFonts w:ascii="Calibri" w:hAnsi="Calibri" w:cs="Calibri"/>
          <w:lang w:val="en-GB"/>
        </w:rPr>
        <w:t xml:space="preserve">ation has previous experience in project planning and implementation. This helps Norec </w:t>
      </w:r>
      <w:r w:rsidR="003C462C" w:rsidRPr="00F503F7">
        <w:rPr>
          <w:rFonts w:ascii="Calibri" w:hAnsi="Calibri" w:cs="Calibri"/>
          <w:lang w:val="en-GB"/>
        </w:rPr>
        <w:t xml:space="preserve">to </w:t>
      </w:r>
      <w:r w:rsidRPr="00F503F7">
        <w:rPr>
          <w:rFonts w:ascii="Calibri" w:hAnsi="Calibri" w:cs="Calibri"/>
          <w:lang w:val="en-GB"/>
        </w:rPr>
        <w:t>assess your organi</w:t>
      </w:r>
      <w:r w:rsidR="00725FD6">
        <w:rPr>
          <w:rFonts w:ascii="Calibri" w:hAnsi="Calibri" w:cs="Calibri"/>
          <w:lang w:val="en-GB"/>
        </w:rPr>
        <w:t>s</w:t>
      </w:r>
      <w:r w:rsidRPr="00F503F7">
        <w:rPr>
          <w:rFonts w:ascii="Calibri" w:hAnsi="Calibri" w:cs="Calibri"/>
          <w:lang w:val="en-GB"/>
        </w:rPr>
        <w:t>ation’s capacity and routines for managing a project. Norec conducts reference checks to evaluate this. The listed referees should be national or international donors.</w:t>
      </w:r>
    </w:p>
    <w:bookmarkEnd w:id="73"/>
    <w:p w14:paraId="2BBAE6D3" w14:textId="77777777" w:rsidR="00E032C7" w:rsidRPr="00F503F7" w:rsidRDefault="00E032C7" w:rsidP="00117584">
      <w:pPr>
        <w:jc w:val="both"/>
        <w:rPr>
          <w:rFonts w:asciiTheme="minorHAnsi" w:hAnsiTheme="minorHAnsi" w:cstheme="minorHAnsi"/>
          <w:lang w:val="en-GB"/>
        </w:rPr>
      </w:pPr>
    </w:p>
    <w:p w14:paraId="77CBFFA0" w14:textId="1E3F2CEA" w:rsidR="00F17240" w:rsidRPr="00F503F7" w:rsidRDefault="006959AF" w:rsidP="00117584">
      <w:pPr>
        <w:tabs>
          <w:tab w:val="left" w:pos="0"/>
        </w:tabs>
        <w:jc w:val="both"/>
        <w:rPr>
          <w:rFonts w:ascii="Calibri" w:hAnsi="Calibri" w:cs="Calibri"/>
          <w:b/>
          <w:bCs/>
          <w:i/>
          <w:iCs/>
          <w:lang w:val="en-GB"/>
        </w:rPr>
      </w:pPr>
      <w:r w:rsidRPr="00F503F7">
        <w:rPr>
          <w:rFonts w:ascii="Calibri" w:hAnsi="Calibri" w:cs="Calibri"/>
          <w:b/>
          <w:bCs/>
          <w:i/>
          <w:iCs/>
          <w:lang w:val="en-GB"/>
        </w:rPr>
        <w:t xml:space="preserve">Financial management </w:t>
      </w:r>
    </w:p>
    <w:p w14:paraId="46FFAC88" w14:textId="3ED6ED67" w:rsidR="004815F5" w:rsidRPr="00F503F7" w:rsidRDefault="00AB7A2C" w:rsidP="00117584">
      <w:pPr>
        <w:jc w:val="both"/>
        <w:rPr>
          <w:rFonts w:ascii="Calibri" w:hAnsi="Calibri" w:cs="Calibri"/>
          <w:lang w:val="en-GB"/>
        </w:rPr>
      </w:pPr>
      <w:bookmarkStart w:id="74" w:name="_Hlk194660283"/>
      <w:r w:rsidRPr="00F503F7">
        <w:rPr>
          <w:rFonts w:ascii="Calibri" w:hAnsi="Calibri" w:cs="Calibri"/>
          <w:lang w:val="en-GB"/>
        </w:rPr>
        <w:t xml:space="preserve">Norec evaluates each partners financial management routines and systems. </w:t>
      </w:r>
      <w:r w:rsidR="004815F5" w:rsidRPr="00F503F7">
        <w:rPr>
          <w:rFonts w:ascii="Calibri" w:hAnsi="Calibri" w:cs="Calibri"/>
          <w:lang w:val="en-GB"/>
        </w:rPr>
        <w:t>This includes details about reporting to the board or management, the process of buying goods or services, and how payments are approved and processed.</w:t>
      </w:r>
    </w:p>
    <w:p w14:paraId="6228B044" w14:textId="77777777" w:rsidR="00E67ECA" w:rsidRPr="00F503F7" w:rsidRDefault="00E67ECA" w:rsidP="00117584">
      <w:pPr>
        <w:jc w:val="both"/>
        <w:rPr>
          <w:rFonts w:ascii="Calibri" w:hAnsi="Calibri" w:cs="Calibri"/>
          <w:lang w:val="en-GB"/>
        </w:rPr>
      </w:pPr>
    </w:p>
    <w:p w14:paraId="2D770B37" w14:textId="0D7DBC6B" w:rsidR="004815F5" w:rsidRPr="00F503F7" w:rsidRDefault="004815F5" w:rsidP="00117584">
      <w:pPr>
        <w:jc w:val="both"/>
        <w:rPr>
          <w:rFonts w:ascii="Calibri" w:hAnsi="Calibri" w:cs="Calibri"/>
          <w:lang w:val="en-GB"/>
        </w:rPr>
      </w:pPr>
      <w:r w:rsidRPr="00F503F7">
        <w:rPr>
          <w:rFonts w:ascii="Calibri" w:hAnsi="Calibri" w:cs="Calibri"/>
          <w:lang w:val="en-GB"/>
        </w:rPr>
        <w:t xml:space="preserve">Norec </w:t>
      </w:r>
      <w:r w:rsidR="001B35FB" w:rsidRPr="00F503F7">
        <w:rPr>
          <w:rFonts w:ascii="Calibri" w:hAnsi="Calibri" w:cs="Calibri"/>
          <w:lang w:val="en-GB"/>
        </w:rPr>
        <w:t>expects partners</w:t>
      </w:r>
      <w:r w:rsidRPr="00F503F7">
        <w:rPr>
          <w:rFonts w:ascii="Calibri" w:hAnsi="Calibri" w:cs="Calibri"/>
          <w:lang w:val="en-GB"/>
        </w:rPr>
        <w:t xml:space="preserve"> to </w:t>
      </w:r>
      <w:r w:rsidR="00E67ECA" w:rsidRPr="00F503F7">
        <w:rPr>
          <w:rFonts w:ascii="Calibri" w:hAnsi="Calibri" w:cs="Calibri"/>
          <w:lang w:val="en-GB"/>
        </w:rPr>
        <w:t xml:space="preserve">take appropriate measures to </w:t>
      </w:r>
      <w:r w:rsidRPr="00F503F7">
        <w:rPr>
          <w:rFonts w:ascii="Calibri" w:hAnsi="Calibri" w:cs="Calibri"/>
          <w:lang w:val="en-GB"/>
        </w:rPr>
        <w:t xml:space="preserve">reduce losses from currency exchange and manage fund transfers between partners, including returning any </w:t>
      </w:r>
      <w:r w:rsidR="00E67ECA" w:rsidRPr="00F503F7">
        <w:rPr>
          <w:rFonts w:ascii="Calibri" w:hAnsi="Calibri" w:cs="Calibri"/>
          <w:lang w:val="en-GB"/>
        </w:rPr>
        <w:t xml:space="preserve">remaining funds </w:t>
      </w:r>
      <w:r w:rsidRPr="00F503F7">
        <w:rPr>
          <w:rFonts w:ascii="Calibri" w:hAnsi="Calibri" w:cs="Calibri"/>
          <w:lang w:val="en-GB"/>
        </w:rPr>
        <w:t>to Norec. Currency exchange losses are not covered by Norec, so partners may want to use a USD bank account to minimize these losses.</w:t>
      </w:r>
    </w:p>
    <w:p w14:paraId="71E282FE" w14:textId="77777777" w:rsidR="00E67ECA" w:rsidRPr="00F503F7" w:rsidRDefault="00E67ECA" w:rsidP="00117584">
      <w:pPr>
        <w:jc w:val="both"/>
        <w:rPr>
          <w:rFonts w:ascii="Calibri" w:hAnsi="Calibri" w:cs="Calibri"/>
          <w:lang w:val="en-GB"/>
        </w:rPr>
      </w:pPr>
    </w:p>
    <w:p w14:paraId="794C2671" w14:textId="7FB03D04" w:rsidR="00AD7303" w:rsidRPr="00F503F7" w:rsidRDefault="004815F5" w:rsidP="00117584">
      <w:pPr>
        <w:jc w:val="both"/>
        <w:rPr>
          <w:rFonts w:ascii="Calibri" w:hAnsi="Calibri" w:cs="Calibri"/>
          <w:lang w:val="en-GB"/>
        </w:rPr>
      </w:pPr>
      <w:r w:rsidRPr="00F503F7">
        <w:rPr>
          <w:rFonts w:ascii="Calibri" w:hAnsi="Calibri" w:cs="Calibri"/>
          <w:lang w:val="en-GB"/>
        </w:rPr>
        <w:t>All partners must use digital accounting software, as Norec does not accept the use of Excel for accounting.</w:t>
      </w:r>
    </w:p>
    <w:bookmarkEnd w:id="74"/>
    <w:p w14:paraId="3A4B869A" w14:textId="77777777" w:rsidR="00E032C7" w:rsidRPr="00F503F7" w:rsidRDefault="00E032C7" w:rsidP="00117584">
      <w:pPr>
        <w:tabs>
          <w:tab w:val="left" w:pos="0"/>
        </w:tabs>
        <w:jc w:val="both"/>
        <w:rPr>
          <w:rFonts w:ascii="Calibri" w:hAnsi="Calibri" w:cs="Calibri"/>
          <w:b/>
          <w:bCs/>
          <w:i/>
          <w:iCs/>
          <w:lang w:val="en-GB"/>
        </w:rPr>
      </w:pPr>
    </w:p>
    <w:p w14:paraId="681AA5A4" w14:textId="5F36D946" w:rsidR="00F17240" w:rsidRPr="00F503F7" w:rsidRDefault="00E032C7" w:rsidP="00117584">
      <w:pPr>
        <w:tabs>
          <w:tab w:val="left" w:pos="0"/>
        </w:tabs>
        <w:jc w:val="both"/>
        <w:rPr>
          <w:rFonts w:ascii="Calibri" w:hAnsi="Calibri" w:cs="Calibri"/>
          <w:b/>
          <w:bCs/>
          <w:i/>
          <w:iCs/>
          <w:lang w:val="en-GB"/>
        </w:rPr>
      </w:pPr>
      <w:r w:rsidRPr="00F503F7">
        <w:rPr>
          <w:rFonts w:ascii="Calibri" w:hAnsi="Calibri" w:cs="Calibri"/>
          <w:b/>
          <w:bCs/>
          <w:i/>
          <w:iCs/>
          <w:lang w:val="en-GB"/>
        </w:rPr>
        <w:t>Internal policies on anti-corruption and sexual exploitation, abuse and harassment</w:t>
      </w:r>
    </w:p>
    <w:p w14:paraId="68ADB6EC" w14:textId="149C6F57" w:rsidR="004C307E" w:rsidRPr="00F503F7" w:rsidRDefault="004C307E" w:rsidP="00117584">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bookmarkStart w:id="75" w:name="_Hlk161827223"/>
      <w:bookmarkStart w:id="76" w:name="_Hlk194660368"/>
      <w:r w:rsidRPr="00F503F7">
        <w:rPr>
          <w:rStyle w:val="normaltextrun"/>
          <w:rFonts w:ascii="Calibri" w:hAnsi="Calibri" w:cs="Calibri"/>
          <w:sz w:val="22"/>
          <w:szCs w:val="22"/>
          <w:lang w:val="en-GB"/>
        </w:rPr>
        <w:t xml:space="preserve">Norec has zero tolerance for inaction against sexual exploitation, abuse and harassment (SEAH). </w:t>
      </w:r>
      <w:r w:rsidRPr="00F503F7">
        <w:rPr>
          <w:rFonts w:ascii="Calibri" w:hAnsi="Calibri" w:cs="Calibri"/>
          <w:sz w:val="22"/>
          <w:szCs w:val="22"/>
          <w:lang w:val="en-GB"/>
        </w:rPr>
        <w:t>These obligations apply to all participants, staff members, and partner organi</w:t>
      </w:r>
      <w:r w:rsidR="00725FD6">
        <w:rPr>
          <w:rFonts w:ascii="Calibri" w:hAnsi="Calibri" w:cs="Calibri"/>
          <w:sz w:val="22"/>
          <w:szCs w:val="22"/>
          <w:lang w:val="en-GB"/>
        </w:rPr>
        <w:t>s</w:t>
      </w:r>
      <w:r w:rsidRPr="00F503F7">
        <w:rPr>
          <w:rFonts w:ascii="Calibri" w:hAnsi="Calibri" w:cs="Calibri"/>
          <w:sz w:val="22"/>
          <w:szCs w:val="22"/>
          <w:lang w:val="en-GB"/>
        </w:rPr>
        <w:t xml:space="preserve">ations. </w:t>
      </w:r>
    </w:p>
    <w:bookmarkEnd w:id="75"/>
    <w:p w14:paraId="29E6FA8D" w14:textId="77777777" w:rsidR="00BB708F" w:rsidRPr="00F503F7" w:rsidRDefault="00BB708F" w:rsidP="00117584">
      <w:pPr>
        <w:tabs>
          <w:tab w:val="left" w:pos="0"/>
        </w:tabs>
        <w:jc w:val="both"/>
        <w:rPr>
          <w:rStyle w:val="normaltextrun"/>
          <w:rFonts w:ascii="Calibri" w:eastAsiaTheme="minorEastAsia" w:hAnsi="Calibri" w:cs="Calibri"/>
          <w:lang w:val="en-GB"/>
        </w:rPr>
      </w:pPr>
    </w:p>
    <w:p w14:paraId="359B994E" w14:textId="77777777" w:rsidR="00482302" w:rsidRPr="00F503F7" w:rsidRDefault="00482302" w:rsidP="00117584">
      <w:pPr>
        <w:pStyle w:val="paragraph"/>
        <w:spacing w:before="0" w:beforeAutospacing="0" w:after="0" w:afterAutospacing="0" w:line="276" w:lineRule="auto"/>
        <w:jc w:val="both"/>
        <w:textAlignment w:val="baseline"/>
        <w:rPr>
          <w:rStyle w:val="normaltextrun"/>
          <w:rFonts w:ascii="Calibri" w:hAnsi="Calibri" w:cs="Calibri"/>
          <w:sz w:val="22"/>
          <w:szCs w:val="22"/>
          <w:lang w:val="en-GB"/>
        </w:rPr>
      </w:pPr>
      <w:r w:rsidRPr="00F503F7">
        <w:rPr>
          <w:rFonts w:ascii="Calibri" w:hAnsi="Calibri" w:cs="Calibri"/>
          <w:sz w:val="22"/>
          <w:szCs w:val="22"/>
          <w:lang w:val="en-GB"/>
        </w:rPr>
        <w:t>To comply with Norec’s ethical principles, the Coordinating partner must establish routines to:</w:t>
      </w:r>
      <w:r w:rsidRPr="00F503F7" w:rsidDel="00603689">
        <w:rPr>
          <w:rFonts w:ascii="Calibri" w:hAnsi="Calibri" w:cs="Calibri"/>
          <w:sz w:val="22"/>
          <w:szCs w:val="22"/>
          <w:lang w:val="en-GB"/>
        </w:rPr>
        <w:t xml:space="preserve"> </w:t>
      </w:r>
    </w:p>
    <w:p w14:paraId="2D55033A" w14:textId="77777777" w:rsidR="00482302" w:rsidRPr="00F503F7" w:rsidRDefault="00482302" w:rsidP="00E516FB">
      <w:pPr>
        <w:pStyle w:val="paragraph"/>
        <w:numPr>
          <w:ilvl w:val="0"/>
          <w:numId w:val="12"/>
        </w:numPr>
        <w:spacing w:before="0" w:beforeAutospacing="0" w:after="0" w:afterAutospacing="0" w:line="276" w:lineRule="auto"/>
        <w:jc w:val="both"/>
        <w:textAlignment w:val="baseline"/>
        <w:rPr>
          <w:rStyle w:val="normaltextrun"/>
          <w:rFonts w:ascii="Calibri" w:hAnsi="Calibri" w:cs="Calibri"/>
          <w:sz w:val="22"/>
          <w:szCs w:val="22"/>
          <w:lang w:val="en-GB"/>
        </w:rPr>
      </w:pPr>
      <w:r w:rsidRPr="00F503F7">
        <w:rPr>
          <w:rStyle w:val="normaltextrun"/>
          <w:rFonts w:ascii="Calibri" w:hAnsi="Calibri" w:cs="Calibri"/>
          <w:sz w:val="22"/>
          <w:szCs w:val="22"/>
          <w:lang w:val="en-GB"/>
        </w:rPr>
        <w:t xml:space="preserve">prevent or detect any financial mismanagement within the partnership. </w:t>
      </w:r>
    </w:p>
    <w:p w14:paraId="3169A342" w14:textId="77777777" w:rsidR="00482302" w:rsidRPr="00F503F7" w:rsidRDefault="00482302" w:rsidP="00E516FB">
      <w:pPr>
        <w:pStyle w:val="paragraph"/>
        <w:numPr>
          <w:ilvl w:val="0"/>
          <w:numId w:val="12"/>
        </w:numPr>
        <w:spacing w:before="0" w:beforeAutospacing="0" w:after="0" w:afterAutospacing="0" w:line="276" w:lineRule="auto"/>
        <w:jc w:val="both"/>
        <w:textAlignment w:val="baseline"/>
        <w:rPr>
          <w:rStyle w:val="normaltextrun"/>
          <w:rFonts w:ascii="Calibri" w:hAnsi="Calibri" w:cs="Calibri"/>
          <w:sz w:val="22"/>
          <w:szCs w:val="22"/>
          <w:lang w:val="en-GB"/>
        </w:rPr>
      </w:pPr>
      <w:r w:rsidRPr="00F503F7">
        <w:rPr>
          <w:rStyle w:val="normaltextrun"/>
          <w:rFonts w:ascii="Calibri" w:hAnsi="Calibri" w:cs="Calibri"/>
          <w:sz w:val="22"/>
          <w:szCs w:val="22"/>
          <w:lang w:val="en-GB"/>
        </w:rPr>
        <w:t>prevent and manage any cases of harassment, discrimination, or any other form of reprehensible conduct within the partnership.</w:t>
      </w:r>
    </w:p>
    <w:p w14:paraId="3CA8F6FD" w14:textId="77777777" w:rsidR="00482302" w:rsidRPr="00F503F7" w:rsidRDefault="00482302" w:rsidP="00E516FB">
      <w:pPr>
        <w:pStyle w:val="Listeavsnitt"/>
        <w:numPr>
          <w:ilvl w:val="0"/>
          <w:numId w:val="12"/>
        </w:numPr>
        <w:jc w:val="both"/>
        <w:rPr>
          <w:rStyle w:val="normaltextrun"/>
          <w:rFonts w:ascii="Calibri" w:hAnsi="Calibri" w:cs="Calibri"/>
          <w:lang w:val="en-GB"/>
        </w:rPr>
      </w:pPr>
      <w:r w:rsidRPr="00F503F7">
        <w:rPr>
          <w:rStyle w:val="normaltextrun"/>
          <w:rFonts w:ascii="Calibri" w:hAnsi="Calibri" w:cs="Calibri"/>
          <w:lang w:val="en-GB" w:eastAsia="nb-NO"/>
        </w:rPr>
        <w:t xml:space="preserve">Adopt a victim/survivor-centred approach to SEAH issues and do everything possible to prevent, detect and respond to SEAH within and related to the Project. </w:t>
      </w:r>
    </w:p>
    <w:bookmarkEnd w:id="76"/>
    <w:p w14:paraId="1FBD1C6D" w14:textId="77777777" w:rsidR="00012523" w:rsidRPr="00F503F7" w:rsidRDefault="00012523" w:rsidP="00117584">
      <w:pPr>
        <w:pStyle w:val="Merknadstekst"/>
        <w:spacing w:line="276" w:lineRule="auto"/>
        <w:jc w:val="both"/>
        <w:rPr>
          <w:szCs w:val="22"/>
          <w:lang w:val="en-GB"/>
        </w:rPr>
      </w:pPr>
    </w:p>
    <w:p w14:paraId="621226AE" w14:textId="69862A5A" w:rsidR="00012523" w:rsidRPr="00F503F7" w:rsidRDefault="00012523" w:rsidP="00117584">
      <w:pPr>
        <w:pStyle w:val="Merknadstekst"/>
        <w:spacing w:line="276" w:lineRule="auto"/>
        <w:jc w:val="both"/>
        <w:rPr>
          <w:rFonts w:ascii="Calibri" w:hAnsi="Calibri" w:cs="Calibri"/>
          <w:b/>
          <w:bCs/>
          <w:szCs w:val="22"/>
          <w:lang w:val="en-GB"/>
        </w:rPr>
      </w:pPr>
      <w:r w:rsidRPr="00F503F7">
        <w:rPr>
          <w:rFonts w:ascii="Calibri" w:hAnsi="Calibri" w:cs="Calibri"/>
          <w:b/>
          <w:bCs/>
          <w:szCs w:val="22"/>
          <w:lang w:val="en-GB"/>
        </w:rPr>
        <w:t>Anti-corruption policy</w:t>
      </w:r>
    </w:p>
    <w:p w14:paraId="322ED2A5" w14:textId="0C4C3CF9" w:rsidR="00012523" w:rsidRPr="00F503F7" w:rsidRDefault="008E5D10" w:rsidP="00117584">
      <w:pPr>
        <w:jc w:val="both"/>
        <w:rPr>
          <w:rFonts w:ascii="Calibri" w:hAnsi="Calibri" w:cs="Calibri"/>
          <w:lang w:val="en-GB"/>
        </w:rPr>
      </w:pPr>
      <w:bookmarkStart w:id="77" w:name="_Hlk194660428"/>
      <w:r w:rsidRPr="00F503F7">
        <w:rPr>
          <w:rFonts w:ascii="Calibri" w:hAnsi="Calibri" w:cs="Calibri"/>
          <w:lang w:val="en-GB"/>
        </w:rPr>
        <w:t xml:space="preserve">An anti-corruption policy is a set of rules to prevent and </w:t>
      </w:r>
      <w:r w:rsidR="00C73686" w:rsidRPr="00F503F7">
        <w:rPr>
          <w:rFonts w:ascii="Calibri" w:hAnsi="Calibri" w:cs="Calibri"/>
          <w:lang w:val="en-GB"/>
        </w:rPr>
        <w:t>address</w:t>
      </w:r>
      <w:r w:rsidRPr="00F503F7">
        <w:rPr>
          <w:rFonts w:ascii="Calibri" w:hAnsi="Calibri" w:cs="Calibri"/>
          <w:lang w:val="en-GB"/>
        </w:rPr>
        <w:t xml:space="preserve"> corruption in an organi</w:t>
      </w:r>
      <w:r w:rsidR="00725FD6">
        <w:rPr>
          <w:rFonts w:ascii="Calibri" w:hAnsi="Calibri" w:cs="Calibri"/>
          <w:lang w:val="en-GB"/>
        </w:rPr>
        <w:t>s</w:t>
      </w:r>
      <w:r w:rsidRPr="00F503F7">
        <w:rPr>
          <w:rFonts w:ascii="Calibri" w:hAnsi="Calibri" w:cs="Calibri"/>
          <w:lang w:val="en-GB"/>
        </w:rPr>
        <w:t xml:space="preserve">ation. </w:t>
      </w:r>
      <w:r w:rsidR="00264F4D" w:rsidRPr="00F503F7">
        <w:rPr>
          <w:rFonts w:ascii="Calibri" w:hAnsi="Calibri" w:cs="Calibri"/>
          <w:lang w:val="en-GB"/>
        </w:rPr>
        <w:t xml:space="preserve">It includes actions to fight bribery, extortion, conflicts of interest, nepotism, and collusion. </w:t>
      </w:r>
      <w:r w:rsidR="00C73686" w:rsidRPr="00F503F7">
        <w:rPr>
          <w:rFonts w:ascii="Calibri" w:hAnsi="Calibri" w:cs="Calibri"/>
          <w:lang w:val="en-GB"/>
        </w:rPr>
        <w:t xml:space="preserve">Norec expects all partners to take necessary precautions to avoid any conflict of interest in all matters related to the project. </w:t>
      </w:r>
      <w:r w:rsidR="00264F4D" w:rsidRPr="00F503F7">
        <w:rPr>
          <w:rFonts w:ascii="Calibri" w:hAnsi="Calibri" w:cs="Calibri"/>
          <w:lang w:val="en-GB"/>
        </w:rPr>
        <w:t>The policy shows the organi</w:t>
      </w:r>
      <w:r w:rsidR="00725FD6">
        <w:rPr>
          <w:rFonts w:ascii="Calibri" w:hAnsi="Calibri" w:cs="Calibri"/>
          <w:lang w:val="en-GB"/>
        </w:rPr>
        <w:t>s</w:t>
      </w:r>
      <w:r w:rsidR="00264F4D" w:rsidRPr="00F503F7">
        <w:rPr>
          <w:rFonts w:ascii="Calibri" w:hAnsi="Calibri" w:cs="Calibri"/>
          <w:lang w:val="en-GB"/>
        </w:rPr>
        <w:t>ation's promise to act honestly and openly, and it provides ways to report and handle corrupt practices.</w:t>
      </w:r>
    </w:p>
    <w:p w14:paraId="70F89D5C" w14:textId="77777777" w:rsidR="00366749" w:rsidRPr="00F503F7" w:rsidRDefault="00366749" w:rsidP="00117584">
      <w:pPr>
        <w:pStyle w:val="Merknadstekst"/>
        <w:spacing w:line="276" w:lineRule="auto"/>
        <w:jc w:val="both"/>
        <w:rPr>
          <w:rFonts w:ascii="Calibri" w:hAnsi="Calibri" w:cs="Calibri"/>
          <w:szCs w:val="22"/>
          <w:lang w:val="en-GB"/>
        </w:rPr>
      </w:pPr>
    </w:p>
    <w:p w14:paraId="19A95FE6" w14:textId="314E6C99" w:rsidR="0036274B" w:rsidRPr="00F503F7" w:rsidRDefault="00900A99" w:rsidP="00117584">
      <w:pPr>
        <w:jc w:val="both"/>
        <w:rPr>
          <w:rFonts w:ascii="Calibri" w:hAnsi="Calibri" w:cs="Calibri"/>
          <w:lang w:val="en-GB"/>
        </w:rPr>
      </w:pPr>
      <w:r w:rsidRPr="00F503F7">
        <w:rPr>
          <w:rFonts w:ascii="Calibri" w:hAnsi="Calibri" w:cs="Calibri"/>
          <w:lang w:val="en-GB"/>
        </w:rPr>
        <w:t>Having an anti-corruption policy is important because it helps protect the organi</w:t>
      </w:r>
      <w:r w:rsidR="00725FD6">
        <w:rPr>
          <w:rFonts w:ascii="Calibri" w:hAnsi="Calibri" w:cs="Calibri"/>
          <w:lang w:val="en-GB"/>
        </w:rPr>
        <w:t>s</w:t>
      </w:r>
      <w:r w:rsidRPr="00F503F7">
        <w:rPr>
          <w:rFonts w:ascii="Calibri" w:hAnsi="Calibri" w:cs="Calibri"/>
          <w:lang w:val="en-GB"/>
        </w:rPr>
        <w:t>ation from losing funds, damaging its reputation, and facing legal consequences. It helps reduce the chance of corrupt activities, promotes a culture of honesty and transparency, and ensures that the organi</w:t>
      </w:r>
      <w:r w:rsidR="00725FD6">
        <w:rPr>
          <w:rFonts w:ascii="Calibri" w:hAnsi="Calibri" w:cs="Calibri"/>
          <w:lang w:val="en-GB"/>
        </w:rPr>
        <w:t>s</w:t>
      </w:r>
      <w:r w:rsidRPr="00F503F7">
        <w:rPr>
          <w:rFonts w:ascii="Calibri" w:hAnsi="Calibri" w:cs="Calibri"/>
          <w:lang w:val="en-GB"/>
        </w:rPr>
        <w:t>ation follows the law.</w:t>
      </w:r>
      <w:r w:rsidR="0036274B" w:rsidRPr="00F503F7">
        <w:rPr>
          <w:rFonts w:ascii="Calibri" w:hAnsi="Calibri" w:cs="Calibri"/>
          <w:lang w:val="en-GB"/>
        </w:rPr>
        <w:t xml:space="preserve"> Such policies also help build trust with workers, customers, partners, and the public.</w:t>
      </w:r>
    </w:p>
    <w:bookmarkEnd w:id="77"/>
    <w:p w14:paraId="4A5F7232" w14:textId="77777777" w:rsidR="006C27CE" w:rsidRPr="00F503F7" w:rsidRDefault="006C27CE" w:rsidP="00117584">
      <w:pPr>
        <w:pStyle w:val="Merknadstekst"/>
        <w:spacing w:line="276" w:lineRule="auto"/>
        <w:jc w:val="both"/>
        <w:rPr>
          <w:rFonts w:ascii="Calibri" w:hAnsi="Calibri" w:cs="Calibri"/>
          <w:szCs w:val="22"/>
          <w:lang w:val="en-GB"/>
        </w:rPr>
      </w:pPr>
    </w:p>
    <w:p w14:paraId="123B1534" w14:textId="56DB2FC0" w:rsidR="00D252D7" w:rsidRPr="00F503F7" w:rsidRDefault="00D252D7"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An effective anti-corruption policy includes several key elements:</w:t>
      </w:r>
    </w:p>
    <w:p w14:paraId="7FA91CE4" w14:textId="7390FEF6" w:rsidR="00D252D7"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t>Clear Policy Statement</w:t>
      </w:r>
      <w:r w:rsidRPr="00F503F7">
        <w:rPr>
          <w:rFonts w:ascii="Calibri" w:hAnsi="Calibri" w:cs="Calibri"/>
          <w:szCs w:val="22"/>
          <w:lang w:val="en-GB"/>
        </w:rPr>
        <w:t>: begin with a clear and concise statement that the organi</w:t>
      </w:r>
      <w:r w:rsidR="00725FD6">
        <w:rPr>
          <w:rFonts w:ascii="Calibri" w:hAnsi="Calibri" w:cs="Calibri"/>
          <w:szCs w:val="22"/>
          <w:lang w:val="en-GB"/>
        </w:rPr>
        <w:t>s</w:t>
      </w:r>
      <w:r w:rsidRPr="00F503F7">
        <w:rPr>
          <w:rFonts w:ascii="Calibri" w:hAnsi="Calibri" w:cs="Calibri"/>
          <w:szCs w:val="22"/>
          <w:lang w:val="en-GB"/>
        </w:rPr>
        <w:t>ation</w:t>
      </w:r>
      <w:r w:rsidR="00561602" w:rsidRPr="00F503F7">
        <w:rPr>
          <w:rFonts w:ascii="Calibri" w:hAnsi="Calibri" w:cs="Calibri"/>
          <w:szCs w:val="22"/>
          <w:lang w:val="en-GB"/>
        </w:rPr>
        <w:t xml:space="preserve"> is committed to </w:t>
      </w:r>
      <w:r w:rsidRPr="00F503F7">
        <w:rPr>
          <w:rFonts w:ascii="Calibri" w:hAnsi="Calibri" w:cs="Calibri"/>
          <w:szCs w:val="22"/>
          <w:lang w:val="en-GB"/>
        </w:rPr>
        <w:t xml:space="preserve">preventing corruption and promoting ethical </w:t>
      </w:r>
      <w:r w:rsidR="001B35FB" w:rsidRPr="00F503F7">
        <w:rPr>
          <w:rFonts w:ascii="Calibri" w:hAnsi="Calibri" w:cs="Calibri"/>
          <w:szCs w:val="22"/>
          <w:lang w:val="en-GB"/>
        </w:rPr>
        <w:t>behaviour</w:t>
      </w:r>
      <w:r w:rsidRPr="00F503F7">
        <w:rPr>
          <w:rFonts w:ascii="Calibri" w:hAnsi="Calibri" w:cs="Calibri"/>
          <w:szCs w:val="22"/>
          <w:lang w:val="en-GB"/>
        </w:rPr>
        <w:t>.</w:t>
      </w:r>
    </w:p>
    <w:p w14:paraId="15C64F17" w14:textId="0716D350" w:rsidR="00D252D7"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t>Definition of Corruption</w:t>
      </w:r>
      <w:r w:rsidRPr="00F503F7">
        <w:rPr>
          <w:rFonts w:ascii="Calibri" w:hAnsi="Calibri" w:cs="Calibri"/>
          <w:szCs w:val="22"/>
          <w:lang w:val="en-GB"/>
        </w:rPr>
        <w:t xml:space="preserve">: </w:t>
      </w:r>
      <w:r w:rsidR="00ED1752" w:rsidRPr="00F503F7">
        <w:rPr>
          <w:rFonts w:ascii="Calibri" w:hAnsi="Calibri" w:cs="Calibri"/>
          <w:szCs w:val="22"/>
          <w:lang w:val="en-GB"/>
        </w:rPr>
        <w:t>Explain what corruption means, like bribery, extortion, conflicts of interest, nepotism, and collusion.</w:t>
      </w:r>
    </w:p>
    <w:p w14:paraId="411DCEB5" w14:textId="685D4C36" w:rsidR="00916174"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t>Prohibited Activities</w:t>
      </w:r>
      <w:r w:rsidRPr="00F503F7">
        <w:rPr>
          <w:rFonts w:ascii="Calibri" w:hAnsi="Calibri" w:cs="Calibri"/>
          <w:szCs w:val="22"/>
          <w:lang w:val="en-GB"/>
        </w:rPr>
        <w:t xml:space="preserve">: </w:t>
      </w:r>
      <w:r w:rsidR="005A6295" w:rsidRPr="00F503F7">
        <w:rPr>
          <w:rFonts w:ascii="Calibri" w:hAnsi="Calibri" w:cs="Calibri"/>
          <w:szCs w:val="22"/>
          <w:lang w:val="en-GB"/>
        </w:rPr>
        <w:t xml:space="preserve">List the specific actions that are not allowed, with examples to help employees understand unacceptable </w:t>
      </w:r>
      <w:r w:rsidR="001B35FB" w:rsidRPr="00F503F7">
        <w:rPr>
          <w:rFonts w:ascii="Calibri" w:hAnsi="Calibri" w:cs="Calibri"/>
          <w:szCs w:val="22"/>
          <w:lang w:val="en-GB"/>
        </w:rPr>
        <w:t>behaviour</w:t>
      </w:r>
      <w:r w:rsidR="005A6295" w:rsidRPr="00F503F7">
        <w:rPr>
          <w:rFonts w:ascii="Calibri" w:hAnsi="Calibri" w:cs="Calibri"/>
          <w:szCs w:val="22"/>
          <w:lang w:val="en-GB"/>
        </w:rPr>
        <w:t>.</w:t>
      </w:r>
    </w:p>
    <w:p w14:paraId="1DF8B752" w14:textId="0D7AF293" w:rsidR="00D252D7"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lastRenderedPageBreak/>
        <w:t>Reporting Mechanisms</w:t>
      </w:r>
      <w:r w:rsidRPr="00F503F7">
        <w:rPr>
          <w:rFonts w:ascii="Calibri" w:hAnsi="Calibri" w:cs="Calibri"/>
          <w:szCs w:val="22"/>
          <w:lang w:val="en-GB"/>
        </w:rPr>
        <w:t xml:space="preserve">: </w:t>
      </w:r>
      <w:r w:rsidR="00916174" w:rsidRPr="00F503F7">
        <w:rPr>
          <w:rFonts w:ascii="Calibri" w:hAnsi="Calibri" w:cs="Calibri"/>
          <w:szCs w:val="22"/>
          <w:lang w:val="en-GB"/>
        </w:rPr>
        <w:t xml:space="preserve">Provide safe and anonymous channels for reporting unethical </w:t>
      </w:r>
      <w:r w:rsidR="001B35FB" w:rsidRPr="00F503F7">
        <w:rPr>
          <w:rFonts w:ascii="Calibri" w:hAnsi="Calibri" w:cs="Calibri"/>
          <w:szCs w:val="22"/>
          <w:lang w:val="en-GB"/>
        </w:rPr>
        <w:t>behaviour</w:t>
      </w:r>
      <w:r w:rsidR="00916174" w:rsidRPr="00F503F7">
        <w:rPr>
          <w:rFonts w:ascii="Calibri" w:hAnsi="Calibri" w:cs="Calibri"/>
          <w:szCs w:val="22"/>
          <w:lang w:val="en-GB"/>
        </w:rPr>
        <w:t>, like a whistle-blower system that protects those who report.</w:t>
      </w:r>
    </w:p>
    <w:p w14:paraId="0AA7EF5F" w14:textId="3EE88863" w:rsidR="00D252D7"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t>Training</w:t>
      </w:r>
      <w:r w:rsidRPr="00F503F7">
        <w:rPr>
          <w:rFonts w:ascii="Calibri" w:hAnsi="Calibri" w:cs="Calibri"/>
          <w:szCs w:val="22"/>
          <w:lang w:val="en-GB"/>
        </w:rPr>
        <w:t xml:space="preserve">: </w:t>
      </w:r>
      <w:r w:rsidR="00B56044" w:rsidRPr="00F503F7">
        <w:rPr>
          <w:rFonts w:ascii="Calibri" w:hAnsi="Calibri" w:cs="Calibri"/>
          <w:szCs w:val="22"/>
          <w:lang w:val="en-GB"/>
        </w:rPr>
        <w:t xml:space="preserve">Offer regular training to employees and others on how to recognize and prevent corruption. </w:t>
      </w:r>
    </w:p>
    <w:p w14:paraId="6796C6CF" w14:textId="4E80884B" w:rsidR="00D252D7"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t>Monitoring and Enforcement</w:t>
      </w:r>
      <w:r w:rsidRPr="00F503F7">
        <w:rPr>
          <w:rFonts w:ascii="Calibri" w:hAnsi="Calibri" w:cs="Calibri"/>
          <w:szCs w:val="22"/>
          <w:lang w:val="en-GB"/>
        </w:rPr>
        <w:t xml:space="preserve">: </w:t>
      </w:r>
      <w:r w:rsidR="00F72814" w:rsidRPr="00F503F7">
        <w:rPr>
          <w:rFonts w:ascii="Calibri" w:hAnsi="Calibri" w:cs="Calibri"/>
          <w:szCs w:val="22"/>
          <w:lang w:val="en-GB"/>
        </w:rPr>
        <w:t xml:space="preserve">Set up ways to check that the rules are followed and </w:t>
      </w:r>
      <w:r w:rsidR="00EB64B0" w:rsidRPr="00F503F7">
        <w:rPr>
          <w:rFonts w:ascii="Calibri" w:hAnsi="Calibri" w:cs="Calibri"/>
          <w:szCs w:val="22"/>
          <w:lang w:val="en-GB"/>
        </w:rPr>
        <w:t>act</w:t>
      </w:r>
      <w:r w:rsidR="00F72814" w:rsidRPr="00F503F7">
        <w:rPr>
          <w:rFonts w:ascii="Calibri" w:hAnsi="Calibri" w:cs="Calibri"/>
          <w:szCs w:val="22"/>
          <w:lang w:val="en-GB"/>
        </w:rPr>
        <w:t xml:space="preserve"> if they are not. </w:t>
      </w:r>
      <w:r w:rsidRPr="00F503F7">
        <w:rPr>
          <w:rFonts w:ascii="Calibri" w:hAnsi="Calibri" w:cs="Calibri"/>
          <w:szCs w:val="22"/>
          <w:lang w:val="en-GB"/>
        </w:rPr>
        <w:t>This can include internal audits, ethical guidelines, financial management procedures, and procurement processes.</w:t>
      </w:r>
    </w:p>
    <w:p w14:paraId="6B564668" w14:textId="2A240F8D" w:rsidR="00BF2F81" w:rsidRPr="00F503F7" w:rsidRDefault="00D252D7" w:rsidP="00794B2E">
      <w:pPr>
        <w:pStyle w:val="Merknadstekst"/>
        <w:numPr>
          <w:ilvl w:val="0"/>
          <w:numId w:val="63"/>
        </w:numPr>
        <w:spacing w:line="276" w:lineRule="auto"/>
        <w:jc w:val="both"/>
        <w:rPr>
          <w:rFonts w:ascii="Calibri" w:hAnsi="Calibri" w:cs="Calibri"/>
          <w:szCs w:val="22"/>
          <w:lang w:val="en-GB"/>
        </w:rPr>
      </w:pPr>
      <w:r w:rsidRPr="00F503F7">
        <w:rPr>
          <w:rFonts w:ascii="Calibri" w:hAnsi="Calibri" w:cs="Calibri"/>
          <w:b/>
          <w:bCs/>
          <w:szCs w:val="22"/>
          <w:lang w:val="en-GB"/>
        </w:rPr>
        <w:t>Transparency and Accountability</w:t>
      </w:r>
      <w:r w:rsidRPr="00F503F7">
        <w:rPr>
          <w:rFonts w:ascii="Calibri" w:hAnsi="Calibri" w:cs="Calibri"/>
          <w:szCs w:val="22"/>
          <w:lang w:val="en-GB"/>
        </w:rPr>
        <w:t xml:space="preserve">: </w:t>
      </w:r>
      <w:r w:rsidR="00EB64B0" w:rsidRPr="00F503F7">
        <w:rPr>
          <w:rFonts w:ascii="Calibri" w:hAnsi="Calibri" w:cs="Calibri"/>
          <w:szCs w:val="22"/>
          <w:lang w:val="en-GB"/>
        </w:rPr>
        <w:t>Promote openness and accountability in the organi</w:t>
      </w:r>
      <w:r w:rsidR="00725FD6">
        <w:rPr>
          <w:rFonts w:ascii="Calibri" w:hAnsi="Calibri" w:cs="Calibri"/>
          <w:szCs w:val="22"/>
          <w:lang w:val="en-GB"/>
        </w:rPr>
        <w:t>s</w:t>
      </w:r>
      <w:r w:rsidR="00EB64B0" w:rsidRPr="00F503F7">
        <w:rPr>
          <w:rFonts w:ascii="Calibri" w:hAnsi="Calibri" w:cs="Calibri"/>
          <w:szCs w:val="22"/>
          <w:lang w:val="en-GB"/>
        </w:rPr>
        <w:t>ation. Share information and reports with employees and the public.</w:t>
      </w:r>
    </w:p>
    <w:p w14:paraId="121C0F88" w14:textId="77777777" w:rsidR="00A66F07" w:rsidRPr="00F503F7" w:rsidRDefault="00A66F07" w:rsidP="00117584">
      <w:pPr>
        <w:pStyle w:val="Merknadstekst"/>
        <w:spacing w:line="276" w:lineRule="auto"/>
        <w:jc w:val="both"/>
        <w:rPr>
          <w:rFonts w:ascii="Calibri" w:hAnsi="Calibri" w:cs="Calibri"/>
          <w:b/>
          <w:bCs/>
          <w:szCs w:val="22"/>
          <w:lang w:val="en-GB"/>
        </w:rPr>
      </w:pPr>
    </w:p>
    <w:p w14:paraId="2374F76A" w14:textId="143577D8" w:rsidR="00DD2C91" w:rsidRPr="00F503F7" w:rsidRDefault="00DD2C91" w:rsidP="00117584">
      <w:pPr>
        <w:pStyle w:val="Merknadstekst"/>
        <w:spacing w:line="276" w:lineRule="auto"/>
        <w:jc w:val="both"/>
        <w:rPr>
          <w:rFonts w:ascii="Calibri" w:hAnsi="Calibri" w:cs="Calibri"/>
          <w:szCs w:val="22"/>
          <w:lang w:val="en-GB"/>
        </w:rPr>
      </w:pPr>
      <w:r w:rsidRPr="00F503F7">
        <w:rPr>
          <w:rFonts w:ascii="Calibri" w:hAnsi="Calibri" w:cs="Calibri"/>
          <w:b/>
          <w:bCs/>
          <w:szCs w:val="22"/>
          <w:lang w:val="en-GB"/>
        </w:rPr>
        <w:t>Whistle-blower mechanism</w:t>
      </w:r>
    </w:p>
    <w:p w14:paraId="0FA5574A" w14:textId="50318ADE" w:rsidR="00085C96" w:rsidRPr="00F503F7" w:rsidRDefault="00085C96" w:rsidP="00117584">
      <w:pPr>
        <w:pStyle w:val="Merknadstekst"/>
        <w:spacing w:line="276" w:lineRule="auto"/>
        <w:jc w:val="both"/>
        <w:rPr>
          <w:rFonts w:ascii="Calibri" w:hAnsi="Calibri" w:cs="Calibri"/>
          <w:szCs w:val="22"/>
          <w:lang w:val="en-GB"/>
        </w:rPr>
      </w:pPr>
      <w:bookmarkStart w:id="78" w:name="_Hlk194660486"/>
      <w:r w:rsidRPr="00F503F7">
        <w:rPr>
          <w:rFonts w:ascii="Calibri" w:hAnsi="Calibri" w:cs="Calibri"/>
          <w:szCs w:val="22"/>
          <w:lang w:val="en-GB"/>
        </w:rPr>
        <w:t>Organi</w:t>
      </w:r>
      <w:r w:rsidR="00A14BF8" w:rsidRPr="00F503F7">
        <w:rPr>
          <w:rFonts w:ascii="Calibri" w:hAnsi="Calibri" w:cs="Calibri"/>
          <w:szCs w:val="22"/>
          <w:lang w:val="en-GB"/>
        </w:rPr>
        <w:t>s</w:t>
      </w:r>
      <w:r w:rsidRPr="00F503F7">
        <w:rPr>
          <w:rFonts w:ascii="Calibri" w:hAnsi="Calibri" w:cs="Calibri"/>
          <w:szCs w:val="22"/>
          <w:lang w:val="en-GB"/>
        </w:rPr>
        <w:t xml:space="preserve">ations that get support from Norec must have a way for people to report any unacceptable </w:t>
      </w:r>
      <w:r w:rsidR="00D66BD1" w:rsidRPr="00F503F7">
        <w:rPr>
          <w:rFonts w:ascii="Calibri" w:hAnsi="Calibri" w:cs="Calibri"/>
          <w:szCs w:val="22"/>
          <w:lang w:val="en-GB"/>
        </w:rPr>
        <w:t>behaviour</w:t>
      </w:r>
      <w:r w:rsidRPr="00F503F7">
        <w:rPr>
          <w:rFonts w:ascii="Calibri" w:hAnsi="Calibri" w:cs="Calibri"/>
          <w:szCs w:val="22"/>
          <w:lang w:val="en-GB"/>
        </w:rPr>
        <w:t xml:space="preserve"> they notice at work without fear of retaliation. </w:t>
      </w:r>
    </w:p>
    <w:p w14:paraId="09332EFE" w14:textId="77777777" w:rsidR="00F94002" w:rsidRPr="00F503F7" w:rsidRDefault="00F94002" w:rsidP="00117584">
      <w:pPr>
        <w:pStyle w:val="Merknadstekst"/>
        <w:spacing w:line="276" w:lineRule="auto"/>
        <w:jc w:val="both"/>
        <w:rPr>
          <w:rFonts w:ascii="Calibri" w:hAnsi="Calibri" w:cs="Calibri"/>
          <w:szCs w:val="22"/>
          <w:lang w:val="en-GB"/>
        </w:rPr>
      </w:pPr>
    </w:p>
    <w:p w14:paraId="754CC256" w14:textId="6562EC22" w:rsidR="00F3433E" w:rsidRPr="00F503F7" w:rsidRDefault="00FE6B67" w:rsidP="00117584">
      <w:pPr>
        <w:jc w:val="both"/>
        <w:rPr>
          <w:rFonts w:ascii="Calibri" w:hAnsi="Calibri" w:cs="Calibri"/>
          <w:lang w:val="en-GB"/>
        </w:rPr>
      </w:pPr>
      <w:r w:rsidRPr="00F503F7">
        <w:rPr>
          <w:rFonts w:ascii="Calibri" w:hAnsi="Calibri" w:cs="Calibri"/>
          <w:lang w:val="en-GB"/>
        </w:rPr>
        <w:t xml:space="preserve">Whistleblowing is an effective way of </w:t>
      </w:r>
      <w:r w:rsidR="00F3433E" w:rsidRPr="00F503F7">
        <w:rPr>
          <w:rFonts w:ascii="Calibri" w:hAnsi="Calibri" w:cs="Calibri"/>
          <w:lang w:val="en-GB"/>
        </w:rPr>
        <w:t>uncovering corruption</w:t>
      </w:r>
      <w:r w:rsidRPr="00F503F7">
        <w:rPr>
          <w:rFonts w:ascii="Calibri" w:hAnsi="Calibri" w:cs="Calibri"/>
          <w:lang w:val="en-GB"/>
        </w:rPr>
        <w:t xml:space="preserve">, fraud, and other wrongdoings that can harm public health, safety, finances, human rights, and the environment. </w:t>
      </w:r>
      <w:r w:rsidR="001A489F" w:rsidRPr="00F503F7">
        <w:rPr>
          <w:rFonts w:ascii="Calibri" w:hAnsi="Calibri" w:cs="Calibri"/>
          <w:lang w:val="en-GB"/>
        </w:rPr>
        <w:t xml:space="preserve">Unethical or illegal conduct in business and public institutions </w:t>
      </w:r>
      <w:r w:rsidR="00F3433E" w:rsidRPr="00F503F7">
        <w:rPr>
          <w:rFonts w:ascii="Calibri" w:hAnsi="Calibri" w:cs="Calibri"/>
          <w:lang w:val="en-GB"/>
        </w:rPr>
        <w:t>can also hurt the organi</w:t>
      </w:r>
      <w:r w:rsidR="00725FD6">
        <w:rPr>
          <w:rFonts w:ascii="Calibri" w:hAnsi="Calibri" w:cs="Calibri"/>
          <w:lang w:val="en-GB"/>
        </w:rPr>
        <w:t>s</w:t>
      </w:r>
      <w:r w:rsidR="00F3433E" w:rsidRPr="00F503F7">
        <w:rPr>
          <w:rFonts w:ascii="Calibri" w:hAnsi="Calibri" w:cs="Calibri"/>
          <w:lang w:val="en-GB"/>
        </w:rPr>
        <w:t>ations themselves.</w:t>
      </w:r>
    </w:p>
    <w:p w14:paraId="24DB65FB" w14:textId="77777777" w:rsidR="00EE0945" w:rsidRPr="00F503F7" w:rsidRDefault="00EE0945" w:rsidP="00117584">
      <w:pPr>
        <w:pStyle w:val="Merknadstekst"/>
        <w:spacing w:line="276" w:lineRule="auto"/>
        <w:jc w:val="both"/>
        <w:rPr>
          <w:rFonts w:ascii="Calibri" w:hAnsi="Calibri" w:cs="Calibri"/>
          <w:szCs w:val="22"/>
          <w:lang w:val="en-GB"/>
        </w:rPr>
      </w:pPr>
    </w:p>
    <w:p w14:paraId="671F2CA8" w14:textId="53FEA1DB" w:rsidR="00F94002" w:rsidRPr="00F503F7" w:rsidRDefault="00D514EA" w:rsidP="00117584">
      <w:pPr>
        <w:jc w:val="both"/>
        <w:rPr>
          <w:rFonts w:ascii="Calibri" w:hAnsi="Calibri" w:cs="Calibri"/>
          <w:lang w:val="en-GB"/>
        </w:rPr>
      </w:pPr>
      <w:r w:rsidRPr="00F503F7">
        <w:rPr>
          <w:rFonts w:ascii="Calibri" w:hAnsi="Calibri" w:cs="Calibri"/>
          <w:lang w:val="en-GB"/>
        </w:rPr>
        <w:t>Most whistleblowers first report their concerns within their organi</w:t>
      </w:r>
      <w:r w:rsidR="00725FD6">
        <w:rPr>
          <w:rFonts w:ascii="Calibri" w:hAnsi="Calibri" w:cs="Calibri"/>
          <w:lang w:val="en-GB"/>
        </w:rPr>
        <w:t>s</w:t>
      </w:r>
      <w:r w:rsidRPr="00F503F7">
        <w:rPr>
          <w:rFonts w:ascii="Calibri" w:hAnsi="Calibri" w:cs="Calibri"/>
          <w:lang w:val="en-GB"/>
        </w:rPr>
        <w:t xml:space="preserve">ations, as these are best suited to handle the issues. Therefore, it is important for </w:t>
      </w:r>
      <w:r w:rsidR="00A14BF8" w:rsidRPr="00F503F7">
        <w:rPr>
          <w:rFonts w:ascii="Calibri" w:hAnsi="Calibri" w:cs="Calibri"/>
          <w:lang w:val="en-GB"/>
        </w:rPr>
        <w:t>all organisations</w:t>
      </w:r>
      <w:r w:rsidRPr="00F503F7">
        <w:rPr>
          <w:rFonts w:ascii="Calibri" w:hAnsi="Calibri" w:cs="Calibri"/>
          <w:lang w:val="en-GB"/>
        </w:rPr>
        <w:t xml:space="preserve"> to have safe and effective systems for handling these reports and protecting whistleblowers.</w:t>
      </w:r>
    </w:p>
    <w:bookmarkEnd w:id="78"/>
    <w:p w14:paraId="5B5C955B" w14:textId="77777777" w:rsidR="000A2626" w:rsidRPr="00F503F7" w:rsidRDefault="000A2626" w:rsidP="00117584">
      <w:pPr>
        <w:pStyle w:val="Merknadstekst"/>
        <w:spacing w:line="276" w:lineRule="auto"/>
        <w:jc w:val="both"/>
        <w:rPr>
          <w:rFonts w:ascii="Calibri" w:hAnsi="Calibri" w:cs="Calibri"/>
          <w:szCs w:val="22"/>
          <w:lang w:val="en-GB"/>
        </w:rPr>
      </w:pPr>
    </w:p>
    <w:p w14:paraId="57DCDCAB" w14:textId="77777777" w:rsidR="00546064" w:rsidRPr="00F503F7" w:rsidRDefault="00546064" w:rsidP="00117584">
      <w:pPr>
        <w:pStyle w:val="paragraph"/>
        <w:spacing w:before="0" w:beforeAutospacing="0" w:after="0" w:afterAutospacing="0" w:line="276" w:lineRule="auto"/>
        <w:jc w:val="both"/>
        <w:textAlignment w:val="baseline"/>
        <w:rPr>
          <w:rStyle w:val="normaltextrun"/>
          <w:rFonts w:ascii="Calibri" w:eastAsiaTheme="minorEastAsia" w:hAnsi="Calibri" w:cs="Calibri"/>
          <w:b/>
          <w:bCs/>
          <w:sz w:val="22"/>
          <w:szCs w:val="22"/>
          <w:lang w:val="en-GB"/>
        </w:rPr>
      </w:pPr>
      <w:r w:rsidRPr="00F503F7">
        <w:rPr>
          <w:rFonts w:ascii="Calibri" w:hAnsi="Calibri" w:cs="Calibri"/>
          <w:b/>
          <w:bCs/>
          <w:sz w:val="22"/>
          <w:szCs w:val="22"/>
          <w:lang w:val="en-GB"/>
        </w:rPr>
        <w:t>Policy on sexual exploitation, abuse and harassment (SEAH)</w:t>
      </w:r>
    </w:p>
    <w:p w14:paraId="371F2E7D" w14:textId="4F0A698E" w:rsidR="00546064" w:rsidRPr="00F503F7" w:rsidRDefault="00546064" w:rsidP="00117584">
      <w:pPr>
        <w:pStyle w:val="Merknadstekst"/>
        <w:spacing w:line="276" w:lineRule="auto"/>
        <w:jc w:val="both"/>
        <w:rPr>
          <w:rFonts w:ascii="Calibri" w:hAnsi="Calibri" w:cs="Calibri"/>
          <w:szCs w:val="22"/>
          <w:lang w:val="en-GB"/>
        </w:rPr>
      </w:pPr>
      <w:bookmarkStart w:id="79" w:name="_Hlk194660633"/>
      <w:r w:rsidRPr="00F503F7">
        <w:rPr>
          <w:rFonts w:ascii="Calibri" w:hAnsi="Calibri" w:cs="Calibri"/>
          <w:szCs w:val="22"/>
          <w:lang w:val="en-GB"/>
        </w:rPr>
        <w:t>Organisations receiving support from Norec must have a policy in place on how to prevent, detect and respond to sexual exploitation, abuse and harassment (SEAH) within and related to the project.</w:t>
      </w:r>
    </w:p>
    <w:p w14:paraId="10107389" w14:textId="77777777" w:rsidR="00242157" w:rsidRPr="00F503F7" w:rsidRDefault="00242157" w:rsidP="00117584">
      <w:pPr>
        <w:pStyle w:val="Merknadstekst"/>
        <w:spacing w:line="276" w:lineRule="auto"/>
        <w:jc w:val="both"/>
        <w:rPr>
          <w:rFonts w:ascii="Calibri" w:hAnsi="Calibri" w:cs="Calibri"/>
          <w:szCs w:val="22"/>
          <w:lang w:val="en-GB"/>
        </w:rPr>
      </w:pPr>
    </w:p>
    <w:p w14:paraId="247B0839" w14:textId="6C45EEB7" w:rsidR="00242157" w:rsidRPr="00F503F7" w:rsidRDefault="00242157"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 xml:space="preserve">The DAC (Development Assistance Committee) recommendations </w:t>
      </w:r>
      <w:r w:rsidR="00872B8A" w:rsidRPr="00F503F7">
        <w:rPr>
          <w:rFonts w:ascii="Calibri" w:hAnsi="Calibri" w:cs="Calibri"/>
          <w:szCs w:val="22"/>
          <w:lang w:val="en-GB"/>
        </w:rPr>
        <w:t>on ending sexual exploitation, abuse and harassement</w:t>
      </w:r>
      <w:r w:rsidRPr="00F503F7">
        <w:rPr>
          <w:rFonts w:ascii="Calibri" w:hAnsi="Calibri" w:cs="Calibri"/>
          <w:szCs w:val="22"/>
          <w:lang w:val="en-GB"/>
        </w:rPr>
        <w:t xml:space="preserve"> provide a comprehensive framework for preventing and responding to SEAH. </w:t>
      </w:r>
      <w:bookmarkEnd w:id="79"/>
      <w:r w:rsidRPr="00F503F7">
        <w:rPr>
          <w:rFonts w:ascii="Calibri" w:hAnsi="Calibri" w:cs="Calibri"/>
          <w:szCs w:val="22"/>
          <w:lang w:val="en-GB"/>
        </w:rPr>
        <w:t>Here are the key pillars of the</w:t>
      </w:r>
      <w:r w:rsidR="0072583D" w:rsidRPr="00F503F7">
        <w:rPr>
          <w:rFonts w:ascii="Calibri" w:hAnsi="Calibri" w:cs="Calibri"/>
          <w:szCs w:val="22"/>
          <w:lang w:val="en-GB"/>
        </w:rPr>
        <w:t xml:space="preserve">ir </w:t>
      </w:r>
      <w:r w:rsidRPr="00F503F7">
        <w:rPr>
          <w:rFonts w:ascii="Calibri" w:hAnsi="Calibri" w:cs="Calibri"/>
          <w:szCs w:val="22"/>
          <w:lang w:val="en-GB"/>
        </w:rPr>
        <w:t>recommendations:</w:t>
      </w:r>
    </w:p>
    <w:p w14:paraId="24013A03" w14:textId="77777777" w:rsidR="0072583D" w:rsidRPr="00F503F7" w:rsidRDefault="0072583D" w:rsidP="00117584">
      <w:pPr>
        <w:pStyle w:val="Merknadstekst"/>
        <w:spacing w:line="276" w:lineRule="auto"/>
        <w:jc w:val="both"/>
        <w:rPr>
          <w:rFonts w:ascii="Calibri" w:hAnsi="Calibri" w:cs="Calibri"/>
          <w:szCs w:val="22"/>
          <w:lang w:val="en-GB"/>
        </w:rPr>
      </w:pPr>
    </w:p>
    <w:p w14:paraId="1EF739BE" w14:textId="4F060DF1" w:rsidR="00242157" w:rsidRPr="00F503F7" w:rsidRDefault="00242157" w:rsidP="00794B2E">
      <w:pPr>
        <w:pStyle w:val="Merknadstekst"/>
        <w:numPr>
          <w:ilvl w:val="0"/>
          <w:numId w:val="64"/>
        </w:numPr>
        <w:spacing w:line="276" w:lineRule="auto"/>
        <w:jc w:val="both"/>
        <w:rPr>
          <w:rFonts w:ascii="Calibri" w:hAnsi="Calibri" w:cs="Calibri"/>
          <w:szCs w:val="22"/>
          <w:lang w:val="en-GB"/>
        </w:rPr>
      </w:pPr>
      <w:r w:rsidRPr="00F503F7">
        <w:rPr>
          <w:rFonts w:ascii="Calibri" w:hAnsi="Calibri" w:cs="Calibri"/>
          <w:b/>
          <w:bCs/>
          <w:szCs w:val="22"/>
          <w:lang w:val="en-GB"/>
        </w:rPr>
        <w:t>Policies and Professional Conduct Standards</w:t>
      </w:r>
      <w:r w:rsidRPr="00F503F7">
        <w:rPr>
          <w:rFonts w:ascii="Calibri" w:hAnsi="Calibri" w:cs="Calibri"/>
          <w:szCs w:val="22"/>
          <w:lang w:val="en-GB"/>
        </w:rPr>
        <w:t>: Organi</w:t>
      </w:r>
      <w:r w:rsidR="00725FD6">
        <w:rPr>
          <w:rFonts w:ascii="Calibri" w:hAnsi="Calibri" w:cs="Calibri"/>
          <w:szCs w:val="22"/>
          <w:lang w:val="en-GB"/>
        </w:rPr>
        <w:t>s</w:t>
      </w:r>
      <w:r w:rsidRPr="00F503F7">
        <w:rPr>
          <w:rFonts w:ascii="Calibri" w:hAnsi="Calibri" w:cs="Calibri"/>
          <w:szCs w:val="22"/>
          <w:lang w:val="en-GB"/>
        </w:rPr>
        <w:t>ations are encouraged to develop and implement policies and professional conduct standards that address SEAH. This includes fostering organi</w:t>
      </w:r>
      <w:r w:rsidR="00725FD6">
        <w:rPr>
          <w:rFonts w:ascii="Calibri" w:hAnsi="Calibri" w:cs="Calibri"/>
          <w:szCs w:val="22"/>
          <w:lang w:val="en-GB"/>
        </w:rPr>
        <w:t>s</w:t>
      </w:r>
      <w:r w:rsidRPr="00F503F7">
        <w:rPr>
          <w:rFonts w:ascii="Calibri" w:hAnsi="Calibri" w:cs="Calibri"/>
          <w:szCs w:val="22"/>
          <w:lang w:val="en-GB"/>
        </w:rPr>
        <w:t>ational change and leadership on these issues.</w:t>
      </w:r>
    </w:p>
    <w:p w14:paraId="10607772" w14:textId="04F0B08E" w:rsidR="00242157" w:rsidRPr="00F503F7" w:rsidRDefault="00242157" w:rsidP="00794B2E">
      <w:pPr>
        <w:pStyle w:val="Merknadstekst"/>
        <w:numPr>
          <w:ilvl w:val="0"/>
          <w:numId w:val="64"/>
        </w:numPr>
        <w:spacing w:line="276" w:lineRule="auto"/>
        <w:jc w:val="both"/>
        <w:rPr>
          <w:rFonts w:ascii="Calibri" w:hAnsi="Calibri" w:cs="Calibri"/>
          <w:szCs w:val="22"/>
          <w:lang w:val="en-GB"/>
        </w:rPr>
      </w:pPr>
      <w:r w:rsidRPr="00F503F7">
        <w:rPr>
          <w:rFonts w:ascii="Calibri" w:hAnsi="Calibri" w:cs="Calibri"/>
          <w:b/>
          <w:bCs/>
          <w:szCs w:val="22"/>
          <w:lang w:val="en-GB"/>
        </w:rPr>
        <w:t>Survivor- and Victim-</w:t>
      </w:r>
      <w:r w:rsidR="00D66BD1" w:rsidRPr="00F503F7">
        <w:rPr>
          <w:rFonts w:ascii="Calibri" w:hAnsi="Calibri" w:cs="Calibri"/>
          <w:b/>
          <w:bCs/>
          <w:szCs w:val="22"/>
          <w:lang w:val="en-GB"/>
        </w:rPr>
        <w:t>Centred</w:t>
      </w:r>
      <w:r w:rsidRPr="00F503F7">
        <w:rPr>
          <w:rFonts w:ascii="Calibri" w:hAnsi="Calibri" w:cs="Calibri"/>
          <w:b/>
          <w:bCs/>
          <w:szCs w:val="22"/>
          <w:lang w:val="en-GB"/>
        </w:rPr>
        <w:t xml:space="preserve"> Response</w:t>
      </w:r>
      <w:r w:rsidRPr="00F503F7">
        <w:rPr>
          <w:rFonts w:ascii="Calibri" w:hAnsi="Calibri" w:cs="Calibri"/>
          <w:szCs w:val="22"/>
          <w:lang w:val="en-GB"/>
        </w:rPr>
        <w:t>: The recommendations emphasize the importance of developing or supporting mechanisms that provide a survivor- and victim-</w:t>
      </w:r>
      <w:r w:rsidR="001B35FB" w:rsidRPr="00F503F7">
        <w:rPr>
          <w:rFonts w:ascii="Calibri" w:hAnsi="Calibri" w:cs="Calibri"/>
          <w:szCs w:val="22"/>
          <w:lang w:val="en-GB"/>
        </w:rPr>
        <w:t>centred</w:t>
      </w:r>
      <w:r w:rsidRPr="00F503F7">
        <w:rPr>
          <w:rFonts w:ascii="Calibri" w:hAnsi="Calibri" w:cs="Calibri"/>
          <w:szCs w:val="22"/>
          <w:lang w:val="en-GB"/>
        </w:rPr>
        <w:t xml:space="preserve"> response. This approach ensures that the needs and rights of survivors and victims are prioritized in all action</w:t>
      </w:r>
    </w:p>
    <w:p w14:paraId="76396FC2" w14:textId="790245D0" w:rsidR="0072583D" w:rsidRPr="00F503F7" w:rsidRDefault="00242157" w:rsidP="00794B2E">
      <w:pPr>
        <w:pStyle w:val="Merknadstekst"/>
        <w:numPr>
          <w:ilvl w:val="0"/>
          <w:numId w:val="64"/>
        </w:numPr>
        <w:spacing w:line="276" w:lineRule="auto"/>
        <w:jc w:val="both"/>
        <w:rPr>
          <w:rFonts w:ascii="Calibri" w:hAnsi="Calibri" w:cs="Calibri"/>
          <w:szCs w:val="22"/>
          <w:lang w:val="en-GB"/>
        </w:rPr>
      </w:pPr>
      <w:r w:rsidRPr="00F503F7">
        <w:rPr>
          <w:rFonts w:ascii="Calibri" w:hAnsi="Calibri" w:cs="Calibri"/>
          <w:b/>
          <w:bCs/>
          <w:szCs w:val="22"/>
          <w:lang w:val="en-GB"/>
        </w:rPr>
        <w:t>Reporting and Response Systems</w:t>
      </w:r>
      <w:r w:rsidRPr="00F503F7">
        <w:rPr>
          <w:rFonts w:ascii="Calibri" w:hAnsi="Calibri" w:cs="Calibri"/>
          <w:szCs w:val="22"/>
          <w:lang w:val="en-GB"/>
        </w:rPr>
        <w:t>: Organi</w:t>
      </w:r>
      <w:r w:rsidR="00725FD6">
        <w:rPr>
          <w:rFonts w:ascii="Calibri" w:hAnsi="Calibri" w:cs="Calibri"/>
          <w:szCs w:val="22"/>
          <w:lang w:val="en-GB"/>
        </w:rPr>
        <w:t>s</w:t>
      </w:r>
      <w:r w:rsidRPr="00F503F7">
        <w:rPr>
          <w:rFonts w:ascii="Calibri" w:hAnsi="Calibri" w:cs="Calibri"/>
          <w:szCs w:val="22"/>
          <w:lang w:val="en-GB"/>
        </w:rPr>
        <w:t>ations are advised to establish robust reporting and response systems and procedures for preventing and addressing SEAH. This includes creating safe and accessible channels for reporting incidents and ensuring that appropriate actions are taken in response</w:t>
      </w:r>
    </w:p>
    <w:p w14:paraId="213A9C9E" w14:textId="74668917" w:rsidR="00242157" w:rsidRPr="00F503F7" w:rsidRDefault="00242157" w:rsidP="00794B2E">
      <w:pPr>
        <w:pStyle w:val="Merknadstekst"/>
        <w:numPr>
          <w:ilvl w:val="0"/>
          <w:numId w:val="64"/>
        </w:numPr>
        <w:spacing w:line="276" w:lineRule="auto"/>
        <w:jc w:val="both"/>
        <w:rPr>
          <w:rFonts w:ascii="Calibri" w:hAnsi="Calibri" w:cs="Calibri"/>
          <w:szCs w:val="22"/>
          <w:lang w:val="en-GB"/>
        </w:rPr>
      </w:pPr>
      <w:r w:rsidRPr="00F503F7">
        <w:rPr>
          <w:rFonts w:ascii="Calibri" w:hAnsi="Calibri" w:cs="Calibri"/>
          <w:b/>
          <w:bCs/>
          <w:szCs w:val="22"/>
          <w:lang w:val="en-GB"/>
        </w:rPr>
        <w:t>Prevention Efforts</w:t>
      </w:r>
      <w:r w:rsidRPr="00F503F7">
        <w:rPr>
          <w:rFonts w:ascii="Calibri" w:hAnsi="Calibri" w:cs="Calibri"/>
          <w:szCs w:val="22"/>
          <w:lang w:val="en-GB"/>
        </w:rPr>
        <w:t>: The recommendations highlight the need for proactive prevention efforts, including training and awareness-raising activities to prevent SEAH. This involves educating staff and stakeholders about the risks and consequences of SEAH and promoting a culture of respect and accountability</w:t>
      </w:r>
    </w:p>
    <w:p w14:paraId="670F9460" w14:textId="32BE6379" w:rsidR="00242157" w:rsidRPr="00F503F7" w:rsidRDefault="00242157" w:rsidP="00794B2E">
      <w:pPr>
        <w:pStyle w:val="Merknadstekst"/>
        <w:numPr>
          <w:ilvl w:val="0"/>
          <w:numId w:val="64"/>
        </w:numPr>
        <w:spacing w:line="276" w:lineRule="auto"/>
        <w:jc w:val="both"/>
        <w:rPr>
          <w:rFonts w:ascii="Calibri" w:hAnsi="Calibri" w:cs="Calibri"/>
          <w:szCs w:val="22"/>
          <w:lang w:val="en-GB"/>
        </w:rPr>
      </w:pPr>
      <w:r w:rsidRPr="00F503F7">
        <w:rPr>
          <w:rFonts w:ascii="Calibri" w:hAnsi="Calibri" w:cs="Calibri"/>
          <w:b/>
          <w:bCs/>
          <w:szCs w:val="22"/>
          <w:lang w:val="en-GB"/>
        </w:rPr>
        <w:lastRenderedPageBreak/>
        <w:t>Monitoring and Evaluation</w:t>
      </w:r>
      <w:r w:rsidRPr="00F503F7">
        <w:rPr>
          <w:rFonts w:ascii="Calibri" w:hAnsi="Calibri" w:cs="Calibri"/>
          <w:szCs w:val="22"/>
          <w:lang w:val="en-GB"/>
        </w:rPr>
        <w:t>: Organi</w:t>
      </w:r>
      <w:r w:rsidR="00725FD6">
        <w:rPr>
          <w:rFonts w:ascii="Calibri" w:hAnsi="Calibri" w:cs="Calibri"/>
          <w:szCs w:val="22"/>
          <w:lang w:val="en-GB"/>
        </w:rPr>
        <w:t>s</w:t>
      </w:r>
      <w:r w:rsidRPr="00F503F7">
        <w:rPr>
          <w:rFonts w:ascii="Calibri" w:hAnsi="Calibri" w:cs="Calibri"/>
          <w:szCs w:val="22"/>
          <w:lang w:val="en-GB"/>
        </w:rPr>
        <w:t>ations are encouraged to implement mechanisms for monitoring and evaluating their efforts to prevent and respond to SEAH. This includes regularly reviewing and assessing the effectiveness of policies and procedures and making necessary adjustments to improve their impact</w:t>
      </w:r>
    </w:p>
    <w:p w14:paraId="3DB5B0F1" w14:textId="4F309116" w:rsidR="000B2188" w:rsidRPr="00F503F7" w:rsidRDefault="00242157" w:rsidP="00794B2E">
      <w:pPr>
        <w:pStyle w:val="Merknadstekst"/>
        <w:numPr>
          <w:ilvl w:val="0"/>
          <w:numId w:val="64"/>
        </w:numPr>
        <w:spacing w:line="276" w:lineRule="auto"/>
        <w:jc w:val="both"/>
        <w:rPr>
          <w:rFonts w:ascii="Calibri" w:hAnsi="Calibri" w:cs="Calibri"/>
          <w:szCs w:val="22"/>
          <w:lang w:val="en-GB"/>
        </w:rPr>
      </w:pPr>
      <w:r w:rsidRPr="00F503F7">
        <w:rPr>
          <w:rFonts w:ascii="Calibri" w:hAnsi="Calibri" w:cs="Calibri"/>
          <w:b/>
          <w:bCs/>
          <w:szCs w:val="22"/>
          <w:lang w:val="en-GB"/>
        </w:rPr>
        <w:t>Collaboration and Coordination</w:t>
      </w:r>
      <w:r w:rsidRPr="00F503F7">
        <w:rPr>
          <w:rFonts w:ascii="Calibri" w:hAnsi="Calibri" w:cs="Calibri"/>
          <w:szCs w:val="22"/>
          <w:lang w:val="en-GB"/>
        </w:rPr>
        <w:t>: The recommendations stress the importance of collaboration and coordination among organi</w:t>
      </w:r>
      <w:r w:rsidR="00725FD6">
        <w:rPr>
          <w:rFonts w:ascii="Calibri" w:hAnsi="Calibri" w:cs="Calibri"/>
          <w:szCs w:val="22"/>
          <w:lang w:val="en-GB"/>
        </w:rPr>
        <w:t>s</w:t>
      </w:r>
      <w:r w:rsidRPr="00F503F7">
        <w:rPr>
          <w:rFonts w:ascii="Calibri" w:hAnsi="Calibri" w:cs="Calibri"/>
          <w:szCs w:val="22"/>
          <w:lang w:val="en-GB"/>
        </w:rPr>
        <w:t>ations, donors, and other stakeholders to address SEAH effectively. This involves sharing best practices, learning from each other, and working together to create a safer and more supportive environment for all</w:t>
      </w:r>
    </w:p>
    <w:p w14:paraId="68F66526" w14:textId="77777777" w:rsidR="00546064" w:rsidRPr="00F503F7" w:rsidRDefault="00546064" w:rsidP="00117584">
      <w:pPr>
        <w:pStyle w:val="Merknadstekst"/>
        <w:spacing w:line="276" w:lineRule="auto"/>
        <w:jc w:val="both"/>
        <w:rPr>
          <w:rFonts w:ascii="Calibri" w:hAnsi="Calibri" w:cs="Calibri"/>
          <w:szCs w:val="22"/>
          <w:lang w:val="en-GB"/>
        </w:rPr>
      </w:pPr>
    </w:p>
    <w:p w14:paraId="3A89E523" w14:textId="06F7A160" w:rsidR="00F94002" w:rsidRPr="00F503F7" w:rsidRDefault="00546064" w:rsidP="00117584">
      <w:pPr>
        <w:pStyle w:val="Merknadstekst"/>
        <w:spacing w:line="276" w:lineRule="auto"/>
        <w:jc w:val="both"/>
        <w:rPr>
          <w:rFonts w:ascii="Calibri" w:hAnsi="Calibri" w:cs="Calibri"/>
          <w:b/>
          <w:bCs/>
          <w:i/>
          <w:iCs/>
          <w:szCs w:val="22"/>
          <w:lang w:val="en-GB"/>
        </w:rPr>
      </w:pPr>
      <w:r w:rsidRPr="00F503F7">
        <w:rPr>
          <w:rFonts w:ascii="Calibri" w:hAnsi="Calibri" w:cs="Calibri"/>
          <w:b/>
          <w:bCs/>
          <w:i/>
          <w:iCs/>
          <w:szCs w:val="22"/>
          <w:lang w:val="en-GB"/>
        </w:rPr>
        <w:t>Useful resources</w:t>
      </w:r>
      <w:r w:rsidR="000A2626" w:rsidRPr="00F503F7">
        <w:rPr>
          <w:rFonts w:ascii="Calibri" w:hAnsi="Calibri" w:cs="Calibri"/>
          <w:b/>
          <w:bCs/>
          <w:i/>
          <w:iCs/>
          <w:szCs w:val="22"/>
          <w:lang w:val="en-GB"/>
        </w:rPr>
        <w:t>:</w:t>
      </w:r>
    </w:p>
    <w:p w14:paraId="1F59D9EE" w14:textId="77777777" w:rsidR="000A2626" w:rsidRPr="00F503F7" w:rsidRDefault="009B26BF" w:rsidP="00794B2E">
      <w:pPr>
        <w:pStyle w:val="Merknadstekst"/>
        <w:numPr>
          <w:ilvl w:val="0"/>
          <w:numId w:val="62"/>
        </w:numPr>
        <w:spacing w:line="276" w:lineRule="auto"/>
        <w:jc w:val="both"/>
        <w:rPr>
          <w:rFonts w:ascii="Calibri" w:hAnsi="Calibri" w:cs="Calibri"/>
          <w:szCs w:val="22"/>
          <w:lang w:val="en-GB"/>
        </w:rPr>
      </w:pPr>
      <w:r w:rsidRPr="00F503F7">
        <w:rPr>
          <w:rFonts w:ascii="Calibri" w:hAnsi="Calibri" w:cs="Calibri"/>
          <w:szCs w:val="22"/>
          <w:lang w:val="en-GB"/>
        </w:rPr>
        <w:t xml:space="preserve">Transparency international has a guide on best practices </w:t>
      </w:r>
      <w:r w:rsidR="007E36F5" w:rsidRPr="00F503F7">
        <w:rPr>
          <w:rFonts w:ascii="Calibri" w:hAnsi="Calibri" w:cs="Calibri"/>
          <w:szCs w:val="22"/>
          <w:lang w:val="en-GB"/>
        </w:rPr>
        <w:t xml:space="preserve">in internal whistleblowing systems </w:t>
      </w:r>
      <w:r w:rsidRPr="00F503F7">
        <w:rPr>
          <w:rFonts w:ascii="Calibri" w:hAnsi="Calibri" w:cs="Calibri"/>
          <w:szCs w:val="22"/>
          <w:lang w:val="en-GB"/>
        </w:rPr>
        <w:t>for public and private</w:t>
      </w:r>
      <w:r w:rsidR="007E36F5" w:rsidRPr="00F503F7">
        <w:rPr>
          <w:rFonts w:ascii="Calibri" w:hAnsi="Calibri" w:cs="Calibri"/>
          <w:szCs w:val="22"/>
          <w:lang w:val="en-GB"/>
        </w:rPr>
        <w:t xml:space="preserve"> organisation available here: </w:t>
      </w:r>
      <w:hyperlink r:id="rId25" w:history="1">
        <w:r w:rsidR="0043131E" w:rsidRPr="00F503F7">
          <w:rPr>
            <w:rStyle w:val="Hyperkobling"/>
            <w:rFonts w:ascii="Calibri" w:hAnsi="Calibri" w:cs="Calibri"/>
            <w:szCs w:val="22"/>
            <w:lang w:val="en-GB"/>
          </w:rPr>
          <w:t>Internal Whistleblowing Systems: Best practice… - Transparency.org</w:t>
        </w:r>
      </w:hyperlink>
    </w:p>
    <w:p w14:paraId="6A7D062D" w14:textId="11C0EB06" w:rsidR="000A2626" w:rsidRPr="00F503F7" w:rsidRDefault="000A2626" w:rsidP="00794B2E">
      <w:pPr>
        <w:pStyle w:val="Merknadstekst"/>
        <w:numPr>
          <w:ilvl w:val="0"/>
          <w:numId w:val="62"/>
        </w:numPr>
        <w:spacing w:line="276" w:lineRule="auto"/>
        <w:jc w:val="both"/>
        <w:rPr>
          <w:rFonts w:ascii="Calibri" w:hAnsi="Calibri" w:cs="Calibri"/>
          <w:szCs w:val="22"/>
          <w:lang w:val="en-GB"/>
        </w:rPr>
      </w:pPr>
      <w:r w:rsidRPr="00F503F7">
        <w:rPr>
          <w:rFonts w:ascii="Calibri" w:hAnsi="Calibri" w:cs="Calibri"/>
          <w:szCs w:val="22"/>
          <w:lang w:val="en-GB"/>
        </w:rPr>
        <w:t xml:space="preserve">CMI </w:t>
      </w:r>
      <w:r w:rsidR="00546064" w:rsidRPr="00F503F7">
        <w:rPr>
          <w:rFonts w:ascii="Calibri" w:hAnsi="Calibri" w:cs="Calibri"/>
          <w:szCs w:val="22"/>
          <w:lang w:val="en-GB"/>
        </w:rPr>
        <w:t>anti-corruption</w:t>
      </w:r>
      <w:r w:rsidRPr="00F503F7">
        <w:rPr>
          <w:rFonts w:ascii="Calibri" w:hAnsi="Calibri" w:cs="Calibri"/>
          <w:szCs w:val="22"/>
          <w:lang w:val="en-GB"/>
        </w:rPr>
        <w:t xml:space="preserve"> resource </w:t>
      </w:r>
      <w:proofErr w:type="spellStart"/>
      <w:r w:rsidR="00546064" w:rsidRPr="00F503F7">
        <w:rPr>
          <w:rFonts w:ascii="Calibri" w:hAnsi="Calibri" w:cs="Calibri"/>
          <w:szCs w:val="22"/>
          <w:lang w:val="en-GB"/>
        </w:rPr>
        <w:t>center</w:t>
      </w:r>
      <w:proofErr w:type="spellEnd"/>
      <w:r w:rsidRPr="00F503F7">
        <w:rPr>
          <w:rFonts w:ascii="Calibri" w:hAnsi="Calibri" w:cs="Calibri"/>
          <w:szCs w:val="22"/>
          <w:lang w:val="en-GB"/>
        </w:rPr>
        <w:t xml:space="preserve"> : </w:t>
      </w:r>
      <w:hyperlink r:id="rId26" w:history="1">
        <w:r w:rsidRPr="00F503F7">
          <w:rPr>
            <w:rStyle w:val="Hyperkobling"/>
            <w:rFonts w:ascii="Calibri" w:hAnsi="Calibri" w:cs="Calibri"/>
            <w:szCs w:val="22"/>
            <w:lang w:val="en-GB"/>
          </w:rPr>
          <w:t>Whistleblowing in aid organisations: Successful approaches for reporting and protection</w:t>
        </w:r>
      </w:hyperlink>
    </w:p>
    <w:p w14:paraId="7F25391E" w14:textId="1B81260D" w:rsidR="006F3198" w:rsidRPr="00F503F7" w:rsidRDefault="00B11173" w:rsidP="00794B2E">
      <w:pPr>
        <w:pStyle w:val="Merknadstekst"/>
        <w:numPr>
          <w:ilvl w:val="0"/>
          <w:numId w:val="62"/>
        </w:numPr>
        <w:spacing w:line="276" w:lineRule="auto"/>
        <w:jc w:val="both"/>
        <w:rPr>
          <w:rStyle w:val="normaltextrun"/>
          <w:rFonts w:ascii="Calibri" w:hAnsi="Calibri" w:cs="Calibri"/>
          <w:szCs w:val="22"/>
          <w:lang w:val="en-GB"/>
        </w:rPr>
      </w:pPr>
      <w:hyperlink r:id="rId27" w:history="1">
        <w:r w:rsidRPr="00F503F7">
          <w:rPr>
            <w:rStyle w:val="Hyperkobling"/>
            <w:rFonts w:ascii="Calibri" w:hAnsi="Calibri" w:cs="Calibri"/>
            <w:szCs w:val="22"/>
            <w:lang w:val="en-GB"/>
          </w:rPr>
          <w:t>Toolkit to Support Implementation of the OECD DAC Recommendation on Ending Sexual Exploitation Abuse and Harassment | OECD</w:t>
        </w:r>
      </w:hyperlink>
    </w:p>
    <w:p w14:paraId="304538C7" w14:textId="77777777" w:rsidR="00F17240" w:rsidRPr="00F503F7" w:rsidRDefault="00F17240" w:rsidP="00117584">
      <w:pPr>
        <w:pStyle w:val="Merknadstekst"/>
        <w:spacing w:line="276" w:lineRule="auto"/>
        <w:jc w:val="both"/>
        <w:rPr>
          <w:rFonts w:asciiTheme="minorHAnsi" w:hAnsiTheme="minorHAnsi" w:cstheme="minorHAnsi"/>
          <w:szCs w:val="22"/>
          <w:shd w:val="clear" w:color="auto" w:fill="FFFFFF"/>
          <w:lang w:val="en-GB"/>
        </w:rPr>
      </w:pPr>
    </w:p>
    <w:p w14:paraId="2FE3EC6A" w14:textId="2A64B428" w:rsidR="00F17240"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Description of the </w:t>
      </w:r>
      <w:r w:rsidR="00FE6909" w:rsidRPr="00F503F7">
        <w:rPr>
          <w:rFonts w:ascii="Calibri" w:eastAsia="Times New Roman" w:hAnsi="Calibri" w:cs="Calibri"/>
          <w:bCs/>
          <w:i/>
          <w:iCs/>
          <w:kern w:val="2"/>
          <w:sz w:val="24"/>
          <w:szCs w:val="24"/>
          <w:lang w:val="en-GB"/>
          <w14:ligatures w14:val="standardContextual"/>
        </w:rPr>
        <w:t xml:space="preserve">work </w:t>
      </w:r>
      <w:r w:rsidRPr="00F503F7">
        <w:rPr>
          <w:rFonts w:ascii="Calibri" w:eastAsia="Times New Roman" w:hAnsi="Calibri" w:cs="Calibri"/>
          <w:bCs/>
          <w:i/>
          <w:iCs/>
          <w:kern w:val="2"/>
          <w:sz w:val="24"/>
          <w:szCs w:val="24"/>
          <w:lang w:val="en-GB"/>
          <w14:ligatures w14:val="standardContextual"/>
        </w:rPr>
        <w:t>exchange project</w:t>
      </w:r>
    </w:p>
    <w:p w14:paraId="55F16072" w14:textId="77777777" w:rsidR="00F17240" w:rsidRPr="00F503F7" w:rsidRDefault="00F17240" w:rsidP="00117584">
      <w:pPr>
        <w:spacing w:before="120"/>
        <w:jc w:val="both"/>
        <w:rPr>
          <w:rFonts w:ascii="Calibri" w:hAnsi="Calibri" w:cs="Calibri"/>
          <w:b/>
          <w:bCs/>
          <w:lang w:val="en-GB"/>
        </w:rPr>
      </w:pPr>
      <w:r w:rsidRPr="00F503F7">
        <w:rPr>
          <w:rFonts w:ascii="Calibri" w:eastAsia="Arial" w:hAnsi="Calibri" w:cs="Calibri"/>
          <w:b/>
          <w:bCs/>
          <w:lang w:val="en-GB"/>
        </w:rPr>
        <w:t xml:space="preserve">Needs assessment </w:t>
      </w:r>
    </w:p>
    <w:p w14:paraId="0007A5A1" w14:textId="21BBA423" w:rsidR="00164074" w:rsidRPr="00F503F7" w:rsidRDefault="00164074" w:rsidP="00117584">
      <w:pPr>
        <w:jc w:val="both"/>
        <w:rPr>
          <w:rFonts w:ascii="Calibri" w:hAnsi="Calibri" w:cs="Calibri"/>
          <w:lang w:val="en-GB"/>
        </w:rPr>
      </w:pPr>
      <w:bookmarkStart w:id="80" w:name="_Hlk194660815"/>
      <w:r w:rsidRPr="00F503F7">
        <w:rPr>
          <w:rFonts w:ascii="Calibri" w:hAnsi="Calibri" w:cs="Calibri"/>
          <w:lang w:val="en-GB"/>
        </w:rPr>
        <w:t>Describe the needs and challenges in your organi</w:t>
      </w:r>
      <w:r w:rsidR="00725FD6">
        <w:rPr>
          <w:rFonts w:ascii="Calibri" w:hAnsi="Calibri" w:cs="Calibri"/>
          <w:lang w:val="en-GB"/>
        </w:rPr>
        <w:t>s</w:t>
      </w:r>
      <w:r w:rsidRPr="00F503F7">
        <w:rPr>
          <w:rFonts w:ascii="Calibri" w:hAnsi="Calibri" w:cs="Calibri"/>
          <w:lang w:val="en-GB"/>
        </w:rPr>
        <w:t>ation that you want to address and the results the work exchange project will achieve. Describe how exchanging competences and skills between your organi</w:t>
      </w:r>
      <w:r w:rsidR="00725FD6">
        <w:rPr>
          <w:rFonts w:ascii="Calibri" w:hAnsi="Calibri" w:cs="Calibri"/>
          <w:lang w:val="en-GB"/>
        </w:rPr>
        <w:t>s</w:t>
      </w:r>
      <w:r w:rsidRPr="00F503F7">
        <w:rPr>
          <w:rFonts w:ascii="Calibri" w:hAnsi="Calibri" w:cs="Calibri"/>
          <w:lang w:val="en-GB"/>
        </w:rPr>
        <w:t xml:space="preserve">ations will help address these needs and </w:t>
      </w:r>
      <w:r w:rsidR="001B35FB" w:rsidRPr="00F503F7">
        <w:rPr>
          <w:rFonts w:ascii="Calibri" w:hAnsi="Calibri" w:cs="Calibri"/>
          <w:lang w:val="en-GB"/>
        </w:rPr>
        <w:t>challenges, and</w:t>
      </w:r>
      <w:r w:rsidRPr="00F503F7">
        <w:rPr>
          <w:rFonts w:ascii="Calibri" w:hAnsi="Calibri" w:cs="Calibri"/>
          <w:lang w:val="en-GB"/>
        </w:rPr>
        <w:t xml:space="preserve"> achieve the intended results. Consider how the project can strengthen strategic and institutional learning, innovation, and development across the partnerships and within the organi</w:t>
      </w:r>
      <w:r w:rsidR="00725FD6">
        <w:rPr>
          <w:rFonts w:ascii="Calibri" w:hAnsi="Calibri" w:cs="Calibri"/>
          <w:lang w:val="en-GB"/>
        </w:rPr>
        <w:t>s</w:t>
      </w:r>
      <w:r w:rsidRPr="00F503F7">
        <w:rPr>
          <w:rFonts w:ascii="Calibri" w:hAnsi="Calibri" w:cs="Calibri"/>
          <w:lang w:val="en-GB"/>
        </w:rPr>
        <w:t>ations.</w:t>
      </w:r>
    </w:p>
    <w:p w14:paraId="7AE9EFA9" w14:textId="77777777" w:rsidR="00D65AD0" w:rsidRPr="00F503F7" w:rsidRDefault="00D65AD0" w:rsidP="00117584">
      <w:pPr>
        <w:jc w:val="both"/>
        <w:rPr>
          <w:rFonts w:ascii="Calibri" w:hAnsi="Calibri" w:cs="Calibri"/>
          <w:color w:val="000000"/>
          <w:lang w:val="en-GB"/>
        </w:rPr>
      </w:pPr>
    </w:p>
    <w:p w14:paraId="7D798559" w14:textId="0791AEC2" w:rsidR="00D65AD0" w:rsidRPr="00F503F7" w:rsidRDefault="00D65AD0" w:rsidP="00117584">
      <w:pPr>
        <w:jc w:val="both"/>
        <w:rPr>
          <w:rFonts w:ascii="Calibri" w:hAnsi="Calibri" w:cs="Calibri"/>
          <w:color w:val="000000"/>
          <w:lang w:val="en-GB"/>
        </w:rPr>
      </w:pPr>
      <w:r w:rsidRPr="00F503F7">
        <w:rPr>
          <w:rFonts w:ascii="Calibri" w:hAnsi="Calibri" w:cs="Calibri"/>
          <w:color w:val="000000"/>
          <w:lang w:val="en-GB"/>
        </w:rPr>
        <w:t xml:space="preserve">Reciprocity is a core value and a guiding principle for Norec. In a reciprocal partnership, all partners give and receive, </w:t>
      </w:r>
      <w:r w:rsidRPr="00F503F7">
        <w:rPr>
          <w:rFonts w:ascii="Calibri" w:hAnsi="Calibri" w:cs="Calibri"/>
          <w:lang w:val="en-GB"/>
        </w:rPr>
        <w:t xml:space="preserve">sharing their skills and experience and benefiting from their partners' expertise. </w:t>
      </w:r>
      <w:r w:rsidRPr="00F503F7">
        <w:rPr>
          <w:rFonts w:ascii="Calibri" w:hAnsi="Calibri" w:cs="Calibri"/>
          <w:color w:val="000000"/>
          <w:lang w:val="en-GB"/>
        </w:rPr>
        <w:t xml:space="preserve">Norec expects all partners to both receive and send staff members although the number and duration may vary. </w:t>
      </w:r>
    </w:p>
    <w:p w14:paraId="39FD9763" w14:textId="77777777" w:rsidR="00D65AD0" w:rsidRPr="00F503F7" w:rsidRDefault="00D65AD0" w:rsidP="00117584">
      <w:pPr>
        <w:jc w:val="both"/>
        <w:rPr>
          <w:rFonts w:ascii="Calibri" w:hAnsi="Calibri" w:cs="Calibri"/>
          <w:color w:val="000000"/>
          <w:lang w:val="en-GB"/>
        </w:rPr>
      </w:pPr>
    </w:p>
    <w:p w14:paraId="7EECAA20" w14:textId="4BE12165" w:rsidR="00102BC9" w:rsidRPr="00F503F7" w:rsidRDefault="00D65AD0" w:rsidP="00117584">
      <w:pPr>
        <w:jc w:val="both"/>
        <w:rPr>
          <w:rFonts w:ascii="Calibri" w:hAnsi="Calibri" w:cs="Calibri"/>
          <w:lang w:val="en-GB"/>
        </w:rPr>
      </w:pPr>
      <w:r w:rsidRPr="00F503F7">
        <w:rPr>
          <w:rFonts w:ascii="Calibri" w:hAnsi="Calibri" w:cs="Calibri"/>
          <w:lang w:val="en-GB"/>
        </w:rPr>
        <w:t xml:space="preserve">Keep in mind the objectives of the Norec grant scheme as outlined in the call for applications on Norec's website and </w:t>
      </w:r>
      <w:hyperlink r:id="rId28" w:anchor=":~:text=The%20theory%20of%20change%20describes%20how%20Norec%20envisions,research%2C%20and%20analysis%20of%20our%20experience%20and%20learning." w:history="1">
        <w:r w:rsidRPr="00F503F7">
          <w:rPr>
            <w:rStyle w:val="Hyperkobling"/>
            <w:rFonts w:ascii="Calibri" w:hAnsi="Calibri" w:cs="Calibri"/>
            <w:lang w:val="en-GB"/>
          </w:rPr>
          <w:t>Norec's theory of change</w:t>
        </w:r>
      </w:hyperlink>
      <w:r w:rsidRPr="00F503F7">
        <w:rPr>
          <w:rFonts w:ascii="Calibri" w:hAnsi="Calibri" w:cs="Calibri"/>
          <w:lang w:val="en-GB"/>
        </w:rPr>
        <w:t>.</w:t>
      </w:r>
    </w:p>
    <w:p w14:paraId="4C9009E4" w14:textId="77777777" w:rsidR="00164074" w:rsidRPr="00F503F7" w:rsidRDefault="00164074" w:rsidP="00117584">
      <w:pPr>
        <w:jc w:val="both"/>
        <w:rPr>
          <w:rFonts w:ascii="Calibri" w:hAnsi="Calibri" w:cs="Calibri"/>
          <w:lang w:val="en-GB"/>
        </w:rPr>
      </w:pPr>
    </w:p>
    <w:p w14:paraId="1CC53D45" w14:textId="7B2EF47F" w:rsidR="00892574" w:rsidRPr="00F503F7" w:rsidRDefault="00102BC9" w:rsidP="00117584">
      <w:pPr>
        <w:jc w:val="both"/>
        <w:rPr>
          <w:lang w:val="en-GB"/>
        </w:rPr>
      </w:pPr>
      <w:r w:rsidRPr="00F503F7">
        <w:rPr>
          <w:rFonts w:ascii="Calibri" w:hAnsi="Calibri" w:cs="Calibri"/>
          <w:lang w:val="en-GB"/>
        </w:rPr>
        <w:t>During phase 1 (concept development), Norec suggests creating a SWOT analysis for each partner. A SWOT analysis helps identify Strengths, Weaknesses, Opportunities, and Threats related to a strategy or goal. For the Norec project, the goal is to determine how exchanging skills will lead to better organi</w:t>
      </w:r>
      <w:r w:rsidR="00725FD6">
        <w:rPr>
          <w:rFonts w:ascii="Calibri" w:hAnsi="Calibri" w:cs="Calibri"/>
          <w:lang w:val="en-GB"/>
        </w:rPr>
        <w:t>s</w:t>
      </w:r>
      <w:r w:rsidRPr="00F503F7">
        <w:rPr>
          <w:rFonts w:ascii="Calibri" w:hAnsi="Calibri" w:cs="Calibri"/>
          <w:lang w:val="en-GB"/>
        </w:rPr>
        <w:t xml:space="preserve">ational development and service delivery. The SWOT analysis will guide your needs assessment and results framework and help identify risks and mitigation strategies. </w:t>
      </w:r>
    </w:p>
    <w:bookmarkEnd w:id="80"/>
    <w:p w14:paraId="7AA6F2A1" w14:textId="77777777" w:rsidR="00F17240" w:rsidRPr="00F503F7" w:rsidRDefault="00F17240" w:rsidP="00117584">
      <w:pPr>
        <w:spacing w:before="120"/>
        <w:jc w:val="both"/>
        <w:rPr>
          <w:rFonts w:ascii="Calibri" w:hAnsi="Calibri" w:cs="Calibri"/>
          <w:b/>
          <w:bCs/>
          <w:lang w:val="en-GB"/>
        </w:rPr>
      </w:pPr>
      <w:r w:rsidRPr="00F503F7">
        <w:rPr>
          <w:rFonts w:ascii="Calibri" w:hAnsi="Calibri" w:cs="Calibri"/>
          <w:b/>
          <w:bCs/>
          <w:lang w:val="en-GB"/>
        </w:rPr>
        <w:t xml:space="preserve">Expected results </w:t>
      </w:r>
    </w:p>
    <w:p w14:paraId="3456BA2B" w14:textId="58E9A97F" w:rsidR="006D5441" w:rsidRPr="00F503F7" w:rsidRDefault="006D5441" w:rsidP="00117584">
      <w:pPr>
        <w:jc w:val="both"/>
        <w:rPr>
          <w:rFonts w:ascii="Calibri" w:hAnsi="Calibri" w:cs="Calibri"/>
          <w:lang w:val="en-GB"/>
        </w:rPr>
      </w:pPr>
      <w:bookmarkStart w:id="81" w:name="_Hlk194660924"/>
      <w:r w:rsidRPr="00F503F7">
        <w:rPr>
          <w:rFonts w:ascii="Calibri" w:hAnsi="Calibri" w:cs="Calibri"/>
          <w:lang w:val="en-GB"/>
        </w:rPr>
        <w:t xml:space="preserve">The expected results shall be possible to achieve over the course of the full project period. The expected results must be achievable using Norec’s method </w:t>
      </w:r>
      <w:r w:rsidR="008A1F59" w:rsidRPr="00F503F7">
        <w:rPr>
          <w:rFonts w:ascii="Calibri" w:hAnsi="Calibri" w:cs="Calibri"/>
          <w:lang w:val="en-GB"/>
        </w:rPr>
        <w:t xml:space="preserve">which </w:t>
      </w:r>
      <w:r w:rsidRPr="00F503F7">
        <w:rPr>
          <w:rFonts w:ascii="Calibri" w:hAnsi="Calibri" w:cs="Calibri"/>
          <w:lang w:val="en-GB"/>
        </w:rPr>
        <w:t xml:space="preserve">is mutual exchange of people. Norec expects all partners to contribute and </w:t>
      </w:r>
      <w:r w:rsidR="00B24959" w:rsidRPr="00F503F7">
        <w:rPr>
          <w:rFonts w:ascii="Calibri" w:hAnsi="Calibri" w:cs="Calibri"/>
          <w:lang w:val="en-GB"/>
        </w:rPr>
        <w:t>learn</w:t>
      </w:r>
      <w:r w:rsidRPr="00F503F7">
        <w:rPr>
          <w:rFonts w:ascii="Calibri" w:hAnsi="Calibri" w:cs="Calibri"/>
          <w:lang w:val="en-GB"/>
        </w:rPr>
        <w:t xml:space="preserve"> from the project. </w:t>
      </w:r>
    </w:p>
    <w:p w14:paraId="7E30D883" w14:textId="77777777" w:rsidR="006D5441" w:rsidRPr="00F503F7" w:rsidRDefault="006D5441" w:rsidP="00117584">
      <w:pPr>
        <w:jc w:val="both"/>
        <w:rPr>
          <w:rFonts w:ascii="Calibri" w:hAnsi="Calibri" w:cs="Calibri"/>
          <w:lang w:val="en-GB"/>
        </w:rPr>
      </w:pPr>
    </w:p>
    <w:p w14:paraId="6B9006F3" w14:textId="3D695B85" w:rsidR="006D5441" w:rsidRPr="00F503F7" w:rsidRDefault="006D5441" w:rsidP="00117584">
      <w:pPr>
        <w:jc w:val="both"/>
        <w:rPr>
          <w:rFonts w:ascii="Calibri" w:hAnsi="Calibri" w:cs="Calibri"/>
          <w:lang w:val="en-GB"/>
        </w:rPr>
      </w:pPr>
      <w:r w:rsidRPr="00F503F7">
        <w:rPr>
          <w:rFonts w:ascii="Calibri" w:hAnsi="Calibri" w:cs="Calibri"/>
          <w:lang w:val="en-GB"/>
        </w:rPr>
        <w:lastRenderedPageBreak/>
        <w:t>The filled in results framework with indicators, baselines, targets, and data source of verification must be attached to the overall project description.</w:t>
      </w:r>
      <w:r w:rsidR="00A62C34" w:rsidRPr="00F503F7">
        <w:rPr>
          <w:rFonts w:ascii="Calibri" w:hAnsi="Calibri" w:cs="Calibri"/>
          <w:lang w:val="en-GB"/>
        </w:rPr>
        <w:t xml:space="preserve"> You can use Norec’s template or your own, as long as it has the same elements.</w:t>
      </w:r>
      <w:r w:rsidR="00962A7B" w:rsidRPr="00F503F7">
        <w:rPr>
          <w:rFonts w:ascii="Calibri" w:hAnsi="Calibri" w:cs="Calibri"/>
          <w:lang w:val="en-GB"/>
        </w:rPr>
        <w:t xml:space="preserve"> </w:t>
      </w:r>
    </w:p>
    <w:p w14:paraId="2F395F48" w14:textId="77777777" w:rsidR="00962A7B" w:rsidRPr="00F503F7" w:rsidRDefault="00962A7B" w:rsidP="00117584">
      <w:pPr>
        <w:jc w:val="both"/>
        <w:rPr>
          <w:rFonts w:ascii="Calibri" w:hAnsi="Calibri" w:cs="Calibri"/>
          <w:lang w:val="en-GB"/>
        </w:rPr>
      </w:pPr>
    </w:p>
    <w:p w14:paraId="58706A12" w14:textId="5CD9CF7D" w:rsidR="006D5441" w:rsidRPr="00F503F7" w:rsidRDefault="00403A67" w:rsidP="00117584">
      <w:pPr>
        <w:jc w:val="both"/>
        <w:rPr>
          <w:rFonts w:ascii="Calibri" w:hAnsi="Calibri" w:cs="Calibri"/>
          <w:lang w:val="en-GB"/>
        </w:rPr>
      </w:pPr>
      <w:r w:rsidRPr="00F503F7">
        <w:rPr>
          <w:rFonts w:ascii="Calibri" w:hAnsi="Calibri" w:cs="Calibri"/>
          <w:lang w:val="en-GB"/>
        </w:rPr>
        <w:t>The results framework helps with project monitoring and implementation, and for reporting purposes.</w:t>
      </w:r>
    </w:p>
    <w:p w14:paraId="6B06C536" w14:textId="5C09B388" w:rsidR="00FD1640" w:rsidRPr="00F503F7" w:rsidRDefault="00F17240" w:rsidP="00117584">
      <w:pPr>
        <w:spacing w:before="120"/>
        <w:jc w:val="both"/>
        <w:rPr>
          <w:rFonts w:ascii="Calibri" w:hAnsi="Calibri" w:cs="Calibri"/>
          <w:lang w:val="en-GB" w:eastAsia="nb-NO"/>
        </w:rPr>
      </w:pPr>
      <w:r w:rsidRPr="00F503F7">
        <w:rPr>
          <w:rFonts w:ascii="Calibri" w:hAnsi="Calibri" w:cs="Calibri"/>
          <w:lang w:val="en-GB"/>
        </w:rPr>
        <w:t xml:space="preserve">For more guidance on how to fill in the results framework, </w:t>
      </w:r>
      <w:r w:rsidRPr="00F503F7">
        <w:rPr>
          <w:rFonts w:ascii="Calibri" w:hAnsi="Calibri" w:cs="Calibri"/>
          <w:lang w:val="en-GB" w:eastAsia="nb-NO"/>
        </w:rPr>
        <w:t xml:space="preserve">see the section on </w:t>
      </w:r>
      <w:hyperlink w:anchor="_10._RESULT-BASED_MANAGEMENT" w:history="1">
        <w:r w:rsidRPr="00F503F7">
          <w:rPr>
            <w:rStyle w:val="Hyperkobling"/>
            <w:rFonts w:ascii="Calibri" w:hAnsi="Calibri" w:cs="Calibri"/>
            <w:lang w:val="en-GB" w:eastAsia="nb-NO"/>
          </w:rPr>
          <w:t>results-based management</w:t>
        </w:r>
      </w:hyperlink>
      <w:r w:rsidRPr="00F503F7">
        <w:rPr>
          <w:rFonts w:ascii="Calibri" w:hAnsi="Calibri" w:cs="Calibri"/>
          <w:lang w:val="en-GB" w:eastAsia="nb-NO"/>
        </w:rPr>
        <w:t>.</w:t>
      </w:r>
    </w:p>
    <w:p w14:paraId="11FF6882" w14:textId="22285739" w:rsidR="006D7374" w:rsidRPr="00F503F7" w:rsidRDefault="00AE74D4" w:rsidP="00117584">
      <w:pPr>
        <w:spacing w:before="120"/>
        <w:jc w:val="both"/>
        <w:rPr>
          <w:rFonts w:ascii="Calibri" w:hAnsi="Calibri" w:cs="Calibri"/>
          <w:lang w:val="en-GB"/>
        </w:rPr>
      </w:pPr>
      <w:r w:rsidRPr="00F503F7">
        <w:rPr>
          <w:rFonts w:ascii="Calibri" w:hAnsi="Calibri" w:cs="Calibri"/>
          <w:lang w:val="en-GB"/>
        </w:rPr>
        <w:t xml:space="preserve">If you apply for a </w:t>
      </w:r>
      <w:r w:rsidR="00985CBB" w:rsidRPr="00F503F7">
        <w:rPr>
          <w:rFonts w:ascii="Calibri" w:hAnsi="Calibri" w:cs="Calibri"/>
          <w:lang w:val="en-GB"/>
        </w:rPr>
        <w:t>five</w:t>
      </w:r>
      <w:r w:rsidRPr="00F503F7">
        <w:rPr>
          <w:rFonts w:ascii="Calibri" w:hAnsi="Calibri" w:cs="Calibri"/>
          <w:lang w:val="en-GB"/>
        </w:rPr>
        <w:t xml:space="preserve">-year agreement, Norec will </w:t>
      </w:r>
      <w:r w:rsidR="00523181" w:rsidRPr="00F503F7">
        <w:rPr>
          <w:rFonts w:ascii="Calibri" w:hAnsi="Calibri" w:cs="Calibri"/>
          <w:lang w:val="en-GB"/>
        </w:rPr>
        <w:t>expect the partnership to have expected results on outcome-level</w:t>
      </w:r>
      <w:r w:rsidR="00D11B94" w:rsidRPr="00F503F7">
        <w:rPr>
          <w:rFonts w:ascii="Calibri" w:hAnsi="Calibri" w:cs="Calibri"/>
          <w:lang w:val="en-GB"/>
        </w:rPr>
        <w:t xml:space="preserve"> and demonstrate solid plans for organi</w:t>
      </w:r>
      <w:r w:rsidR="00725FD6">
        <w:rPr>
          <w:rFonts w:ascii="Calibri" w:hAnsi="Calibri" w:cs="Calibri"/>
          <w:lang w:val="en-GB"/>
        </w:rPr>
        <w:t>s</w:t>
      </w:r>
      <w:r w:rsidR="00D11B94" w:rsidRPr="00F503F7">
        <w:rPr>
          <w:rFonts w:ascii="Calibri" w:hAnsi="Calibri" w:cs="Calibri"/>
          <w:lang w:val="en-GB"/>
        </w:rPr>
        <w:t>ational learning/development.</w:t>
      </w:r>
    </w:p>
    <w:bookmarkEnd w:id="81"/>
    <w:p w14:paraId="64BF8448" w14:textId="7B394517" w:rsidR="001B7AD9" w:rsidRPr="00F503F7" w:rsidRDefault="001B7AD9" w:rsidP="00117584">
      <w:pPr>
        <w:spacing w:before="120"/>
        <w:jc w:val="both"/>
        <w:rPr>
          <w:rFonts w:ascii="Calibri" w:eastAsia="Times New Roman" w:hAnsi="Calibri" w:cs="Calibri"/>
          <w:b/>
          <w:bCs/>
          <w:lang w:val="en-GB" w:eastAsia="nb-NO"/>
        </w:rPr>
      </w:pPr>
      <w:r w:rsidRPr="00F503F7">
        <w:rPr>
          <w:rFonts w:ascii="Calibri" w:hAnsi="Calibri" w:cs="Calibri"/>
          <w:b/>
          <w:bCs/>
          <w:lang w:val="en-GB"/>
        </w:rPr>
        <w:t>Participants’ activities</w:t>
      </w:r>
    </w:p>
    <w:p w14:paraId="7644F480" w14:textId="65CDAAB0" w:rsidR="006D7374" w:rsidRPr="00F503F7" w:rsidRDefault="006D7374" w:rsidP="00117584">
      <w:pPr>
        <w:pStyle w:val="Merknadstekst"/>
        <w:spacing w:line="276" w:lineRule="auto"/>
        <w:jc w:val="both"/>
        <w:rPr>
          <w:rFonts w:ascii="Calibri" w:hAnsi="Calibri" w:cs="Calibri"/>
          <w:szCs w:val="22"/>
          <w:lang w:val="en-GB"/>
        </w:rPr>
      </w:pPr>
      <w:bookmarkStart w:id="82" w:name="_Hlk194661010"/>
      <w:r w:rsidRPr="00F503F7">
        <w:rPr>
          <w:rFonts w:ascii="Calibri" w:eastAsia="Times New Roman" w:hAnsi="Calibri" w:cs="Calibri"/>
          <w:szCs w:val="22"/>
          <w:lang w:val="en-GB" w:eastAsia="nb-NO"/>
        </w:rPr>
        <w:t xml:space="preserve">It is important that the participants’ work description is clearly linked to the expected results. The description must cover the entire project period, including the follow-up work period, and indicate expected progress towards the results of each round of </w:t>
      </w:r>
      <w:r w:rsidR="00FE6909" w:rsidRPr="00F503F7">
        <w:rPr>
          <w:rFonts w:ascii="Calibri" w:eastAsia="Times New Roman" w:hAnsi="Calibri" w:cs="Calibri"/>
          <w:szCs w:val="22"/>
          <w:lang w:val="en-GB" w:eastAsia="nb-NO"/>
        </w:rPr>
        <w:t xml:space="preserve">work </w:t>
      </w:r>
      <w:r w:rsidRPr="00F503F7">
        <w:rPr>
          <w:rFonts w:ascii="Calibri" w:eastAsia="Times New Roman" w:hAnsi="Calibri" w:cs="Calibri"/>
          <w:szCs w:val="22"/>
          <w:lang w:val="en-GB" w:eastAsia="nb-NO"/>
        </w:rPr>
        <w:t xml:space="preserve">exchange. To achieve the expected results, </w:t>
      </w:r>
      <w:r w:rsidRPr="00F503F7">
        <w:rPr>
          <w:rFonts w:ascii="Calibri" w:hAnsi="Calibri" w:cs="Calibri"/>
          <w:szCs w:val="22"/>
          <w:lang w:val="en-GB" w:eastAsia="nb-NO"/>
        </w:rPr>
        <w:t xml:space="preserve">the organisations must have made clear plans to ensure the follow-up part of each round of </w:t>
      </w:r>
      <w:r w:rsidR="00FE6909" w:rsidRPr="00F503F7">
        <w:rPr>
          <w:rFonts w:ascii="Calibri" w:hAnsi="Calibri" w:cs="Calibri"/>
          <w:szCs w:val="22"/>
          <w:lang w:val="en-GB" w:eastAsia="nb-NO"/>
        </w:rPr>
        <w:t xml:space="preserve">work </w:t>
      </w:r>
      <w:r w:rsidRPr="00F503F7">
        <w:rPr>
          <w:rFonts w:ascii="Calibri" w:hAnsi="Calibri" w:cs="Calibri"/>
          <w:szCs w:val="22"/>
          <w:lang w:val="en-GB" w:eastAsia="nb-NO"/>
        </w:rPr>
        <w:t>exchange is an integrated component of the project.</w:t>
      </w:r>
    </w:p>
    <w:bookmarkEnd w:id="82"/>
    <w:p w14:paraId="654FC851" w14:textId="77777777" w:rsidR="001B7AD9" w:rsidRPr="00F503F7" w:rsidRDefault="001B7AD9" w:rsidP="00117584">
      <w:pPr>
        <w:pStyle w:val="Merknadstekst"/>
        <w:spacing w:line="276" w:lineRule="auto"/>
        <w:rPr>
          <w:rFonts w:asciiTheme="minorHAnsi" w:hAnsiTheme="minorHAnsi" w:cstheme="minorHAnsi"/>
          <w:b/>
          <w:bCs/>
          <w:szCs w:val="22"/>
          <w:lang w:val="en-GB"/>
        </w:rPr>
      </w:pPr>
    </w:p>
    <w:p w14:paraId="38D8BDB1" w14:textId="0C16E4AF" w:rsidR="00F17240" w:rsidRPr="00F503F7" w:rsidRDefault="00F17240" w:rsidP="00117584">
      <w:pPr>
        <w:spacing w:before="120"/>
        <w:jc w:val="both"/>
        <w:rPr>
          <w:rFonts w:ascii="Calibri" w:hAnsi="Calibri" w:cs="Calibri"/>
          <w:b/>
          <w:bCs/>
          <w:lang w:val="en-GB" w:eastAsia="nb-NO"/>
        </w:rPr>
      </w:pPr>
      <w:r w:rsidRPr="00F503F7">
        <w:rPr>
          <w:rFonts w:ascii="Calibri" w:hAnsi="Calibri" w:cs="Calibri"/>
          <w:b/>
          <w:bCs/>
          <w:lang w:val="en-GB"/>
        </w:rPr>
        <w:t>Sustainability of expected results</w:t>
      </w:r>
    </w:p>
    <w:p w14:paraId="6DF1F0EF" w14:textId="418556CD" w:rsidR="00F17240" w:rsidRPr="00F503F7" w:rsidRDefault="0066037B" w:rsidP="00117584">
      <w:pPr>
        <w:rPr>
          <w:rFonts w:ascii="Calibri" w:hAnsi="Calibri" w:cs="Calibri"/>
          <w:lang w:val="en-GB"/>
        </w:rPr>
      </w:pPr>
      <w:bookmarkStart w:id="83" w:name="_Hlk194661041"/>
      <w:r w:rsidRPr="00F503F7">
        <w:rPr>
          <w:rFonts w:ascii="Calibri" w:hAnsi="Calibri" w:cs="Calibri"/>
          <w:lang w:val="en-GB"/>
        </w:rPr>
        <w:t>By the end of the project, Norec expects you to have achieved the planned results. You must ensure that the knowledge and skills gained by the participants during the project are shared with their home and host organi</w:t>
      </w:r>
      <w:r w:rsidR="00B24959" w:rsidRPr="00F503F7">
        <w:rPr>
          <w:rFonts w:ascii="Calibri" w:hAnsi="Calibri" w:cs="Calibri"/>
          <w:lang w:val="en-GB"/>
        </w:rPr>
        <w:t>s</w:t>
      </w:r>
      <w:r w:rsidRPr="00F503F7">
        <w:rPr>
          <w:rFonts w:ascii="Calibri" w:hAnsi="Calibri" w:cs="Calibri"/>
          <w:lang w:val="en-GB"/>
        </w:rPr>
        <w:t>ations. You should have strategies in place to use these skills during and after the project ends.</w:t>
      </w:r>
    </w:p>
    <w:bookmarkEnd w:id="83"/>
    <w:p w14:paraId="75B50585" w14:textId="77777777" w:rsidR="00F17240" w:rsidRPr="00F503F7" w:rsidRDefault="00F17240" w:rsidP="00117584">
      <w:pPr>
        <w:spacing w:before="120"/>
        <w:jc w:val="both"/>
        <w:rPr>
          <w:rFonts w:ascii="Calibri" w:hAnsi="Calibri" w:cs="Calibri"/>
          <w:u w:val="single"/>
          <w:lang w:val="en-GB" w:eastAsia="nb-NO"/>
        </w:rPr>
      </w:pPr>
      <w:r w:rsidRPr="00F503F7">
        <w:rPr>
          <w:rFonts w:ascii="Calibri" w:eastAsia="Arial" w:hAnsi="Calibri" w:cs="Calibri"/>
          <w:b/>
          <w:bCs/>
          <w:lang w:val="en-GB"/>
        </w:rPr>
        <w:t>Sustainable Development Goals (SDGs</w:t>
      </w:r>
      <w:r w:rsidRPr="00F503F7">
        <w:rPr>
          <w:rFonts w:ascii="Calibri" w:eastAsia="Arial" w:hAnsi="Calibri" w:cs="Calibri"/>
          <w:u w:val="single"/>
          <w:lang w:val="en-GB"/>
        </w:rPr>
        <w:t>)</w:t>
      </w:r>
    </w:p>
    <w:p w14:paraId="174697CC" w14:textId="39B46E9A" w:rsidR="0098633E" w:rsidRPr="00F503F7" w:rsidRDefault="0098633E" w:rsidP="00117584">
      <w:pPr>
        <w:jc w:val="both"/>
        <w:rPr>
          <w:rFonts w:ascii="Calibri" w:hAnsi="Calibri" w:cs="Calibri"/>
          <w:lang w:val="en-GB"/>
        </w:rPr>
      </w:pPr>
      <w:bookmarkStart w:id="84" w:name="_Hlk194661058"/>
      <w:r w:rsidRPr="00F503F7">
        <w:rPr>
          <w:rFonts w:ascii="Calibri" w:hAnsi="Calibri" w:cs="Calibri"/>
          <w:lang w:val="en-GB"/>
        </w:rPr>
        <w:t xml:space="preserve">Norwegian development policy is built on the Sustainable Development Goals, climate goals, and human rights. Norec supports these goals and expects the projects we support to contribute to the SDGs. For more information on the SDGs, please visit the United Nations’ website: UN’s Sustainable Development Goals. </w:t>
      </w:r>
    </w:p>
    <w:bookmarkEnd w:id="84"/>
    <w:p w14:paraId="5EC701F6" w14:textId="77777777" w:rsidR="00810DB7" w:rsidRPr="00F503F7" w:rsidRDefault="00810DB7" w:rsidP="00117584">
      <w:pPr>
        <w:jc w:val="both"/>
        <w:rPr>
          <w:rStyle w:val="Hyperkobling"/>
          <w:rFonts w:asciiTheme="minorHAnsi" w:hAnsiTheme="minorHAnsi" w:cstheme="minorHAnsi"/>
          <w:lang w:val="en-GB"/>
        </w:rPr>
      </w:pPr>
    </w:p>
    <w:p w14:paraId="46E51967" w14:textId="77777777" w:rsidR="00810DB7" w:rsidRPr="00F503F7" w:rsidRDefault="00810DB7"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Participant’s timeline </w:t>
      </w:r>
    </w:p>
    <w:p w14:paraId="5E0C51AB" w14:textId="1E1A1CE6" w:rsidR="00810DB7" w:rsidRPr="00F503F7" w:rsidRDefault="00810DB7" w:rsidP="00117584">
      <w:pPr>
        <w:spacing w:before="120"/>
        <w:jc w:val="both"/>
        <w:rPr>
          <w:rFonts w:asciiTheme="minorHAnsi" w:hAnsiTheme="minorHAnsi" w:cstheme="minorHAnsi"/>
          <w:b/>
          <w:bCs/>
          <w:lang w:val="en-GB" w:eastAsia="nb-NO"/>
        </w:rPr>
      </w:pPr>
      <w:r w:rsidRPr="00F503F7">
        <w:rPr>
          <w:rFonts w:asciiTheme="minorHAnsi" w:hAnsiTheme="minorHAnsi" w:cstheme="minorHAnsi"/>
          <w:b/>
          <w:bCs/>
          <w:lang w:val="en-GB" w:eastAsia="nb-NO"/>
        </w:rPr>
        <w:t xml:space="preserve">Number of participants in each round </w:t>
      </w:r>
    </w:p>
    <w:p w14:paraId="444A2395" w14:textId="26F23088" w:rsidR="00076EDF" w:rsidRPr="00F503F7" w:rsidRDefault="00076EDF" w:rsidP="00117584">
      <w:pPr>
        <w:jc w:val="both"/>
        <w:rPr>
          <w:rFonts w:ascii="Calibri" w:eastAsia="Times New Roman" w:hAnsi="Calibri" w:cs="Calibri"/>
          <w:color w:val="000000"/>
          <w:lang w:val="en-GB" w:eastAsia="nb-NO"/>
        </w:rPr>
      </w:pPr>
      <w:r w:rsidRPr="00F503F7">
        <w:rPr>
          <w:rFonts w:ascii="Calibri" w:eastAsia="Times New Roman" w:hAnsi="Calibri" w:cs="Calibri"/>
          <w:color w:val="000000"/>
          <w:lang w:val="en-GB" w:eastAsia="nb-NO"/>
        </w:rPr>
        <w:t xml:space="preserve">The intended number of participants for each round must be indicated in the following table. </w:t>
      </w:r>
    </w:p>
    <w:p w14:paraId="0E29CB11" w14:textId="77777777" w:rsidR="00810DB7" w:rsidRPr="00F503F7" w:rsidRDefault="00810DB7" w:rsidP="00117584">
      <w:pPr>
        <w:spacing w:before="120"/>
        <w:jc w:val="both"/>
        <w:rPr>
          <w:rFonts w:ascii="Calibri" w:hAnsi="Calibri" w:cs="Calibri"/>
          <w:lang w:val="en-GB"/>
        </w:rPr>
      </w:pPr>
      <w:r w:rsidRPr="00F503F7">
        <w:rPr>
          <w:rFonts w:ascii="Calibri" w:hAnsi="Calibri" w:cs="Calibri"/>
          <w:lang w:val="en-GB"/>
        </w:rPr>
        <w:t>Example:</w:t>
      </w:r>
    </w:p>
    <w:tbl>
      <w:tblPr>
        <w:tblW w:w="0" w:type="auto"/>
        <w:tblLook w:val="04A0" w:firstRow="1" w:lastRow="0" w:firstColumn="1" w:lastColumn="0" w:noHBand="0" w:noVBand="1"/>
      </w:tblPr>
      <w:tblGrid>
        <w:gridCol w:w="2172"/>
        <w:gridCol w:w="2103"/>
        <w:gridCol w:w="2086"/>
        <w:gridCol w:w="1966"/>
        <w:gridCol w:w="720"/>
      </w:tblGrid>
      <w:tr w:rsidR="00810DB7" w:rsidRPr="00F503F7" w14:paraId="7893AAED" w14:textId="77777777">
        <w:tc>
          <w:tcPr>
            <w:tcW w:w="0" w:type="auto"/>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746000D2" w14:textId="77777777" w:rsidR="00810DB7" w:rsidRPr="00F503F7" w:rsidRDefault="00810DB7" w:rsidP="00117584">
            <w:pPr>
              <w:jc w:val="both"/>
              <w:rPr>
                <w:rFonts w:ascii="Calibri" w:hAnsi="Calibri" w:cs="Calibri"/>
                <w:lang w:val="en-GB"/>
              </w:rPr>
            </w:pPr>
            <w:r w:rsidRPr="00F503F7">
              <w:rPr>
                <w:rFonts w:ascii="Calibri" w:hAnsi="Calibri" w:cs="Calibri"/>
                <w:lang w:val="en-GB"/>
              </w:rPr>
              <w:t>Number of participants from</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220C7A97" w14:textId="77777777" w:rsidR="00810DB7" w:rsidRPr="00F503F7" w:rsidRDefault="00810DB7" w:rsidP="00117584">
            <w:pPr>
              <w:jc w:val="both"/>
              <w:rPr>
                <w:rFonts w:ascii="Calibri" w:hAnsi="Calibri" w:cs="Calibri"/>
                <w:lang w:val="en-GB"/>
              </w:rPr>
            </w:pPr>
            <w:r w:rsidRPr="00F503F7">
              <w:rPr>
                <w:rFonts w:ascii="Calibri" w:hAnsi="Calibri" w:cs="Calibri"/>
                <w:lang w:val="en-GB"/>
              </w:rPr>
              <w:t xml:space="preserve">to </w:t>
            </w:r>
          </w:p>
          <w:p w14:paraId="53C7C7E6" w14:textId="77777777" w:rsidR="00810DB7" w:rsidRPr="00F503F7" w:rsidRDefault="00810DB7" w:rsidP="00117584">
            <w:pPr>
              <w:jc w:val="both"/>
              <w:rPr>
                <w:rFonts w:ascii="Calibri" w:hAnsi="Calibri" w:cs="Calibri"/>
                <w:lang w:val="en-GB"/>
              </w:rPr>
            </w:pPr>
            <w:r w:rsidRPr="00F503F7">
              <w:rPr>
                <w:rFonts w:ascii="Calibri" w:hAnsi="Calibri" w:cs="Calibri"/>
                <w:lang w:val="en-GB"/>
              </w:rPr>
              <w:t>Organisation A in Myanmar</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324CA29D" w14:textId="77777777" w:rsidR="00810DB7" w:rsidRPr="00F503F7" w:rsidRDefault="00810DB7" w:rsidP="00117584">
            <w:pPr>
              <w:jc w:val="both"/>
              <w:rPr>
                <w:rFonts w:ascii="Calibri" w:hAnsi="Calibri" w:cs="Calibri"/>
                <w:lang w:val="en-GB"/>
              </w:rPr>
            </w:pPr>
            <w:r w:rsidRPr="00F503F7">
              <w:rPr>
                <w:rFonts w:ascii="Calibri" w:hAnsi="Calibri" w:cs="Calibri"/>
                <w:lang w:val="en-GB"/>
              </w:rPr>
              <w:t xml:space="preserve">to </w:t>
            </w:r>
          </w:p>
          <w:p w14:paraId="410735A1" w14:textId="77777777" w:rsidR="00810DB7" w:rsidRPr="00F503F7" w:rsidRDefault="00810DB7" w:rsidP="00117584">
            <w:pPr>
              <w:jc w:val="both"/>
              <w:rPr>
                <w:rFonts w:ascii="Calibri" w:hAnsi="Calibri" w:cs="Calibri"/>
                <w:lang w:val="en-GB"/>
              </w:rPr>
            </w:pPr>
            <w:r w:rsidRPr="00F503F7">
              <w:rPr>
                <w:rFonts w:ascii="Calibri" w:hAnsi="Calibri" w:cs="Calibri"/>
                <w:lang w:val="en-GB"/>
              </w:rPr>
              <w:t>Organisation B in Colombia</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4CA13E19" w14:textId="77777777" w:rsidR="00810DB7" w:rsidRPr="00F503F7" w:rsidRDefault="00810DB7" w:rsidP="00117584">
            <w:pPr>
              <w:jc w:val="both"/>
              <w:rPr>
                <w:rFonts w:ascii="Calibri" w:hAnsi="Calibri" w:cs="Calibri"/>
                <w:lang w:val="en-GB"/>
              </w:rPr>
            </w:pPr>
            <w:r w:rsidRPr="00F503F7">
              <w:rPr>
                <w:rFonts w:ascii="Calibri" w:hAnsi="Calibri" w:cs="Calibri"/>
                <w:lang w:val="en-GB"/>
              </w:rPr>
              <w:t xml:space="preserve">to </w:t>
            </w:r>
          </w:p>
          <w:p w14:paraId="60D83267" w14:textId="77777777" w:rsidR="00810DB7" w:rsidRPr="00F503F7" w:rsidRDefault="00810DB7" w:rsidP="00117584">
            <w:pPr>
              <w:jc w:val="both"/>
              <w:rPr>
                <w:rFonts w:ascii="Calibri" w:hAnsi="Calibri" w:cs="Calibri"/>
                <w:lang w:val="en-GB"/>
              </w:rPr>
            </w:pPr>
            <w:r w:rsidRPr="00F503F7">
              <w:rPr>
                <w:rFonts w:ascii="Calibri" w:hAnsi="Calibri" w:cs="Calibri"/>
                <w:lang w:val="en-GB"/>
              </w:rPr>
              <w:t>Organisation C in Malawi</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tcPr>
          <w:p w14:paraId="611273C8" w14:textId="77777777" w:rsidR="00810DB7" w:rsidRPr="00F503F7" w:rsidRDefault="00810DB7" w:rsidP="00117584">
            <w:pPr>
              <w:jc w:val="both"/>
              <w:rPr>
                <w:rFonts w:ascii="Calibri" w:hAnsi="Calibri" w:cs="Calibri"/>
                <w:lang w:val="en-GB"/>
              </w:rPr>
            </w:pPr>
          </w:p>
          <w:p w14:paraId="1BF09BBF" w14:textId="77777777" w:rsidR="00810DB7" w:rsidRPr="00F503F7" w:rsidRDefault="00810DB7" w:rsidP="00117584">
            <w:pPr>
              <w:jc w:val="both"/>
              <w:rPr>
                <w:rFonts w:ascii="Calibri" w:hAnsi="Calibri" w:cs="Calibri"/>
                <w:lang w:val="en-GB"/>
              </w:rPr>
            </w:pPr>
            <w:r w:rsidRPr="00F503F7">
              <w:rPr>
                <w:rFonts w:ascii="Calibri" w:hAnsi="Calibri" w:cs="Calibri"/>
                <w:lang w:val="en-GB"/>
              </w:rPr>
              <w:t>TOTAL</w:t>
            </w:r>
          </w:p>
        </w:tc>
      </w:tr>
      <w:tr w:rsidR="00810DB7" w:rsidRPr="00F503F7" w14:paraId="4D0210E3" w14:textId="77777777">
        <w:tc>
          <w:tcPr>
            <w:tcW w:w="0" w:type="auto"/>
            <w:tcBorders>
              <w:top w:val="single" w:sz="12"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54113D4F" w14:textId="4C4B96F6" w:rsidR="00810DB7" w:rsidRPr="00F503F7" w:rsidRDefault="00810DB7" w:rsidP="00117584">
            <w:pPr>
              <w:jc w:val="both"/>
              <w:rPr>
                <w:rFonts w:ascii="Calibri" w:hAnsi="Calibri" w:cs="Calibri"/>
                <w:lang w:val="en-GB"/>
              </w:rPr>
            </w:pPr>
            <w:r w:rsidRPr="00F503F7">
              <w:rPr>
                <w:rFonts w:ascii="Calibri" w:hAnsi="Calibri" w:cs="Calibri"/>
                <w:lang w:val="en-GB"/>
              </w:rPr>
              <w:t xml:space="preserve">Organisation A in </w:t>
            </w:r>
            <w:r w:rsidR="002D4C63" w:rsidRPr="00F503F7">
              <w:rPr>
                <w:rFonts w:ascii="Calibri" w:hAnsi="Calibri" w:cs="Calibri"/>
                <w:lang w:val="en-GB"/>
              </w:rPr>
              <w:t>country X</w:t>
            </w:r>
          </w:p>
        </w:tc>
        <w:tc>
          <w:tcPr>
            <w:tcW w:w="0" w:type="auto"/>
            <w:tcBorders>
              <w:top w:val="single" w:sz="12" w:space="0" w:color="000000"/>
              <w:left w:val="single" w:sz="6" w:space="0" w:color="000000"/>
              <w:bottom w:val="single" w:sz="6" w:space="0" w:color="000000"/>
              <w:right w:val="single" w:sz="6" w:space="0" w:color="000000"/>
            </w:tcBorders>
            <w:shd w:val="clear" w:color="auto" w:fill="000000" w:themeFill="text1"/>
            <w:tcMar>
              <w:top w:w="0" w:type="dxa"/>
              <w:left w:w="70" w:type="dxa"/>
              <w:bottom w:w="0" w:type="dxa"/>
              <w:right w:w="70" w:type="dxa"/>
            </w:tcMar>
            <w:hideMark/>
          </w:tcPr>
          <w:p w14:paraId="3469D93D" w14:textId="77777777" w:rsidR="00810DB7" w:rsidRPr="00F503F7" w:rsidRDefault="00810DB7" w:rsidP="00117584">
            <w:pPr>
              <w:jc w:val="both"/>
              <w:rPr>
                <w:rFonts w:ascii="Calibri" w:hAnsi="Calibri" w:cs="Calibri"/>
                <w:lang w:val="en-GB"/>
              </w:rPr>
            </w:pPr>
          </w:p>
        </w:tc>
        <w:tc>
          <w:tcPr>
            <w:tcW w:w="0" w:type="auto"/>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BBFD552" w14:textId="77777777" w:rsidR="00810DB7" w:rsidRPr="00F503F7" w:rsidRDefault="00810DB7" w:rsidP="00117584">
            <w:pPr>
              <w:jc w:val="both"/>
              <w:rPr>
                <w:rFonts w:ascii="Calibri" w:hAnsi="Calibri" w:cs="Calibri"/>
                <w:lang w:val="en-GB"/>
              </w:rPr>
            </w:pPr>
            <w:r w:rsidRPr="00F503F7">
              <w:rPr>
                <w:rFonts w:ascii="Calibri" w:hAnsi="Calibri" w:cs="Calibri"/>
                <w:lang w:val="en-GB"/>
              </w:rPr>
              <w:t>2</w:t>
            </w:r>
          </w:p>
        </w:tc>
        <w:tc>
          <w:tcPr>
            <w:tcW w:w="0" w:type="auto"/>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96794A9" w14:textId="77777777" w:rsidR="00810DB7" w:rsidRPr="00F503F7" w:rsidRDefault="00810DB7" w:rsidP="00117584">
            <w:pPr>
              <w:jc w:val="both"/>
              <w:rPr>
                <w:rFonts w:ascii="Calibri" w:hAnsi="Calibri" w:cs="Calibri"/>
                <w:lang w:val="en-GB"/>
              </w:rPr>
            </w:pPr>
            <w:r w:rsidRPr="00F503F7">
              <w:rPr>
                <w:rFonts w:ascii="Calibri" w:hAnsi="Calibri" w:cs="Calibri"/>
                <w:lang w:val="en-GB"/>
              </w:rPr>
              <w:t>2</w:t>
            </w:r>
          </w:p>
        </w:tc>
        <w:tc>
          <w:tcPr>
            <w:tcW w:w="0" w:type="auto"/>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5BF0A7C" w14:textId="77777777" w:rsidR="00810DB7" w:rsidRPr="00F503F7" w:rsidRDefault="00810DB7" w:rsidP="00117584">
            <w:pPr>
              <w:jc w:val="both"/>
              <w:rPr>
                <w:rFonts w:ascii="Calibri" w:hAnsi="Calibri" w:cs="Calibri"/>
                <w:lang w:val="en-GB"/>
              </w:rPr>
            </w:pPr>
            <w:r w:rsidRPr="00F503F7">
              <w:rPr>
                <w:rFonts w:ascii="Calibri" w:hAnsi="Calibri" w:cs="Calibri"/>
                <w:lang w:val="en-GB"/>
              </w:rPr>
              <w:t>4</w:t>
            </w:r>
          </w:p>
        </w:tc>
      </w:tr>
      <w:tr w:rsidR="00810DB7" w:rsidRPr="00F503F7" w14:paraId="08AE1E6B" w14:textId="77777777">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634EA623" w14:textId="0AEB46F8" w:rsidR="00810DB7" w:rsidRPr="00F503F7" w:rsidRDefault="00810DB7" w:rsidP="00117584">
            <w:pPr>
              <w:jc w:val="both"/>
              <w:rPr>
                <w:rFonts w:ascii="Calibri" w:hAnsi="Calibri" w:cs="Calibri"/>
                <w:lang w:val="en-GB"/>
              </w:rPr>
            </w:pPr>
            <w:r w:rsidRPr="00F503F7">
              <w:rPr>
                <w:rFonts w:ascii="Calibri" w:hAnsi="Calibri" w:cs="Calibri"/>
                <w:lang w:val="en-GB"/>
              </w:rPr>
              <w:t xml:space="preserve">Organisation B in </w:t>
            </w:r>
            <w:r w:rsidR="002D4C63" w:rsidRPr="00F503F7">
              <w:rPr>
                <w:rFonts w:ascii="Calibri" w:hAnsi="Calibri" w:cs="Calibri"/>
                <w:lang w:val="en-GB"/>
              </w:rPr>
              <w:t>country Y</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B48661A" w14:textId="77777777" w:rsidR="00810DB7" w:rsidRPr="00F503F7" w:rsidRDefault="00810DB7" w:rsidP="00117584">
            <w:pPr>
              <w:jc w:val="both"/>
              <w:rPr>
                <w:rFonts w:ascii="Calibri" w:hAnsi="Calibri" w:cs="Calibri"/>
                <w:lang w:val="en-GB"/>
              </w:rPr>
            </w:pPr>
            <w:r w:rsidRPr="00F503F7">
              <w:rPr>
                <w:rFonts w:ascii="Calibri" w:hAnsi="Calibri" w:cs="Calibri"/>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70" w:type="dxa"/>
              <w:bottom w:w="0" w:type="dxa"/>
              <w:right w:w="70" w:type="dxa"/>
            </w:tcMar>
            <w:hideMark/>
          </w:tcPr>
          <w:p w14:paraId="0381E80A" w14:textId="77777777" w:rsidR="00810DB7" w:rsidRPr="00F503F7" w:rsidRDefault="00810DB7" w:rsidP="00117584">
            <w:pPr>
              <w:jc w:val="both"/>
              <w:rPr>
                <w:rFonts w:ascii="Calibri" w:hAnsi="Calibri" w:cs="Calibri"/>
                <w:lang w:val="en-GB"/>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AF6D06" w14:textId="77777777" w:rsidR="00810DB7" w:rsidRPr="00F503F7" w:rsidRDefault="00810DB7" w:rsidP="00117584">
            <w:pPr>
              <w:jc w:val="both"/>
              <w:rPr>
                <w:rFonts w:ascii="Calibri" w:hAnsi="Calibri" w:cs="Calibri"/>
                <w:lang w:val="en-GB"/>
              </w:rPr>
            </w:pPr>
            <w:r w:rsidRPr="00F503F7">
              <w:rPr>
                <w:rFonts w:ascii="Calibri" w:hAnsi="Calibri" w:cs="Calibri"/>
                <w:lang w:val="en-GB"/>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9F64B28" w14:textId="77777777" w:rsidR="00810DB7" w:rsidRPr="00F503F7" w:rsidRDefault="00810DB7" w:rsidP="00117584">
            <w:pPr>
              <w:jc w:val="both"/>
              <w:rPr>
                <w:rFonts w:ascii="Calibri" w:hAnsi="Calibri" w:cs="Calibri"/>
                <w:lang w:val="en-GB"/>
              </w:rPr>
            </w:pPr>
            <w:r w:rsidRPr="00F503F7">
              <w:rPr>
                <w:rFonts w:ascii="Calibri" w:hAnsi="Calibri" w:cs="Calibri"/>
                <w:lang w:val="en-GB"/>
              </w:rPr>
              <w:t>4</w:t>
            </w:r>
          </w:p>
        </w:tc>
      </w:tr>
      <w:tr w:rsidR="00810DB7" w:rsidRPr="00F503F7" w14:paraId="5E59C2B1" w14:textId="77777777">
        <w:tc>
          <w:tcPr>
            <w:tcW w:w="0" w:type="auto"/>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1AD19D08" w14:textId="7F0E4546" w:rsidR="00810DB7" w:rsidRPr="00F503F7" w:rsidRDefault="00810DB7" w:rsidP="00117584">
            <w:pPr>
              <w:jc w:val="both"/>
              <w:rPr>
                <w:rFonts w:ascii="Calibri" w:hAnsi="Calibri" w:cs="Calibri"/>
                <w:lang w:val="en-GB"/>
              </w:rPr>
            </w:pPr>
            <w:r w:rsidRPr="00F503F7">
              <w:rPr>
                <w:rFonts w:ascii="Calibri" w:hAnsi="Calibri" w:cs="Calibri"/>
                <w:lang w:val="en-GB"/>
              </w:rPr>
              <w:t xml:space="preserve">Organisation C in </w:t>
            </w:r>
            <w:r w:rsidR="002D4C63" w:rsidRPr="00F503F7">
              <w:rPr>
                <w:rFonts w:ascii="Calibri" w:hAnsi="Calibri" w:cs="Calibri"/>
                <w:lang w:val="en-GB"/>
              </w:rPr>
              <w:t>country Z</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7681EB2F" w14:textId="77777777" w:rsidR="00810DB7" w:rsidRPr="00F503F7" w:rsidRDefault="00810DB7" w:rsidP="00117584">
            <w:pPr>
              <w:jc w:val="both"/>
              <w:rPr>
                <w:rFonts w:ascii="Calibri" w:hAnsi="Calibri" w:cs="Calibri"/>
                <w:lang w:val="en-GB"/>
              </w:rPr>
            </w:pPr>
            <w:r w:rsidRPr="00F503F7">
              <w:rPr>
                <w:rFonts w:ascii="Calibri" w:hAnsi="Calibri" w:cs="Calibri"/>
                <w:lang w:val="en-GB"/>
              </w:rPr>
              <w:t>2</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71285B83" w14:textId="77777777" w:rsidR="00810DB7" w:rsidRPr="00F503F7" w:rsidRDefault="00810DB7" w:rsidP="00117584">
            <w:pPr>
              <w:jc w:val="both"/>
              <w:rPr>
                <w:rFonts w:ascii="Calibri" w:hAnsi="Calibri" w:cs="Calibri"/>
                <w:lang w:val="en-GB"/>
              </w:rPr>
            </w:pPr>
            <w:r w:rsidRPr="00F503F7">
              <w:rPr>
                <w:rFonts w:ascii="Calibri" w:hAnsi="Calibri" w:cs="Calibri"/>
                <w:lang w:val="en-GB"/>
              </w:rPr>
              <w:t>2</w:t>
            </w:r>
          </w:p>
        </w:tc>
        <w:tc>
          <w:tcPr>
            <w:tcW w:w="0" w:type="auto"/>
            <w:tcBorders>
              <w:top w:val="single" w:sz="6" w:space="0" w:color="000000"/>
              <w:left w:val="single" w:sz="6" w:space="0" w:color="000000"/>
              <w:bottom w:val="single" w:sz="12" w:space="0" w:color="000000"/>
              <w:right w:val="single" w:sz="6" w:space="0" w:color="000000"/>
            </w:tcBorders>
            <w:shd w:val="clear" w:color="auto" w:fill="000000" w:themeFill="text1"/>
            <w:tcMar>
              <w:top w:w="0" w:type="dxa"/>
              <w:left w:w="70" w:type="dxa"/>
              <w:bottom w:w="0" w:type="dxa"/>
              <w:right w:w="70" w:type="dxa"/>
            </w:tcMar>
            <w:hideMark/>
          </w:tcPr>
          <w:p w14:paraId="344BB118" w14:textId="77777777" w:rsidR="00810DB7" w:rsidRPr="00F503F7" w:rsidRDefault="00810DB7" w:rsidP="00117584">
            <w:pPr>
              <w:jc w:val="both"/>
              <w:rPr>
                <w:rFonts w:ascii="Calibri" w:hAnsi="Calibri" w:cs="Calibri"/>
                <w:lang w:val="en-GB"/>
              </w:rPr>
            </w:pP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56D5ACF9" w14:textId="77777777" w:rsidR="00810DB7" w:rsidRPr="00F503F7" w:rsidRDefault="00810DB7" w:rsidP="00117584">
            <w:pPr>
              <w:jc w:val="both"/>
              <w:rPr>
                <w:rFonts w:ascii="Calibri" w:hAnsi="Calibri" w:cs="Calibri"/>
                <w:lang w:val="en-GB"/>
              </w:rPr>
            </w:pPr>
            <w:r w:rsidRPr="00F503F7">
              <w:rPr>
                <w:rFonts w:ascii="Calibri" w:hAnsi="Calibri" w:cs="Calibri"/>
                <w:lang w:val="en-GB"/>
              </w:rPr>
              <w:t>4</w:t>
            </w:r>
          </w:p>
        </w:tc>
      </w:tr>
      <w:tr w:rsidR="00810DB7" w:rsidRPr="00F503F7" w14:paraId="552CEA19" w14:textId="77777777">
        <w:tc>
          <w:tcPr>
            <w:tcW w:w="0" w:type="auto"/>
            <w:tcBorders>
              <w:top w:val="single" w:sz="12" w:space="0" w:color="000000"/>
              <w:left w:val="single" w:sz="12" w:space="0" w:color="000000"/>
              <w:bottom w:val="single" w:sz="12" w:space="0" w:color="000000"/>
              <w:right w:val="single" w:sz="6" w:space="0" w:color="000000"/>
            </w:tcBorders>
            <w:tcMar>
              <w:top w:w="0" w:type="dxa"/>
              <w:left w:w="70" w:type="dxa"/>
              <w:bottom w:w="0" w:type="dxa"/>
              <w:right w:w="70" w:type="dxa"/>
            </w:tcMar>
            <w:hideMark/>
          </w:tcPr>
          <w:p w14:paraId="348EF245" w14:textId="77777777" w:rsidR="00810DB7" w:rsidRPr="00F503F7" w:rsidRDefault="00810DB7" w:rsidP="00117584">
            <w:pPr>
              <w:jc w:val="both"/>
              <w:rPr>
                <w:rFonts w:ascii="Calibri" w:hAnsi="Calibri" w:cs="Calibri"/>
                <w:lang w:val="en-GB"/>
              </w:rPr>
            </w:pPr>
            <w:r w:rsidRPr="00F503F7">
              <w:rPr>
                <w:rFonts w:ascii="Calibri" w:hAnsi="Calibri" w:cs="Calibri"/>
                <w:lang w:val="en-GB"/>
              </w:rPr>
              <w:t>TOTAL</w:t>
            </w:r>
          </w:p>
        </w:tc>
        <w:tc>
          <w:tcPr>
            <w:tcW w:w="0" w:type="auto"/>
            <w:tcBorders>
              <w:top w:val="single" w:sz="12"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6AF0FF1B" w14:textId="77777777" w:rsidR="00810DB7" w:rsidRPr="00F503F7" w:rsidRDefault="00810DB7" w:rsidP="00117584">
            <w:pPr>
              <w:jc w:val="both"/>
              <w:rPr>
                <w:rFonts w:ascii="Calibri" w:hAnsi="Calibri" w:cs="Calibri"/>
                <w:lang w:val="en-GB"/>
              </w:rPr>
            </w:pPr>
            <w:r w:rsidRPr="00F503F7">
              <w:rPr>
                <w:rFonts w:ascii="Calibri" w:hAnsi="Calibri" w:cs="Calibri"/>
                <w:lang w:val="en-GB"/>
              </w:rPr>
              <w:t>4</w:t>
            </w:r>
          </w:p>
        </w:tc>
        <w:tc>
          <w:tcPr>
            <w:tcW w:w="0" w:type="auto"/>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3A7797EF" w14:textId="77777777" w:rsidR="00810DB7" w:rsidRPr="00F503F7" w:rsidRDefault="00810DB7" w:rsidP="00117584">
            <w:pPr>
              <w:jc w:val="both"/>
              <w:rPr>
                <w:rFonts w:ascii="Calibri" w:hAnsi="Calibri" w:cs="Calibri"/>
                <w:lang w:val="en-GB"/>
              </w:rPr>
            </w:pPr>
            <w:r w:rsidRPr="00F503F7">
              <w:rPr>
                <w:rFonts w:ascii="Calibri" w:hAnsi="Calibri" w:cs="Calibri"/>
                <w:lang w:val="en-GB"/>
              </w:rPr>
              <w:t>4</w:t>
            </w:r>
          </w:p>
        </w:tc>
        <w:tc>
          <w:tcPr>
            <w:tcW w:w="0" w:type="auto"/>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190C7FAC" w14:textId="77777777" w:rsidR="00810DB7" w:rsidRPr="00F503F7" w:rsidRDefault="00810DB7" w:rsidP="00117584">
            <w:pPr>
              <w:jc w:val="both"/>
              <w:rPr>
                <w:rFonts w:ascii="Calibri" w:hAnsi="Calibri" w:cs="Calibri"/>
                <w:lang w:val="en-GB"/>
              </w:rPr>
            </w:pPr>
            <w:r w:rsidRPr="00F503F7">
              <w:rPr>
                <w:rFonts w:ascii="Calibri" w:hAnsi="Calibri" w:cs="Calibri"/>
                <w:lang w:val="en-GB"/>
              </w:rPr>
              <w:t>4</w:t>
            </w:r>
          </w:p>
        </w:tc>
        <w:tc>
          <w:tcPr>
            <w:tcW w:w="0" w:type="auto"/>
            <w:tcBorders>
              <w:top w:val="single" w:sz="12" w:space="0" w:color="000000"/>
              <w:left w:val="single" w:sz="6" w:space="0" w:color="000000"/>
              <w:bottom w:val="single" w:sz="12" w:space="0" w:color="000000"/>
              <w:right w:val="single" w:sz="6" w:space="0" w:color="000000"/>
            </w:tcBorders>
            <w:shd w:val="clear" w:color="auto" w:fill="FFFFFF"/>
            <w:tcMar>
              <w:top w:w="0" w:type="dxa"/>
              <w:left w:w="70" w:type="dxa"/>
              <w:bottom w:w="0" w:type="dxa"/>
              <w:right w:w="70" w:type="dxa"/>
            </w:tcMar>
            <w:hideMark/>
          </w:tcPr>
          <w:p w14:paraId="0F8AA6C7" w14:textId="77777777" w:rsidR="00810DB7" w:rsidRPr="00F503F7" w:rsidRDefault="00810DB7" w:rsidP="00117584">
            <w:pPr>
              <w:jc w:val="both"/>
              <w:rPr>
                <w:rFonts w:ascii="Calibri" w:hAnsi="Calibri" w:cs="Calibri"/>
                <w:b/>
                <w:bCs/>
                <w:lang w:val="en-GB"/>
              </w:rPr>
            </w:pPr>
            <w:r w:rsidRPr="00F503F7">
              <w:rPr>
                <w:rFonts w:ascii="Calibri" w:hAnsi="Calibri" w:cs="Calibri"/>
                <w:b/>
                <w:bCs/>
                <w:lang w:val="en-GB"/>
              </w:rPr>
              <w:t>12</w:t>
            </w:r>
          </w:p>
        </w:tc>
      </w:tr>
    </w:tbl>
    <w:p w14:paraId="0AEC77EE" w14:textId="77777777" w:rsidR="00076EDF" w:rsidRPr="00F503F7" w:rsidRDefault="00076EDF" w:rsidP="00117584">
      <w:pPr>
        <w:spacing w:before="120"/>
        <w:jc w:val="both"/>
        <w:rPr>
          <w:rFonts w:ascii="Calibri" w:eastAsia="Times New Roman" w:hAnsi="Calibri" w:cs="Calibri"/>
          <w:b/>
          <w:bCs/>
          <w:snapToGrid w:val="0"/>
          <w:lang w:val="en-GB"/>
        </w:rPr>
      </w:pPr>
    </w:p>
    <w:p w14:paraId="371D97B3" w14:textId="67681EC5" w:rsidR="00810DB7" w:rsidRPr="00F503F7" w:rsidRDefault="00810DB7" w:rsidP="00117584">
      <w:pPr>
        <w:spacing w:before="120"/>
        <w:jc w:val="both"/>
        <w:rPr>
          <w:rFonts w:ascii="Calibri" w:eastAsia="Times New Roman" w:hAnsi="Calibri" w:cs="Calibri"/>
          <w:b/>
          <w:bCs/>
          <w:snapToGrid w:val="0"/>
          <w:lang w:val="en-GB"/>
        </w:rPr>
      </w:pPr>
      <w:r w:rsidRPr="00F503F7">
        <w:rPr>
          <w:rFonts w:ascii="Calibri" w:eastAsia="Times New Roman" w:hAnsi="Calibri" w:cs="Calibri"/>
          <w:b/>
          <w:bCs/>
          <w:snapToGrid w:val="0"/>
          <w:lang w:val="en-GB"/>
        </w:rPr>
        <w:t xml:space="preserve">Timeline for the </w:t>
      </w:r>
      <w:r w:rsidR="00FE6909" w:rsidRPr="00F503F7">
        <w:rPr>
          <w:rFonts w:ascii="Calibri" w:eastAsia="Times New Roman" w:hAnsi="Calibri" w:cs="Calibri"/>
          <w:b/>
          <w:bCs/>
          <w:snapToGrid w:val="0"/>
          <w:lang w:val="en-GB"/>
        </w:rPr>
        <w:t xml:space="preserve">work </w:t>
      </w:r>
      <w:r w:rsidRPr="00F503F7">
        <w:rPr>
          <w:rFonts w:ascii="Calibri" w:eastAsia="Times New Roman" w:hAnsi="Calibri" w:cs="Calibri"/>
          <w:b/>
          <w:bCs/>
          <w:snapToGrid w:val="0"/>
          <w:lang w:val="en-GB"/>
        </w:rPr>
        <w:t>exchange participants in Round 1</w:t>
      </w:r>
    </w:p>
    <w:p w14:paraId="4AD104B9" w14:textId="77777777" w:rsidR="00303D99" w:rsidRPr="00F503F7" w:rsidRDefault="00303D99" w:rsidP="00117584">
      <w:pPr>
        <w:rPr>
          <w:rFonts w:ascii="Calibri" w:hAnsi="Calibri" w:cs="Calibri"/>
          <w:lang w:val="en-GB"/>
        </w:rPr>
      </w:pPr>
      <w:bookmarkStart w:id="85" w:name="_Hlk194661139"/>
      <w:r w:rsidRPr="00F503F7">
        <w:rPr>
          <w:rFonts w:ascii="Calibri" w:hAnsi="Calibri" w:cs="Calibri"/>
          <w:lang w:val="en-GB"/>
        </w:rPr>
        <w:t>Participants' contracts must cover the time from when they leave their home country for the Norec preparatory training until the end of their follow-up work. Norec needs to know where participants are for safety and communication reasons.</w:t>
      </w:r>
    </w:p>
    <w:bookmarkEnd w:id="85"/>
    <w:p w14:paraId="5DECEF2A" w14:textId="127B7B48" w:rsidR="00592AB7" w:rsidRPr="00F503F7" w:rsidRDefault="00592AB7" w:rsidP="00117584">
      <w:pPr>
        <w:jc w:val="both"/>
        <w:rPr>
          <w:rFonts w:ascii="Calibri" w:eastAsia="Times New Roman" w:hAnsi="Calibri" w:cs="Calibri"/>
          <w:snapToGrid w:val="0"/>
          <w:lang w:val="en-GB"/>
        </w:rPr>
      </w:pPr>
    </w:p>
    <w:p w14:paraId="23B3A2E0" w14:textId="285B758F" w:rsidR="00810DB7" w:rsidRPr="00F503F7" w:rsidRDefault="00303D99" w:rsidP="00117584">
      <w:pPr>
        <w:spacing w:before="120"/>
        <w:jc w:val="both"/>
        <w:rPr>
          <w:rFonts w:ascii="Calibri" w:eastAsia="Times New Roman" w:hAnsi="Calibri" w:cs="Calibri"/>
          <w:snapToGrid w:val="0"/>
          <w:lang w:val="en-GB"/>
        </w:rPr>
      </w:pPr>
      <w:bookmarkStart w:id="86" w:name="_Hlk194661158"/>
      <w:r w:rsidRPr="00F503F7">
        <w:rPr>
          <w:rFonts w:ascii="Calibri" w:hAnsi="Calibri" w:cs="Calibri"/>
          <w:lang w:val="en-GB"/>
        </w:rPr>
        <w:t>For Norec training dates and locations, visit our website</w:t>
      </w:r>
      <w:r w:rsidR="001B35FB">
        <w:rPr>
          <w:rFonts w:ascii="Calibri" w:hAnsi="Calibri" w:cs="Calibri"/>
          <w:lang w:val="en-GB"/>
        </w:rPr>
        <w:t xml:space="preserve"> </w:t>
      </w:r>
      <w:hyperlink r:id="rId29" w:history="1">
        <w:r w:rsidR="001B35FB" w:rsidRPr="001B35FB">
          <w:rPr>
            <w:rStyle w:val="Hyperkobling"/>
            <w:rFonts w:ascii="Calibri" w:hAnsi="Calibri" w:cs="Calibri"/>
            <w:lang w:val="en-GB"/>
          </w:rPr>
          <w:t>here</w:t>
        </w:r>
        <w:bookmarkEnd w:id="86"/>
        <w:r w:rsidR="001B35FB" w:rsidRPr="001B35FB">
          <w:rPr>
            <w:rStyle w:val="Hyperkobling"/>
            <w:rFonts w:ascii="Calibri" w:hAnsi="Calibri" w:cs="Calibri"/>
            <w:lang w:val="en-GB"/>
          </w:rPr>
          <w:t>.</w:t>
        </w:r>
      </w:hyperlink>
    </w:p>
    <w:p w14:paraId="748FACCD" w14:textId="1EE62F38" w:rsidR="00810DB7" w:rsidRDefault="00A42AF0" w:rsidP="00117584">
      <w:pPr>
        <w:rPr>
          <w:rFonts w:ascii="Calibri" w:hAnsi="Calibri" w:cs="Calibri"/>
          <w:lang w:val="en-GB"/>
        </w:rPr>
      </w:pPr>
      <w:bookmarkStart w:id="87" w:name="_Hlk194661190"/>
      <w:r w:rsidRPr="00F503F7">
        <w:rPr>
          <w:rFonts w:ascii="Calibri" w:hAnsi="Calibri" w:cs="Calibri"/>
          <w:lang w:val="en-GB"/>
        </w:rPr>
        <w:t>If all participants from the same organi</w:t>
      </w:r>
      <w:r w:rsidR="00725FD6">
        <w:rPr>
          <w:rFonts w:ascii="Calibri" w:hAnsi="Calibri" w:cs="Calibri"/>
          <w:lang w:val="en-GB"/>
        </w:rPr>
        <w:t>s</w:t>
      </w:r>
      <w:r w:rsidRPr="00F503F7">
        <w:rPr>
          <w:rFonts w:ascii="Calibri" w:hAnsi="Calibri" w:cs="Calibri"/>
          <w:lang w:val="en-GB"/>
        </w:rPr>
        <w:t xml:space="preserve">ation have the same timeline, </w:t>
      </w:r>
      <w:r w:rsidR="006B377A" w:rsidRPr="00F503F7">
        <w:rPr>
          <w:rFonts w:ascii="Calibri" w:hAnsi="Calibri" w:cs="Calibri"/>
          <w:lang w:val="en-GB"/>
        </w:rPr>
        <w:t>you can write in the heading</w:t>
      </w:r>
      <w:r w:rsidRPr="00F503F7">
        <w:rPr>
          <w:rFonts w:ascii="Calibri" w:hAnsi="Calibri" w:cs="Calibri"/>
          <w:lang w:val="en-GB"/>
        </w:rPr>
        <w:t xml:space="preserve"> "Participants 1-3," depending on </w:t>
      </w:r>
      <w:r w:rsidR="006B377A" w:rsidRPr="00F503F7">
        <w:rPr>
          <w:rFonts w:ascii="Calibri" w:hAnsi="Calibri" w:cs="Calibri"/>
          <w:lang w:val="en-GB"/>
        </w:rPr>
        <w:t>the number of participants</w:t>
      </w:r>
      <w:r w:rsidRPr="00F503F7">
        <w:rPr>
          <w:rFonts w:ascii="Calibri" w:hAnsi="Calibri" w:cs="Calibri"/>
          <w:lang w:val="en-GB"/>
        </w:rPr>
        <w:t>.</w:t>
      </w:r>
    </w:p>
    <w:p w14:paraId="0B871402" w14:textId="77777777" w:rsidR="001B35FB" w:rsidRPr="00F503F7" w:rsidRDefault="001B35FB" w:rsidP="00117584">
      <w:pPr>
        <w:rPr>
          <w:rFonts w:ascii="Calibri" w:hAnsi="Calibri" w:cs="Calibri"/>
          <w:lang w:val="en-GB"/>
        </w:rPr>
      </w:pPr>
    </w:p>
    <w:bookmarkEnd w:id="87"/>
    <w:p w14:paraId="21C8BD3F" w14:textId="77777777" w:rsidR="00810DB7" w:rsidRDefault="00810DB7"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Project management and partnership collaboration</w:t>
      </w:r>
    </w:p>
    <w:p w14:paraId="15EC2AF4" w14:textId="77777777" w:rsidR="001B35FB" w:rsidRPr="001B35FB" w:rsidRDefault="001B35FB" w:rsidP="001B35FB">
      <w:pPr>
        <w:rPr>
          <w:lang w:val="en-GB"/>
        </w:rPr>
      </w:pPr>
    </w:p>
    <w:p w14:paraId="2D10E33E" w14:textId="4D08CA00" w:rsidR="00810DB7" w:rsidRPr="00F503F7" w:rsidRDefault="00974B65" w:rsidP="00117584">
      <w:pPr>
        <w:rPr>
          <w:rFonts w:asciiTheme="minorHAnsi" w:hAnsiTheme="minorHAnsi" w:cstheme="minorHAnsi"/>
          <w:b/>
          <w:bCs/>
          <w:lang w:val="en-GB"/>
        </w:rPr>
      </w:pPr>
      <w:r w:rsidRPr="00F503F7">
        <w:rPr>
          <w:rFonts w:asciiTheme="minorHAnsi" w:hAnsiTheme="minorHAnsi" w:cstheme="minorHAnsi"/>
          <w:b/>
          <w:bCs/>
          <w:lang w:val="en-GB"/>
        </w:rPr>
        <w:t xml:space="preserve">Project management </w:t>
      </w:r>
    </w:p>
    <w:p w14:paraId="7123CAAC" w14:textId="052C5E44" w:rsidR="00D6671E" w:rsidRPr="00F503F7" w:rsidRDefault="00D417B7" w:rsidP="00117584">
      <w:pPr>
        <w:jc w:val="both"/>
        <w:rPr>
          <w:rFonts w:ascii="Calibri" w:hAnsi="Calibri" w:cs="Calibri"/>
          <w:lang w:val="en-GB"/>
        </w:rPr>
      </w:pPr>
      <w:bookmarkStart w:id="88" w:name="_Hlk194661255"/>
      <w:r w:rsidRPr="00F503F7">
        <w:rPr>
          <w:rFonts w:ascii="Calibri" w:hAnsi="Calibri" w:cs="Calibri"/>
          <w:lang w:val="en-GB"/>
        </w:rPr>
        <w:t xml:space="preserve">Norec reviews the team and the routines in place to manage the project. Clear roles and responsibilities help deal with </w:t>
      </w:r>
      <w:r w:rsidR="00B24959" w:rsidRPr="00F503F7">
        <w:rPr>
          <w:rFonts w:ascii="Calibri" w:hAnsi="Calibri" w:cs="Calibri"/>
          <w:lang w:val="en-GB"/>
        </w:rPr>
        <w:t>potential</w:t>
      </w:r>
      <w:r w:rsidR="00A2375D" w:rsidRPr="00F503F7">
        <w:rPr>
          <w:rFonts w:ascii="Calibri" w:hAnsi="Calibri" w:cs="Calibri"/>
          <w:lang w:val="en-GB"/>
        </w:rPr>
        <w:t xml:space="preserve"> challenges and conflicts</w:t>
      </w:r>
      <w:r w:rsidRPr="00F503F7">
        <w:rPr>
          <w:rFonts w:ascii="Calibri" w:hAnsi="Calibri" w:cs="Calibri"/>
          <w:lang w:val="en-GB"/>
        </w:rPr>
        <w:t>. It also keeps the project on track, identifies risks, and helps make good decisions to achieve the goals.</w:t>
      </w:r>
    </w:p>
    <w:bookmarkEnd w:id="88"/>
    <w:p w14:paraId="71573BF7" w14:textId="77777777" w:rsidR="00810DB7" w:rsidRPr="00F503F7" w:rsidRDefault="00810DB7" w:rsidP="00117584">
      <w:pPr>
        <w:jc w:val="both"/>
        <w:rPr>
          <w:rFonts w:asciiTheme="minorHAnsi" w:eastAsia="Times New Roman" w:hAnsiTheme="minorHAnsi" w:cstheme="minorHAnsi"/>
          <w:lang w:val="en-GB"/>
        </w:rPr>
      </w:pPr>
    </w:p>
    <w:p w14:paraId="3AA461B3" w14:textId="392B8ABB" w:rsidR="00810DB7" w:rsidRPr="00F275CD" w:rsidRDefault="00F9627E" w:rsidP="00117584">
      <w:pPr>
        <w:jc w:val="both"/>
        <w:rPr>
          <w:rFonts w:ascii="Calibri" w:eastAsia="Times New Roman" w:hAnsi="Calibri" w:cs="Calibri"/>
          <w:b/>
          <w:bCs/>
          <w:lang w:val="en-GB"/>
        </w:rPr>
      </w:pPr>
      <w:r w:rsidRPr="00F275CD">
        <w:rPr>
          <w:rFonts w:ascii="Calibri" w:eastAsia="Times New Roman" w:hAnsi="Calibri" w:cs="Calibri"/>
          <w:b/>
          <w:bCs/>
          <w:lang w:val="en-GB"/>
        </w:rPr>
        <w:t xml:space="preserve">Recruitment </w:t>
      </w:r>
    </w:p>
    <w:p w14:paraId="05198727" w14:textId="1F1D6B4B" w:rsidR="0034508A" w:rsidRPr="00F275CD" w:rsidRDefault="003E5016" w:rsidP="00117584">
      <w:pPr>
        <w:jc w:val="both"/>
        <w:rPr>
          <w:rFonts w:ascii="Calibri" w:hAnsi="Calibri" w:cs="Calibri"/>
          <w:lang w:val="en-GB"/>
        </w:rPr>
      </w:pPr>
      <w:r w:rsidRPr="00F275CD">
        <w:rPr>
          <w:rFonts w:ascii="Calibri" w:hAnsi="Calibri" w:cs="Calibri"/>
          <w:lang w:val="en-GB"/>
        </w:rPr>
        <w:t xml:space="preserve">Participants are crucial to every Norec-supported project and essential for achieving the desired </w:t>
      </w:r>
      <w:bookmarkStart w:id="89" w:name="_Hlk194661305"/>
      <w:r w:rsidRPr="00F275CD">
        <w:rPr>
          <w:rFonts w:ascii="Calibri" w:hAnsi="Calibri" w:cs="Calibri"/>
          <w:lang w:val="en-GB"/>
        </w:rPr>
        <w:t xml:space="preserve">outcomes. It is important to describe participant profiles in detail to ensure the recruitment of the most suitable candidates based on their work or educational background, qualifications, and experience. More advice about the recruitment process can be found </w:t>
      </w:r>
      <w:r w:rsidR="006F0AFD" w:rsidRPr="00F275CD">
        <w:rPr>
          <w:rFonts w:ascii="Calibri" w:hAnsi="Calibri" w:cs="Calibri"/>
          <w:lang w:val="en-GB"/>
        </w:rPr>
        <w:t>in part two of this guideline.</w:t>
      </w:r>
      <w:r w:rsidR="00F275CD" w:rsidRPr="00F275CD">
        <w:rPr>
          <w:rFonts w:ascii="Calibri" w:hAnsi="Calibri" w:cs="Calibri"/>
          <w:lang w:val="en-GB"/>
        </w:rPr>
        <w:t xml:space="preserve"> </w:t>
      </w:r>
      <w:r w:rsidR="00F275CD" w:rsidRPr="00F275CD">
        <w:rPr>
          <w:rFonts w:ascii="Calibri" w:hAnsi="Calibri" w:cs="Calibri"/>
          <w:lang w:val="en-US"/>
        </w:rPr>
        <w:t>Partners can send the job announcement to Norec for marketing through Norec’s social media accounts. This may help widen the reach of the announcement and lead to more applicants.</w:t>
      </w:r>
    </w:p>
    <w:p w14:paraId="7BA4763D" w14:textId="77777777" w:rsidR="0034508A" w:rsidRPr="00F503F7" w:rsidRDefault="0034508A" w:rsidP="00117584">
      <w:pPr>
        <w:jc w:val="both"/>
        <w:rPr>
          <w:rFonts w:ascii="Calibri" w:eastAsia="Times New Roman" w:hAnsi="Calibri" w:cs="Calibri"/>
          <w:lang w:val="en-GB"/>
        </w:rPr>
      </w:pPr>
    </w:p>
    <w:p w14:paraId="486F5298" w14:textId="3372727C" w:rsidR="00D91F58" w:rsidRPr="00F503F7" w:rsidRDefault="00D91F58" w:rsidP="00117584">
      <w:pPr>
        <w:jc w:val="both"/>
        <w:rPr>
          <w:rFonts w:ascii="Calibri" w:hAnsi="Calibri" w:cs="Calibri"/>
          <w:snapToGrid w:val="0"/>
          <w:lang w:val="en-GB"/>
        </w:rPr>
      </w:pPr>
      <w:r w:rsidRPr="00F503F7">
        <w:rPr>
          <w:rFonts w:ascii="Calibri" w:hAnsi="Calibri" w:cs="Calibri"/>
          <w:bCs/>
          <w:snapToGrid w:val="0"/>
          <w:lang w:val="en-GB"/>
        </w:rPr>
        <w:t>All partners must agree on the recruitment criteria. Participants must be recruited based on these criteria and the tasks described in the application. Each organi</w:t>
      </w:r>
      <w:r w:rsidR="00B24959" w:rsidRPr="00F503F7">
        <w:rPr>
          <w:rFonts w:ascii="Calibri" w:hAnsi="Calibri" w:cs="Calibri"/>
          <w:bCs/>
          <w:snapToGrid w:val="0"/>
          <w:lang w:val="en-GB"/>
        </w:rPr>
        <w:t>s</w:t>
      </w:r>
      <w:r w:rsidRPr="00F503F7">
        <w:rPr>
          <w:rFonts w:ascii="Calibri" w:hAnsi="Calibri" w:cs="Calibri"/>
          <w:bCs/>
          <w:snapToGrid w:val="0"/>
          <w:lang w:val="en-GB"/>
        </w:rPr>
        <w:t xml:space="preserve">ation involved must assess the candidates they will receive. </w:t>
      </w:r>
      <w:bookmarkStart w:id="90" w:name="_Hlk66107154"/>
      <w:r w:rsidRPr="00F503F7">
        <w:rPr>
          <w:rFonts w:ascii="Calibri" w:hAnsi="Calibri" w:cs="Calibri"/>
          <w:snapToGrid w:val="0"/>
          <w:lang w:val="en-GB"/>
        </w:rPr>
        <w:t xml:space="preserve"> </w:t>
      </w:r>
      <w:bookmarkEnd w:id="90"/>
    </w:p>
    <w:p w14:paraId="7C76607E" w14:textId="77777777" w:rsidR="00A37C40" w:rsidRPr="00F503F7" w:rsidRDefault="00A37C40" w:rsidP="00117584">
      <w:pPr>
        <w:jc w:val="both"/>
        <w:rPr>
          <w:rFonts w:ascii="Calibri" w:hAnsi="Calibri" w:cs="Calibri"/>
          <w:snapToGrid w:val="0"/>
          <w:lang w:val="en-GB"/>
        </w:rPr>
      </w:pPr>
    </w:p>
    <w:p w14:paraId="73A986E8" w14:textId="03AF1592" w:rsidR="00A37C40" w:rsidRPr="00F503F7" w:rsidRDefault="00A37C40" w:rsidP="00117584">
      <w:pPr>
        <w:jc w:val="both"/>
        <w:rPr>
          <w:rFonts w:ascii="Calibri" w:hAnsi="Calibri" w:cs="Calibri"/>
          <w:lang w:val="en-GB"/>
        </w:rPr>
      </w:pPr>
      <w:r w:rsidRPr="00F503F7">
        <w:rPr>
          <w:rFonts w:ascii="Calibri" w:hAnsi="Calibri" w:cs="Calibri"/>
          <w:lang w:val="en-GB"/>
        </w:rPr>
        <w:t>It is important that participants in the work exchange program can communicate well enough to do their jobs. The working language should be considered when selecting participants.</w:t>
      </w:r>
    </w:p>
    <w:bookmarkEnd w:id="89"/>
    <w:p w14:paraId="725FF4A8" w14:textId="130ACEAE" w:rsidR="00F01F2C" w:rsidRPr="00F503F7" w:rsidRDefault="00F01F2C" w:rsidP="00117584">
      <w:pPr>
        <w:jc w:val="both"/>
        <w:rPr>
          <w:rFonts w:ascii="Calibri" w:hAnsi="Calibri" w:cs="Calibri"/>
          <w:snapToGrid w:val="0"/>
          <w:lang w:val="en-GB"/>
        </w:rPr>
      </w:pPr>
    </w:p>
    <w:p w14:paraId="113472EF" w14:textId="17DE73F8" w:rsidR="00BC5DAC" w:rsidRPr="00F503F7" w:rsidRDefault="00F01F2C" w:rsidP="00117584">
      <w:pPr>
        <w:jc w:val="both"/>
        <w:rPr>
          <w:rFonts w:asciiTheme="minorHAnsi" w:eastAsia="Times New Roman" w:hAnsiTheme="minorHAnsi" w:cstheme="minorHAnsi"/>
          <w:lang w:val="en-GB"/>
        </w:rPr>
      </w:pPr>
      <w:r w:rsidRPr="00F503F7">
        <w:rPr>
          <w:rFonts w:ascii="Calibri" w:hAnsi="Calibri" w:cs="Calibri"/>
          <w:b/>
          <w:bCs/>
          <w:snapToGrid w:val="0"/>
          <w:lang w:val="en-GB"/>
        </w:rPr>
        <w:t xml:space="preserve">Preparation and follow-up of participants </w:t>
      </w:r>
    </w:p>
    <w:p w14:paraId="5DEB0F5E" w14:textId="2E281F8F" w:rsidR="0008291E" w:rsidRPr="00F503F7" w:rsidRDefault="00ED2A3A" w:rsidP="00117584">
      <w:pPr>
        <w:jc w:val="both"/>
        <w:rPr>
          <w:rFonts w:ascii="Calibri" w:hAnsi="Calibri" w:cs="Calibri"/>
          <w:lang w:val="en-GB"/>
        </w:rPr>
      </w:pPr>
      <w:bookmarkStart w:id="91" w:name="_Hlk194661357"/>
      <w:r w:rsidRPr="00F503F7">
        <w:rPr>
          <w:rFonts w:ascii="Calibri" w:hAnsi="Calibri" w:cs="Calibri"/>
          <w:lang w:val="en-GB"/>
        </w:rPr>
        <w:t>The preparation and follow-up of participants are important for sharing skills and knowledge between the participants and the host organi</w:t>
      </w:r>
      <w:r w:rsidR="00725FD6">
        <w:rPr>
          <w:rFonts w:ascii="Calibri" w:hAnsi="Calibri" w:cs="Calibri"/>
          <w:lang w:val="en-GB"/>
        </w:rPr>
        <w:t>s</w:t>
      </w:r>
      <w:r w:rsidRPr="00F503F7">
        <w:rPr>
          <w:rFonts w:ascii="Calibri" w:hAnsi="Calibri" w:cs="Calibri"/>
          <w:lang w:val="en-GB"/>
        </w:rPr>
        <w:t>ation.</w:t>
      </w:r>
      <w:r w:rsidR="00813018" w:rsidRPr="00F503F7">
        <w:rPr>
          <w:rFonts w:ascii="Calibri" w:hAnsi="Calibri" w:cs="Calibri"/>
          <w:lang w:val="en-GB"/>
        </w:rPr>
        <w:t xml:space="preserve"> </w:t>
      </w:r>
      <w:r w:rsidR="005461ED" w:rsidRPr="00F503F7">
        <w:rPr>
          <w:rFonts w:ascii="Calibri" w:hAnsi="Calibri" w:cs="Calibri"/>
          <w:lang w:val="en-GB"/>
        </w:rPr>
        <w:t>Partners must prepare participants well before they travel to their host countries and introduce them properly to the host organi</w:t>
      </w:r>
      <w:r w:rsidR="00725FD6">
        <w:rPr>
          <w:rFonts w:ascii="Calibri" w:hAnsi="Calibri" w:cs="Calibri"/>
          <w:lang w:val="en-GB"/>
        </w:rPr>
        <w:t>s</w:t>
      </w:r>
      <w:r w:rsidR="005461ED" w:rsidRPr="00F503F7">
        <w:rPr>
          <w:rFonts w:ascii="Calibri" w:hAnsi="Calibri" w:cs="Calibri"/>
          <w:lang w:val="en-GB"/>
        </w:rPr>
        <w:t xml:space="preserve">ation upon arrival. All partners should have good mentoring strategies and plans for learning and transferring knowledge, adjusted to their context and methods as well as to each participant. </w:t>
      </w:r>
      <w:r w:rsidR="004B027D" w:rsidRPr="00F503F7">
        <w:rPr>
          <w:rFonts w:ascii="Calibri" w:hAnsi="Calibri" w:cs="Calibri"/>
          <w:lang w:val="en-GB"/>
        </w:rPr>
        <w:t>If job-specific or context-specific training is organized, the learning goals should be clearly described.</w:t>
      </w:r>
    </w:p>
    <w:bookmarkEnd w:id="91"/>
    <w:p w14:paraId="3CA6A6A0" w14:textId="77777777" w:rsidR="00637518" w:rsidRPr="00F503F7" w:rsidRDefault="00637518" w:rsidP="00117584">
      <w:pPr>
        <w:jc w:val="both"/>
        <w:rPr>
          <w:rFonts w:ascii="Calibri" w:hAnsi="Calibri" w:cs="Calibri"/>
          <w:lang w:val="en-GB"/>
        </w:rPr>
      </w:pPr>
    </w:p>
    <w:p w14:paraId="11C287FE" w14:textId="34CB0E6F" w:rsidR="00637518" w:rsidRPr="00F503F7" w:rsidRDefault="00637518" w:rsidP="00117584">
      <w:pPr>
        <w:jc w:val="both"/>
        <w:rPr>
          <w:rFonts w:ascii="Calibri" w:hAnsi="Calibri" w:cs="Calibri"/>
          <w:b/>
          <w:bCs/>
          <w:lang w:val="en-GB"/>
        </w:rPr>
      </w:pPr>
      <w:r w:rsidRPr="00F503F7">
        <w:rPr>
          <w:rFonts w:ascii="Calibri" w:hAnsi="Calibri" w:cs="Calibri"/>
          <w:b/>
          <w:bCs/>
          <w:lang w:val="en-GB"/>
        </w:rPr>
        <w:t xml:space="preserve">Practical issues </w:t>
      </w:r>
    </w:p>
    <w:p w14:paraId="358D2FEE" w14:textId="77777777" w:rsidR="004B027D" w:rsidRPr="00F503F7" w:rsidRDefault="004B027D" w:rsidP="00117584">
      <w:pPr>
        <w:jc w:val="both"/>
        <w:rPr>
          <w:rFonts w:ascii="Calibri" w:hAnsi="Calibri" w:cs="Calibri"/>
          <w:lang w:val="en-GB"/>
        </w:rPr>
      </w:pPr>
      <w:bookmarkStart w:id="92" w:name="_Hlk194661470"/>
      <w:r w:rsidRPr="00F503F7">
        <w:rPr>
          <w:rFonts w:ascii="Calibri" w:hAnsi="Calibri" w:cs="Calibri"/>
          <w:lang w:val="en-GB"/>
        </w:rPr>
        <w:t xml:space="preserve">Partners also need to ensure that participants have satisfactory working and living conditions and access to adequate health services. </w:t>
      </w:r>
    </w:p>
    <w:p w14:paraId="04748938" w14:textId="77777777" w:rsidR="004B027D" w:rsidRPr="00F503F7" w:rsidRDefault="004B027D" w:rsidP="00117584">
      <w:pPr>
        <w:jc w:val="both"/>
        <w:rPr>
          <w:rFonts w:ascii="Calibri" w:hAnsi="Calibri" w:cs="Calibri"/>
          <w:lang w:val="en-GB"/>
        </w:rPr>
      </w:pPr>
    </w:p>
    <w:p w14:paraId="05C0CEF6" w14:textId="77777777" w:rsidR="004B027D" w:rsidRPr="00F503F7" w:rsidRDefault="004B027D" w:rsidP="00117584">
      <w:pPr>
        <w:jc w:val="both"/>
        <w:rPr>
          <w:rFonts w:ascii="Calibri" w:hAnsi="Calibri" w:cs="Calibri"/>
          <w:lang w:val="en-GB"/>
        </w:rPr>
      </w:pPr>
      <w:r w:rsidRPr="00F503F7">
        <w:rPr>
          <w:rFonts w:ascii="Calibri" w:hAnsi="Calibri" w:cs="Calibri"/>
          <w:lang w:val="en-GB"/>
        </w:rPr>
        <w:lastRenderedPageBreak/>
        <w:t>The first month of the participants' contract is usually when they attend the Norec preparatory training. It is recommended that participants receive part of their allowance or stipend beforehand.</w:t>
      </w:r>
    </w:p>
    <w:p w14:paraId="50D06DE3" w14:textId="77777777" w:rsidR="004B027D" w:rsidRPr="00F503F7" w:rsidRDefault="004B027D" w:rsidP="00117584">
      <w:pPr>
        <w:jc w:val="both"/>
        <w:rPr>
          <w:rFonts w:ascii="Calibri" w:hAnsi="Calibri" w:cs="Calibri"/>
          <w:lang w:val="en-GB"/>
        </w:rPr>
      </w:pPr>
    </w:p>
    <w:p w14:paraId="671471FB" w14:textId="77777777" w:rsidR="004B027D" w:rsidRPr="00F503F7" w:rsidRDefault="004B027D" w:rsidP="00117584">
      <w:pPr>
        <w:jc w:val="both"/>
        <w:rPr>
          <w:rFonts w:ascii="Calibri" w:hAnsi="Calibri" w:cs="Calibri"/>
          <w:lang w:val="en-GB"/>
        </w:rPr>
      </w:pPr>
      <w:r w:rsidRPr="00F503F7">
        <w:rPr>
          <w:rFonts w:ascii="Calibri" w:hAnsi="Calibri" w:cs="Calibri"/>
          <w:lang w:val="en-GB"/>
        </w:rPr>
        <w:t xml:space="preserve">Accommodation must be safe and reasonably priced, considering the local context. </w:t>
      </w:r>
      <w:r w:rsidRPr="00F503F7">
        <w:rPr>
          <w:rFonts w:ascii="Calibri" w:hAnsi="Calibri" w:cs="Calibri"/>
          <w:snapToGrid w:val="0"/>
          <w:lang w:val="en-GB"/>
        </w:rPr>
        <w:t>When assessing the suitability of accommodation, the partners must take into consideration the participants’ culture and gender.</w:t>
      </w:r>
      <w:r w:rsidRPr="00F503F7">
        <w:rPr>
          <w:rFonts w:ascii="Calibri" w:hAnsi="Calibri" w:cs="Calibri"/>
          <w:lang w:val="en-GB"/>
        </w:rPr>
        <w:t xml:space="preserve"> It should be comparable in quality to that of their colleagues. If you plan to accommodate more than one participant in the same place, make sure each bedroom has a lockable door.</w:t>
      </w:r>
    </w:p>
    <w:p w14:paraId="07BA44A6" w14:textId="77777777" w:rsidR="004B027D" w:rsidRPr="00F503F7" w:rsidRDefault="004B027D" w:rsidP="00117584">
      <w:pPr>
        <w:spacing w:before="120"/>
        <w:jc w:val="both"/>
        <w:rPr>
          <w:rFonts w:ascii="Calibri" w:eastAsia="Times New Roman" w:hAnsi="Calibri" w:cs="Calibri"/>
          <w:lang w:val="en-GB"/>
        </w:rPr>
      </w:pPr>
    </w:p>
    <w:p w14:paraId="419935EE" w14:textId="58D4FB13" w:rsidR="00A739BA" w:rsidRPr="00F503F7" w:rsidRDefault="00A739BA" w:rsidP="00117584">
      <w:pPr>
        <w:jc w:val="both"/>
        <w:rPr>
          <w:rFonts w:ascii="Calibri" w:hAnsi="Calibri" w:cs="Calibri"/>
          <w:lang w:val="en-GB"/>
        </w:rPr>
      </w:pPr>
      <w:r w:rsidRPr="00F503F7">
        <w:rPr>
          <w:rFonts w:ascii="Calibri" w:hAnsi="Calibri" w:cs="Calibri"/>
          <w:lang w:val="en-GB"/>
        </w:rPr>
        <w:t>The partners must ensure that participants have all the necessary legal documents like visas and permits for their stay in the host country and for their participation in Norec and partnership training courses. This can include registration with local authorities, tax authorities, or similar entities.</w:t>
      </w:r>
    </w:p>
    <w:p w14:paraId="521777EF" w14:textId="77777777" w:rsidR="009522A9" w:rsidRPr="00F503F7" w:rsidRDefault="009522A9" w:rsidP="00117584">
      <w:pPr>
        <w:jc w:val="both"/>
        <w:rPr>
          <w:rFonts w:ascii="Calibri" w:hAnsi="Calibri" w:cs="Calibri"/>
          <w:lang w:val="en-GB"/>
        </w:rPr>
      </w:pPr>
    </w:p>
    <w:p w14:paraId="4AACF778" w14:textId="77777777" w:rsidR="00A739BA" w:rsidRPr="00F503F7" w:rsidRDefault="00A739BA" w:rsidP="00117584">
      <w:pPr>
        <w:jc w:val="both"/>
        <w:rPr>
          <w:rFonts w:ascii="Calibri" w:hAnsi="Calibri" w:cs="Calibri"/>
          <w:lang w:val="en-GB"/>
        </w:rPr>
      </w:pPr>
      <w:r w:rsidRPr="00F503F7">
        <w:rPr>
          <w:rFonts w:ascii="Calibri" w:hAnsi="Calibri" w:cs="Calibri"/>
          <w:lang w:val="en-GB"/>
        </w:rPr>
        <w:t>Norec recommends that partners get to know the procedures for visas and work or residence permits and start these processes as soon as possible.</w:t>
      </w:r>
    </w:p>
    <w:bookmarkEnd w:id="92"/>
    <w:p w14:paraId="03C6B4C4" w14:textId="77777777" w:rsidR="009522A9" w:rsidRPr="00F503F7" w:rsidRDefault="009522A9" w:rsidP="00117584">
      <w:pPr>
        <w:jc w:val="both"/>
        <w:rPr>
          <w:rFonts w:ascii="Calibri" w:hAnsi="Calibri" w:cs="Calibri"/>
          <w:lang w:val="en-GB"/>
        </w:rPr>
      </w:pPr>
    </w:p>
    <w:p w14:paraId="7C59F2E9" w14:textId="73E0CFC1" w:rsidR="00810DB7" w:rsidRPr="00F503F7" w:rsidRDefault="00A739BA" w:rsidP="00117584">
      <w:pPr>
        <w:jc w:val="both"/>
        <w:rPr>
          <w:rFonts w:ascii="Calibri" w:hAnsi="Calibri" w:cs="Calibri"/>
          <w:lang w:val="en-GB"/>
        </w:rPr>
      </w:pPr>
      <w:r w:rsidRPr="00F503F7">
        <w:rPr>
          <w:rFonts w:ascii="Calibri" w:hAnsi="Calibri" w:cs="Calibri"/>
          <w:lang w:val="en-GB"/>
        </w:rPr>
        <w:t xml:space="preserve">For more information on Norec’s requirements and recommendations for practical arrangements and the preparation and follow-up of participants, see Part </w:t>
      </w:r>
      <w:r w:rsidR="00985CBB" w:rsidRPr="00F503F7">
        <w:rPr>
          <w:rFonts w:ascii="Calibri" w:hAnsi="Calibri" w:cs="Calibri"/>
          <w:lang w:val="en-GB"/>
        </w:rPr>
        <w:t>two</w:t>
      </w:r>
      <w:r w:rsidRPr="00F503F7">
        <w:rPr>
          <w:rFonts w:ascii="Calibri" w:hAnsi="Calibri" w:cs="Calibri"/>
          <w:lang w:val="en-GB"/>
        </w:rPr>
        <w:t>: Managing a</w:t>
      </w:r>
      <w:r w:rsidR="00FE6909" w:rsidRPr="00F503F7">
        <w:rPr>
          <w:rFonts w:ascii="Calibri" w:hAnsi="Calibri" w:cs="Calibri"/>
          <w:lang w:val="en-GB"/>
        </w:rPr>
        <w:t xml:space="preserve"> work</w:t>
      </w:r>
      <w:r w:rsidRPr="00F503F7">
        <w:rPr>
          <w:rFonts w:ascii="Calibri" w:hAnsi="Calibri" w:cs="Calibri"/>
          <w:lang w:val="en-GB"/>
        </w:rPr>
        <w:t xml:space="preserve"> exchange project in these guidelines.</w:t>
      </w:r>
    </w:p>
    <w:p w14:paraId="227137C2" w14:textId="77777777" w:rsidR="00F17240" w:rsidRPr="00F503F7" w:rsidRDefault="00F17240" w:rsidP="00117584">
      <w:pPr>
        <w:jc w:val="both"/>
        <w:rPr>
          <w:rFonts w:asciiTheme="minorHAnsi" w:hAnsiTheme="minorHAnsi" w:cstheme="minorHAnsi"/>
          <w:color w:val="1F4E79"/>
          <w:u w:val="single"/>
          <w:lang w:val="en-GB"/>
        </w:rPr>
      </w:pPr>
    </w:p>
    <w:p w14:paraId="6C74CEA9" w14:textId="77777777" w:rsidR="00F17240"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bookmarkStart w:id="93" w:name="_Hlk40766156"/>
      <w:r w:rsidRPr="00F503F7">
        <w:rPr>
          <w:rFonts w:ascii="Calibri" w:eastAsia="Times New Roman" w:hAnsi="Calibri" w:cs="Calibri"/>
          <w:bCs/>
          <w:i/>
          <w:iCs/>
          <w:kern w:val="2"/>
          <w:sz w:val="24"/>
          <w:szCs w:val="24"/>
          <w:lang w:val="en-GB"/>
          <w14:ligatures w14:val="standardContextual"/>
        </w:rPr>
        <w:t xml:space="preserve">Risks and risk management </w:t>
      </w:r>
    </w:p>
    <w:p w14:paraId="4FA573F2" w14:textId="042C60E6" w:rsidR="00DA394D" w:rsidRPr="00F503F7" w:rsidRDefault="00562CB6" w:rsidP="00117584">
      <w:pPr>
        <w:jc w:val="both"/>
        <w:rPr>
          <w:rFonts w:ascii="Calibri" w:hAnsi="Calibri" w:cs="Calibri"/>
          <w:lang w:val="en-GB"/>
        </w:rPr>
      </w:pPr>
      <w:r w:rsidRPr="00F503F7">
        <w:rPr>
          <w:rFonts w:ascii="Calibri" w:hAnsi="Calibri" w:cs="Calibri"/>
          <w:lang w:val="en-GB"/>
        </w:rPr>
        <w:t xml:space="preserve">Norec expects the partnership to identify and address internal and external factors that can negatively affect the implementation of the </w:t>
      </w:r>
      <w:r w:rsidR="001B35FB" w:rsidRPr="00F503F7">
        <w:rPr>
          <w:rFonts w:ascii="Calibri" w:hAnsi="Calibri" w:cs="Calibri"/>
          <w:lang w:val="en-GB"/>
        </w:rPr>
        <w:t>project and</w:t>
      </w:r>
      <w:r w:rsidRPr="00F503F7">
        <w:rPr>
          <w:rFonts w:ascii="Calibri" w:hAnsi="Calibri" w:cs="Calibri"/>
          <w:lang w:val="en-GB"/>
        </w:rPr>
        <w:t xml:space="preserve"> hinder the achievement of expected results. The partnership must reflect on how to prevent, mitigate and manage the identified risks. </w:t>
      </w:r>
      <w:r w:rsidR="00084A2C" w:rsidRPr="00F503F7">
        <w:rPr>
          <w:rFonts w:ascii="Calibri" w:hAnsi="Calibri" w:cs="Calibri"/>
          <w:lang w:val="en-GB"/>
        </w:rPr>
        <w:t>The</w:t>
      </w:r>
      <w:r w:rsidRPr="00F503F7">
        <w:rPr>
          <w:rFonts w:ascii="Calibri" w:hAnsi="Calibri" w:cs="Calibri"/>
          <w:lang w:val="en-GB"/>
        </w:rPr>
        <w:t xml:space="preserve"> risk analysis must include an assessment of risks related to sexual exploitation, abuse, and harassment (SEAH). </w:t>
      </w:r>
    </w:p>
    <w:p w14:paraId="74AF6E6A" w14:textId="77777777" w:rsidR="00A33310" w:rsidRPr="00F503F7" w:rsidRDefault="00A33310" w:rsidP="00117584">
      <w:pPr>
        <w:jc w:val="both"/>
        <w:rPr>
          <w:rFonts w:ascii="Calibri" w:hAnsi="Calibri" w:cs="Calibri"/>
          <w:lang w:val="en-GB"/>
        </w:rPr>
      </w:pPr>
    </w:p>
    <w:p w14:paraId="18231C3C" w14:textId="6388F141" w:rsidR="00F024C3" w:rsidRPr="00F503F7" w:rsidRDefault="00F024C3" w:rsidP="00117584">
      <w:pPr>
        <w:jc w:val="both"/>
        <w:rPr>
          <w:rFonts w:ascii="Calibri" w:hAnsi="Calibri" w:cs="Calibri"/>
          <w:lang w:val="en-GB"/>
        </w:rPr>
      </w:pPr>
      <w:r w:rsidRPr="00F503F7">
        <w:rPr>
          <w:rFonts w:ascii="Calibri" w:hAnsi="Calibri" w:cs="Calibri"/>
          <w:b/>
          <w:bCs/>
          <w:lang w:val="en-GB"/>
        </w:rPr>
        <w:t>External risks</w:t>
      </w:r>
      <w:r w:rsidRPr="00F503F7">
        <w:rPr>
          <w:rFonts w:ascii="Calibri" w:hAnsi="Calibri" w:cs="Calibri"/>
          <w:lang w:val="en-GB"/>
        </w:rPr>
        <w:t xml:space="preserve"> </w:t>
      </w:r>
      <w:bookmarkStart w:id="94" w:name="_Hlk194661593"/>
      <w:r w:rsidRPr="00F503F7">
        <w:rPr>
          <w:rFonts w:ascii="Calibri" w:hAnsi="Calibri" w:cs="Calibri"/>
          <w:lang w:val="en-GB"/>
        </w:rPr>
        <w:t xml:space="preserve">are </w:t>
      </w:r>
      <w:r w:rsidR="00084A2C" w:rsidRPr="00F503F7">
        <w:rPr>
          <w:rFonts w:ascii="Calibri" w:hAnsi="Calibri" w:cs="Calibri"/>
          <w:lang w:val="en-GB"/>
        </w:rPr>
        <w:t>factors the partnership</w:t>
      </w:r>
      <w:r w:rsidRPr="00F503F7">
        <w:rPr>
          <w:rFonts w:ascii="Calibri" w:hAnsi="Calibri" w:cs="Calibri"/>
          <w:lang w:val="en-GB"/>
        </w:rPr>
        <w:t xml:space="preserve"> can</w:t>
      </w:r>
      <w:r w:rsidR="00084A2C" w:rsidRPr="00F503F7">
        <w:rPr>
          <w:rFonts w:ascii="Calibri" w:hAnsi="Calibri" w:cs="Calibri"/>
          <w:lang w:val="en-GB"/>
        </w:rPr>
        <w:t>no</w:t>
      </w:r>
      <w:r w:rsidRPr="00F503F7">
        <w:rPr>
          <w:rFonts w:ascii="Calibri" w:hAnsi="Calibri" w:cs="Calibri"/>
          <w:lang w:val="en-GB"/>
        </w:rPr>
        <w:t>t control, like climate change, government rules for visas and work permits, currency changes, political unrest, or natural disasters.</w:t>
      </w:r>
      <w:bookmarkEnd w:id="94"/>
    </w:p>
    <w:p w14:paraId="702D1435" w14:textId="77777777" w:rsidR="00A33310" w:rsidRPr="00F503F7" w:rsidRDefault="00A33310" w:rsidP="00117584">
      <w:pPr>
        <w:jc w:val="both"/>
        <w:rPr>
          <w:rFonts w:ascii="Calibri" w:hAnsi="Calibri" w:cs="Calibri"/>
          <w:lang w:val="en-GB"/>
        </w:rPr>
      </w:pPr>
    </w:p>
    <w:p w14:paraId="49086051" w14:textId="0AE2752E" w:rsidR="00F17240" w:rsidRPr="00F503F7" w:rsidRDefault="00F024C3" w:rsidP="00117584">
      <w:pPr>
        <w:jc w:val="both"/>
        <w:rPr>
          <w:rFonts w:ascii="Calibri" w:hAnsi="Calibri" w:cs="Calibri"/>
          <w:lang w:val="en-GB"/>
        </w:rPr>
      </w:pPr>
      <w:r w:rsidRPr="00F503F7">
        <w:rPr>
          <w:rFonts w:ascii="Calibri" w:hAnsi="Calibri" w:cs="Calibri"/>
          <w:b/>
          <w:bCs/>
          <w:lang w:val="en-GB"/>
        </w:rPr>
        <w:t>Internal risks</w:t>
      </w:r>
      <w:r w:rsidRPr="00F503F7">
        <w:rPr>
          <w:rFonts w:ascii="Calibri" w:hAnsi="Calibri" w:cs="Calibri"/>
          <w:lang w:val="en-GB"/>
        </w:rPr>
        <w:t xml:space="preserve"> </w:t>
      </w:r>
      <w:bookmarkStart w:id="95" w:name="_Hlk194661681"/>
      <w:r w:rsidRPr="00F503F7">
        <w:rPr>
          <w:rFonts w:ascii="Calibri" w:hAnsi="Calibri" w:cs="Calibri"/>
          <w:lang w:val="en-GB"/>
        </w:rPr>
        <w:t xml:space="preserve">are </w:t>
      </w:r>
      <w:r w:rsidR="00084A2C" w:rsidRPr="00F503F7">
        <w:rPr>
          <w:rFonts w:ascii="Calibri" w:hAnsi="Calibri" w:cs="Calibri"/>
          <w:lang w:val="en-GB"/>
        </w:rPr>
        <w:t>factors</w:t>
      </w:r>
      <w:r w:rsidRPr="00F503F7">
        <w:rPr>
          <w:rFonts w:ascii="Calibri" w:hAnsi="Calibri" w:cs="Calibri"/>
          <w:lang w:val="en-GB"/>
        </w:rPr>
        <w:t xml:space="preserve"> within </w:t>
      </w:r>
      <w:r w:rsidR="00084A2C" w:rsidRPr="00F503F7">
        <w:rPr>
          <w:rFonts w:ascii="Calibri" w:hAnsi="Calibri" w:cs="Calibri"/>
          <w:lang w:val="en-GB"/>
        </w:rPr>
        <w:t xml:space="preserve">the partnership and each </w:t>
      </w:r>
      <w:r w:rsidRPr="00F503F7">
        <w:rPr>
          <w:rFonts w:ascii="Calibri" w:hAnsi="Calibri" w:cs="Calibri"/>
          <w:lang w:val="en-GB"/>
        </w:rPr>
        <w:t>organi</w:t>
      </w:r>
      <w:r w:rsidR="00084A2C" w:rsidRPr="00F503F7">
        <w:rPr>
          <w:rFonts w:ascii="Calibri" w:hAnsi="Calibri" w:cs="Calibri"/>
          <w:lang w:val="en-GB"/>
        </w:rPr>
        <w:t>s</w:t>
      </w:r>
      <w:r w:rsidRPr="00F503F7">
        <w:rPr>
          <w:rFonts w:ascii="Calibri" w:hAnsi="Calibri" w:cs="Calibri"/>
          <w:lang w:val="en-GB"/>
        </w:rPr>
        <w:t>ation, like working conditions, not having enough staff, high turnover, how well partner organi</w:t>
      </w:r>
      <w:r w:rsidR="00725FD6">
        <w:rPr>
          <w:rFonts w:ascii="Calibri" w:hAnsi="Calibri" w:cs="Calibri"/>
          <w:lang w:val="en-GB"/>
        </w:rPr>
        <w:t>s</w:t>
      </w:r>
      <w:r w:rsidRPr="00F503F7">
        <w:rPr>
          <w:rFonts w:ascii="Calibri" w:hAnsi="Calibri" w:cs="Calibri"/>
          <w:lang w:val="en-GB"/>
        </w:rPr>
        <w:t xml:space="preserve">ations work together, </w:t>
      </w:r>
      <w:r w:rsidR="001F20E5" w:rsidRPr="00F503F7">
        <w:rPr>
          <w:rFonts w:ascii="Calibri" w:hAnsi="Calibri" w:cs="Calibri"/>
          <w:lang w:val="en-GB"/>
        </w:rPr>
        <w:t>recruiting</w:t>
      </w:r>
      <w:r w:rsidRPr="00F503F7">
        <w:rPr>
          <w:rFonts w:ascii="Calibri" w:hAnsi="Calibri" w:cs="Calibri"/>
          <w:lang w:val="en-GB"/>
        </w:rPr>
        <w:t xml:space="preserve"> the right participants, moving funds between partners, and managing participants, including issues like poor preparation, dissatisfaction, or homesickness.</w:t>
      </w:r>
      <w:bookmarkEnd w:id="95"/>
    </w:p>
    <w:p w14:paraId="6163EB0D" w14:textId="77777777" w:rsidR="00F17240" w:rsidRPr="00F503F7" w:rsidRDefault="00F17240" w:rsidP="00117584">
      <w:pPr>
        <w:jc w:val="both"/>
        <w:rPr>
          <w:rFonts w:asciiTheme="minorHAnsi" w:hAnsiTheme="minorHAnsi" w:cstheme="minorHAnsi"/>
          <w:lang w:val="en-GB"/>
        </w:rPr>
      </w:pPr>
    </w:p>
    <w:p w14:paraId="6823398B" w14:textId="5972BE7C" w:rsidR="002F38B1" w:rsidRPr="001B35FB" w:rsidRDefault="00F17240" w:rsidP="00117584">
      <w:pPr>
        <w:jc w:val="both"/>
        <w:rPr>
          <w:rFonts w:ascii="Calibri" w:hAnsi="Calibri" w:cs="Calibri"/>
          <w:lang w:val="en-GB"/>
        </w:rPr>
      </w:pPr>
      <w:r w:rsidRPr="001B35FB">
        <w:rPr>
          <w:rFonts w:ascii="Calibri" w:hAnsi="Calibri" w:cs="Calibri"/>
          <w:b/>
          <w:bCs/>
          <w:lang w:val="en-GB"/>
        </w:rPr>
        <w:t>Cross cutting-issues</w:t>
      </w:r>
    </w:p>
    <w:p w14:paraId="5AA14129" w14:textId="6EAA9D06" w:rsidR="00EB59D1" w:rsidRPr="00F503F7" w:rsidRDefault="00EB59D1" w:rsidP="00117584">
      <w:pPr>
        <w:jc w:val="both"/>
        <w:rPr>
          <w:rFonts w:ascii="Calibri" w:hAnsi="Calibri" w:cs="Calibri"/>
          <w:lang w:val="en-GB"/>
        </w:rPr>
      </w:pPr>
      <w:r w:rsidRPr="00F503F7">
        <w:rPr>
          <w:rFonts w:ascii="Calibri" w:hAnsi="Calibri" w:cs="Calibri"/>
          <w:lang w:val="en-GB"/>
        </w:rPr>
        <w:t xml:space="preserve">Apart from risks specific to the project or partners, you need to consider how the project might negatively impact key issues like human rights, women's rights and equality, climate change, the environment, and corruption. These </w:t>
      </w:r>
      <w:r w:rsidR="009A0055" w:rsidRPr="00F503F7">
        <w:rPr>
          <w:rFonts w:ascii="Calibri" w:hAnsi="Calibri" w:cs="Calibri"/>
          <w:lang w:val="en-GB"/>
        </w:rPr>
        <w:t>are cross-cutting issues</w:t>
      </w:r>
      <w:r w:rsidRPr="00F503F7">
        <w:rPr>
          <w:rFonts w:ascii="Calibri" w:hAnsi="Calibri" w:cs="Calibri"/>
          <w:lang w:val="en-GB"/>
        </w:rPr>
        <w:t xml:space="preserve"> in Norwegian development policy and must be included in all Norec-funded project</w:t>
      </w:r>
      <w:r w:rsidR="006F0AFD" w:rsidRPr="00F503F7">
        <w:rPr>
          <w:rFonts w:ascii="Calibri" w:hAnsi="Calibri" w:cs="Calibri"/>
          <w:lang w:val="en-GB"/>
        </w:rPr>
        <w:t>s</w:t>
      </w:r>
      <w:r w:rsidRPr="00F503F7">
        <w:rPr>
          <w:rFonts w:ascii="Calibri" w:hAnsi="Calibri" w:cs="Calibri"/>
          <w:lang w:val="en-GB"/>
        </w:rPr>
        <w:t>.</w:t>
      </w:r>
    </w:p>
    <w:p w14:paraId="234F8199" w14:textId="77777777" w:rsidR="009A0055" w:rsidRPr="00F503F7" w:rsidRDefault="009A0055" w:rsidP="00117584">
      <w:pPr>
        <w:jc w:val="both"/>
        <w:rPr>
          <w:rFonts w:ascii="Calibri" w:hAnsi="Calibri" w:cs="Calibri"/>
          <w:lang w:val="en-GB"/>
        </w:rPr>
      </w:pPr>
    </w:p>
    <w:p w14:paraId="3EFD1B1C" w14:textId="256C0099" w:rsidR="00F17240" w:rsidRPr="00F503F7" w:rsidRDefault="009A0055" w:rsidP="00117584">
      <w:pPr>
        <w:jc w:val="both"/>
        <w:rPr>
          <w:rFonts w:ascii="Calibri" w:eastAsia="Times New Roman" w:hAnsi="Calibri" w:cs="Calibri"/>
          <w:lang w:val="en-GB" w:eastAsia="nb-NO"/>
        </w:rPr>
      </w:pPr>
      <w:bookmarkStart w:id="96" w:name="_Hlk194661862"/>
      <w:r w:rsidRPr="00F503F7">
        <w:rPr>
          <w:rFonts w:ascii="Calibri" w:hAnsi="Calibri" w:cs="Calibri"/>
          <w:lang w:val="en-GB"/>
        </w:rPr>
        <w:t>Cross-cutting issues</w:t>
      </w:r>
      <w:r w:rsidR="00EB59D1" w:rsidRPr="00F503F7">
        <w:rPr>
          <w:rFonts w:ascii="Calibri" w:hAnsi="Calibri" w:cs="Calibri"/>
          <w:lang w:val="en-GB"/>
        </w:rPr>
        <w:t xml:space="preserve"> include the following risks:</w:t>
      </w:r>
    </w:p>
    <w:p w14:paraId="6D99004E" w14:textId="2828C5A1" w:rsidR="00F17240" w:rsidRPr="00F503F7" w:rsidRDefault="00F17240" w:rsidP="00794B2E">
      <w:pPr>
        <w:pStyle w:val="Listeavsnitt"/>
        <w:numPr>
          <w:ilvl w:val="0"/>
          <w:numId w:val="65"/>
        </w:numPr>
        <w:jc w:val="both"/>
        <w:rPr>
          <w:rFonts w:ascii="Calibri" w:eastAsia="Times New Roman" w:hAnsi="Calibri" w:cs="Calibri"/>
          <w:lang w:val="en-GB" w:eastAsia="nb-NO"/>
        </w:rPr>
      </w:pPr>
      <w:r w:rsidRPr="00F503F7">
        <w:rPr>
          <w:rFonts w:ascii="Calibri" w:eastAsia="Times New Roman" w:hAnsi="Calibri" w:cs="Calibri"/>
          <w:b/>
          <w:bCs/>
          <w:i/>
          <w:iCs/>
          <w:lang w:val="en-GB" w:eastAsia="nb-NO"/>
        </w:rPr>
        <w:t>Human rights:</w:t>
      </w:r>
      <w:r w:rsidRPr="00F503F7">
        <w:rPr>
          <w:rFonts w:ascii="Calibri" w:eastAsia="Times New Roman" w:hAnsi="Calibri" w:cs="Calibri"/>
          <w:lang w:val="en-GB" w:eastAsia="nb-NO"/>
        </w:rPr>
        <w:t xml:space="preserve"> violation of human rights, discrimination against individuals or groups, exclusion of affected people and undermining the state’s accountability.</w:t>
      </w:r>
    </w:p>
    <w:p w14:paraId="1BF376FE" w14:textId="5EDABE44" w:rsidR="00F17240" w:rsidRPr="00F503F7" w:rsidRDefault="00F17240" w:rsidP="00794B2E">
      <w:pPr>
        <w:pStyle w:val="Listeavsnitt"/>
        <w:numPr>
          <w:ilvl w:val="0"/>
          <w:numId w:val="65"/>
        </w:numPr>
        <w:jc w:val="both"/>
        <w:rPr>
          <w:rFonts w:ascii="Calibri" w:eastAsia="Times New Roman" w:hAnsi="Calibri" w:cs="Calibri"/>
          <w:lang w:val="en-GB" w:eastAsia="nb-NO"/>
        </w:rPr>
      </w:pPr>
      <w:r w:rsidRPr="00F503F7">
        <w:rPr>
          <w:rFonts w:ascii="Calibri" w:eastAsia="Times New Roman" w:hAnsi="Calibri" w:cs="Calibri"/>
          <w:b/>
          <w:bCs/>
          <w:i/>
          <w:iCs/>
          <w:lang w:val="en-GB" w:eastAsia="nb-NO"/>
        </w:rPr>
        <w:lastRenderedPageBreak/>
        <w:t>Women’s rights and gender equality:</w:t>
      </w:r>
      <w:r w:rsidRPr="00F503F7">
        <w:rPr>
          <w:rFonts w:ascii="Calibri" w:eastAsia="Times New Roman" w:hAnsi="Calibri" w:cs="Calibri"/>
          <w:lang w:val="en-GB" w:eastAsia="nb-NO"/>
        </w:rPr>
        <w:t xml:space="preserve"> discrimination against women and girls, unequal formal rights and/or opportunities for women, men, girls or boys, unequal access to and control over resources, violence against women. </w:t>
      </w:r>
    </w:p>
    <w:p w14:paraId="42E890DB" w14:textId="6E1E1FE6" w:rsidR="00F17240" w:rsidRPr="00F503F7" w:rsidRDefault="00F17240" w:rsidP="00794B2E">
      <w:pPr>
        <w:pStyle w:val="Listeavsnitt"/>
        <w:numPr>
          <w:ilvl w:val="0"/>
          <w:numId w:val="65"/>
        </w:numPr>
        <w:jc w:val="both"/>
        <w:rPr>
          <w:rFonts w:ascii="Calibri" w:eastAsia="Times New Roman" w:hAnsi="Calibri" w:cs="Calibri"/>
          <w:lang w:val="en-GB" w:eastAsia="nb-NO"/>
        </w:rPr>
      </w:pPr>
      <w:r w:rsidRPr="00F503F7">
        <w:rPr>
          <w:rFonts w:ascii="Calibri" w:eastAsia="Times New Roman" w:hAnsi="Calibri" w:cs="Calibri"/>
          <w:b/>
          <w:bCs/>
          <w:i/>
          <w:iCs/>
          <w:lang w:val="en-GB" w:eastAsia="nb-NO"/>
        </w:rPr>
        <w:t>Climate and environment:</w:t>
      </w:r>
      <w:r w:rsidRPr="00F503F7">
        <w:rPr>
          <w:rFonts w:ascii="Calibri" w:eastAsia="Times New Roman" w:hAnsi="Calibri" w:cs="Calibri"/>
          <w:lang w:val="en-GB" w:eastAsia="nb-NO"/>
        </w:rPr>
        <w:t xml:space="preserve"> an unacceptable increase in greenhouse gas emissions, exposure to climate hazards, reduced resilience, pollution, land degradation and loss of biodiversity</w:t>
      </w:r>
    </w:p>
    <w:p w14:paraId="6F0A0C8E" w14:textId="77777777" w:rsidR="00F17240" w:rsidRPr="00F503F7" w:rsidRDefault="00F17240" w:rsidP="00794B2E">
      <w:pPr>
        <w:pStyle w:val="Listeavsnitt"/>
        <w:numPr>
          <w:ilvl w:val="0"/>
          <w:numId w:val="65"/>
        </w:numPr>
        <w:jc w:val="both"/>
        <w:rPr>
          <w:rFonts w:ascii="Calibri" w:eastAsia="Times New Roman" w:hAnsi="Calibri" w:cs="Calibri"/>
          <w:lang w:val="en-GB" w:eastAsia="nb-NO"/>
        </w:rPr>
      </w:pPr>
      <w:r w:rsidRPr="00F503F7">
        <w:rPr>
          <w:rFonts w:ascii="Calibri" w:eastAsia="Times New Roman" w:hAnsi="Calibri" w:cs="Calibri"/>
          <w:b/>
          <w:bCs/>
          <w:i/>
          <w:iCs/>
          <w:lang w:val="en-GB" w:eastAsia="nb-NO"/>
        </w:rPr>
        <w:t>Anti-corruption:</w:t>
      </w:r>
      <w:r w:rsidRPr="00F503F7">
        <w:rPr>
          <w:rFonts w:ascii="Calibri" w:eastAsia="Times New Roman" w:hAnsi="Calibri" w:cs="Calibri"/>
          <w:lang w:val="en-GB" w:eastAsia="nb-NO"/>
        </w:rPr>
        <w:t xml:space="preserve"> bribery, extortion, conflicts of interest, nepotism, facilitation payment and collusion.</w:t>
      </w:r>
    </w:p>
    <w:bookmarkEnd w:id="96"/>
    <w:p w14:paraId="46DF6256" w14:textId="77777777" w:rsidR="00FB5FFA" w:rsidRPr="00F503F7" w:rsidRDefault="00FB5FFA" w:rsidP="00117584">
      <w:pPr>
        <w:jc w:val="both"/>
        <w:rPr>
          <w:rFonts w:ascii="Calibri" w:eastAsia="Times New Roman" w:hAnsi="Calibri" w:cs="Calibri"/>
          <w:lang w:val="en-GB" w:eastAsia="nb-NO"/>
        </w:rPr>
      </w:pPr>
    </w:p>
    <w:p w14:paraId="45873B92" w14:textId="5849039B" w:rsidR="006E413B" w:rsidRPr="00F503F7" w:rsidRDefault="006E413B" w:rsidP="00117584">
      <w:pPr>
        <w:jc w:val="both"/>
        <w:rPr>
          <w:rFonts w:ascii="Calibri" w:hAnsi="Calibri" w:cs="Calibri"/>
          <w:lang w:val="en-GB"/>
        </w:rPr>
      </w:pPr>
      <w:bookmarkStart w:id="97" w:name="_Hlk194661841"/>
      <w:r w:rsidRPr="00F503F7">
        <w:rPr>
          <w:rFonts w:ascii="Calibri" w:hAnsi="Calibri" w:cs="Calibri"/>
          <w:lang w:val="en-GB"/>
        </w:rPr>
        <w:t>To prevent and reduce any negative impacts, partners should follow international and national guidelines and best practices</w:t>
      </w:r>
      <w:r w:rsidR="00416A44" w:rsidRPr="00F503F7">
        <w:rPr>
          <w:rFonts w:ascii="Calibri" w:hAnsi="Calibri" w:cs="Calibri"/>
          <w:lang w:val="en-GB"/>
        </w:rPr>
        <w:t xml:space="preserve"> related to the</w:t>
      </w:r>
      <w:r w:rsidR="00465591" w:rsidRPr="00F503F7">
        <w:rPr>
          <w:rFonts w:ascii="Calibri" w:hAnsi="Calibri" w:cs="Calibri"/>
          <w:lang w:val="en-GB"/>
        </w:rPr>
        <w:t>ir field of work</w:t>
      </w:r>
      <w:r w:rsidRPr="00F503F7">
        <w:rPr>
          <w:rFonts w:ascii="Calibri" w:hAnsi="Calibri" w:cs="Calibri"/>
          <w:lang w:val="en-GB"/>
        </w:rPr>
        <w:t>.</w:t>
      </w:r>
    </w:p>
    <w:p w14:paraId="24E60AA6" w14:textId="77777777" w:rsidR="00D36735" w:rsidRPr="00F503F7" w:rsidRDefault="00D36735" w:rsidP="00117584">
      <w:pPr>
        <w:jc w:val="both"/>
        <w:rPr>
          <w:rFonts w:ascii="Calibri" w:hAnsi="Calibri" w:cs="Calibri"/>
          <w:lang w:val="en-GB"/>
        </w:rPr>
      </w:pPr>
    </w:p>
    <w:p w14:paraId="297C7691" w14:textId="77777777" w:rsidR="006E413B" w:rsidRPr="00F503F7" w:rsidRDefault="006E413B" w:rsidP="00117584">
      <w:pPr>
        <w:jc w:val="both"/>
        <w:rPr>
          <w:rFonts w:ascii="Calibri" w:hAnsi="Calibri" w:cs="Calibri"/>
          <w:lang w:val="en-GB"/>
        </w:rPr>
      </w:pPr>
      <w:r w:rsidRPr="00F503F7">
        <w:rPr>
          <w:rFonts w:ascii="Calibri" w:hAnsi="Calibri" w:cs="Calibri"/>
          <w:lang w:val="en-GB"/>
        </w:rPr>
        <w:t>Partners need to constantly evaluate and adapt their measures to address the risks identified.</w:t>
      </w:r>
    </w:p>
    <w:p w14:paraId="66A1292A" w14:textId="77777777" w:rsidR="00545458" w:rsidRPr="00F503F7" w:rsidRDefault="00545458" w:rsidP="00117584">
      <w:pPr>
        <w:jc w:val="both"/>
        <w:rPr>
          <w:rFonts w:ascii="Calibri" w:hAnsi="Calibri" w:cs="Calibri"/>
          <w:lang w:val="en-GB"/>
        </w:rPr>
      </w:pPr>
    </w:p>
    <w:p w14:paraId="2E2F1A2C" w14:textId="6F46E9B9" w:rsidR="006E413B" w:rsidRPr="00F503F7" w:rsidRDefault="006E413B" w:rsidP="00117584">
      <w:pPr>
        <w:jc w:val="both"/>
        <w:rPr>
          <w:rFonts w:ascii="Calibri" w:hAnsi="Calibri" w:cs="Calibri"/>
          <w:lang w:val="en-GB"/>
        </w:rPr>
      </w:pPr>
      <w:r w:rsidRPr="00F503F7">
        <w:rPr>
          <w:rFonts w:ascii="Calibri" w:hAnsi="Calibri" w:cs="Calibri"/>
          <w:lang w:val="en-GB"/>
        </w:rPr>
        <w:t xml:space="preserve">Private sector companies should follow international standards for responsible business conduct, like the </w:t>
      </w:r>
      <w:hyperlink r:id="rId30" w:history="1">
        <w:r w:rsidRPr="001B35FB">
          <w:rPr>
            <w:rStyle w:val="Hyperkobling"/>
            <w:rFonts w:ascii="Calibri" w:hAnsi="Calibri" w:cs="Calibri"/>
            <w:lang w:val="en-GB"/>
          </w:rPr>
          <w:t>OECD guidelines for Multinational Enterprises</w:t>
        </w:r>
      </w:hyperlink>
      <w:r w:rsidRPr="00F503F7">
        <w:rPr>
          <w:rFonts w:ascii="Calibri" w:hAnsi="Calibri" w:cs="Calibri"/>
          <w:lang w:val="en-GB"/>
        </w:rPr>
        <w:t xml:space="preserve"> and the </w:t>
      </w:r>
      <w:hyperlink r:id="rId31" w:history="1">
        <w:r w:rsidRPr="001B35FB">
          <w:rPr>
            <w:rStyle w:val="Hyperkobling"/>
            <w:rFonts w:ascii="Calibri" w:hAnsi="Calibri" w:cs="Calibri"/>
            <w:lang w:val="en-GB"/>
          </w:rPr>
          <w:t>UN guiding principles on Business and Human Rights</w:t>
        </w:r>
      </w:hyperlink>
      <w:r w:rsidRPr="00F503F7">
        <w:rPr>
          <w:rFonts w:ascii="Calibri" w:hAnsi="Calibri" w:cs="Calibri"/>
          <w:lang w:val="en-GB"/>
        </w:rPr>
        <w:t>.</w:t>
      </w:r>
    </w:p>
    <w:p w14:paraId="7882786C" w14:textId="77777777" w:rsidR="00D36735" w:rsidRPr="00F503F7" w:rsidRDefault="00D36735" w:rsidP="00117584">
      <w:pPr>
        <w:jc w:val="both"/>
        <w:rPr>
          <w:rFonts w:ascii="Calibri" w:hAnsi="Calibri" w:cs="Calibri"/>
          <w:lang w:val="en-GB"/>
        </w:rPr>
      </w:pPr>
    </w:p>
    <w:p w14:paraId="03F9D017" w14:textId="1E75F46F" w:rsidR="00FB5FFA" w:rsidRPr="00F503F7" w:rsidRDefault="006E413B" w:rsidP="00117584">
      <w:pPr>
        <w:jc w:val="both"/>
        <w:rPr>
          <w:rFonts w:ascii="Calibri" w:hAnsi="Calibri" w:cs="Calibri"/>
          <w:lang w:val="en-GB"/>
        </w:rPr>
      </w:pPr>
      <w:r w:rsidRPr="00F503F7">
        <w:rPr>
          <w:rFonts w:ascii="Calibri" w:hAnsi="Calibri" w:cs="Calibri"/>
          <w:lang w:val="en-GB"/>
        </w:rPr>
        <w:t>Norec expects partners to involve all stakeholders in developing and carrying out the project. This ensures the project doesn't violate the rights of those potentially affected. Stakeholders directly affected by the project should have the chance to share their opinions, concerns, and feedback throughout the project's duration.</w:t>
      </w:r>
    </w:p>
    <w:bookmarkEnd w:id="97"/>
    <w:p w14:paraId="09605799" w14:textId="77777777" w:rsidR="00FB5FFA" w:rsidRPr="00F503F7" w:rsidRDefault="00FB5FFA" w:rsidP="00117584">
      <w:pPr>
        <w:jc w:val="both"/>
        <w:rPr>
          <w:rFonts w:ascii="Calibri" w:eastAsia="Times New Roman" w:hAnsi="Calibri" w:cs="Calibri"/>
          <w:lang w:val="en-GB" w:eastAsia="nb-NO"/>
        </w:rPr>
      </w:pPr>
    </w:p>
    <w:p w14:paraId="1D809DCD" w14:textId="38F0A4DA" w:rsidR="00D36735" w:rsidRPr="00F503F7" w:rsidRDefault="00D36735" w:rsidP="00117584">
      <w:pPr>
        <w:jc w:val="both"/>
        <w:rPr>
          <w:rFonts w:ascii="Calibri" w:eastAsia="Times New Roman" w:hAnsi="Calibri" w:cs="Calibri"/>
          <w:b/>
          <w:bCs/>
          <w:lang w:val="en-GB" w:eastAsia="nb-NO"/>
        </w:rPr>
      </w:pPr>
      <w:r w:rsidRPr="00F503F7">
        <w:rPr>
          <w:rFonts w:ascii="Calibri" w:eastAsia="Times New Roman" w:hAnsi="Calibri" w:cs="Calibri"/>
          <w:b/>
          <w:bCs/>
          <w:lang w:val="en-GB" w:eastAsia="nb-NO"/>
        </w:rPr>
        <w:t xml:space="preserve">How to fill in the </w:t>
      </w:r>
      <w:r w:rsidR="001A4BC6" w:rsidRPr="00F503F7">
        <w:rPr>
          <w:rFonts w:ascii="Calibri" w:eastAsia="Times New Roman" w:hAnsi="Calibri" w:cs="Calibri"/>
          <w:b/>
          <w:bCs/>
          <w:lang w:val="en-GB" w:eastAsia="nb-NO"/>
        </w:rPr>
        <w:t xml:space="preserve">risk assessment </w:t>
      </w:r>
    </w:p>
    <w:p w14:paraId="0762D8B0" w14:textId="3120ADDD" w:rsidR="00F96388" w:rsidRPr="00F503F7" w:rsidRDefault="00F17240" w:rsidP="00117584">
      <w:pPr>
        <w:jc w:val="both"/>
        <w:rPr>
          <w:rFonts w:ascii="Calibri" w:hAnsi="Calibri" w:cs="Calibri"/>
          <w:b/>
          <w:lang w:val="en-GB"/>
        </w:rPr>
      </w:pPr>
      <w:r w:rsidRPr="00F503F7">
        <w:rPr>
          <w:rFonts w:ascii="Calibri" w:hAnsi="Calibri" w:cs="Calibri"/>
          <w:b/>
          <w:i/>
          <w:iCs/>
          <w:lang w:val="en-GB"/>
        </w:rPr>
        <w:t>Probability that this risk will occur:</w:t>
      </w:r>
      <w:r w:rsidRPr="00F503F7">
        <w:rPr>
          <w:rFonts w:ascii="Calibri" w:hAnsi="Calibri" w:cs="Calibri"/>
          <w:lang w:val="en-GB"/>
        </w:rPr>
        <w:t xml:space="preserve"> </w:t>
      </w:r>
      <w:r w:rsidR="009A3417" w:rsidRPr="00F503F7">
        <w:rPr>
          <w:rFonts w:ascii="Calibri" w:hAnsi="Calibri" w:cs="Calibri"/>
          <w:lang w:val="en-GB"/>
        </w:rPr>
        <w:t>Think about how likely each risk is.</w:t>
      </w:r>
      <w:r w:rsidR="000E0A82" w:rsidRPr="00F503F7">
        <w:rPr>
          <w:rFonts w:ascii="Calibri" w:hAnsi="Calibri" w:cs="Calibri"/>
          <w:lang w:val="en-GB"/>
        </w:rPr>
        <w:t xml:space="preserve"> </w:t>
      </w:r>
    </w:p>
    <w:p w14:paraId="175BF700" w14:textId="0E639EF0" w:rsidR="00F17240" w:rsidRPr="00F503F7" w:rsidRDefault="00F17240" w:rsidP="00117584">
      <w:pPr>
        <w:jc w:val="both"/>
        <w:rPr>
          <w:rFonts w:ascii="Calibri" w:hAnsi="Calibri" w:cs="Calibri"/>
          <w:lang w:val="en-GB"/>
        </w:rPr>
      </w:pPr>
      <w:r w:rsidRPr="00F503F7">
        <w:rPr>
          <w:rFonts w:ascii="Calibri" w:hAnsi="Calibri" w:cs="Calibri"/>
          <w:b/>
          <w:i/>
          <w:iCs/>
          <w:lang w:val="en-GB"/>
        </w:rPr>
        <w:t>Impact</w:t>
      </w:r>
      <w:r w:rsidR="00F96388" w:rsidRPr="00F503F7">
        <w:rPr>
          <w:rFonts w:ascii="Calibri" w:hAnsi="Calibri" w:cs="Calibri"/>
          <w:b/>
          <w:i/>
          <w:iCs/>
          <w:lang w:val="en-GB"/>
        </w:rPr>
        <w:t>:</w:t>
      </w:r>
      <w:r w:rsidRPr="00F503F7">
        <w:rPr>
          <w:rFonts w:ascii="Calibri" w:hAnsi="Calibri" w:cs="Calibri"/>
          <w:lang w:val="en-GB"/>
        </w:rPr>
        <w:t xml:space="preserve"> </w:t>
      </w:r>
      <w:r w:rsidR="00F96388" w:rsidRPr="00F503F7">
        <w:rPr>
          <w:rFonts w:ascii="Calibri" w:hAnsi="Calibri" w:cs="Calibri"/>
          <w:lang w:val="en-GB"/>
        </w:rPr>
        <w:t>Explain what the consequence is if the risk happens. How will it affect the project.</w:t>
      </w:r>
    </w:p>
    <w:p w14:paraId="3E1F72F9" w14:textId="1ED50580" w:rsidR="00F17240" w:rsidRPr="00F503F7" w:rsidRDefault="00F17240" w:rsidP="00117584">
      <w:pPr>
        <w:jc w:val="both"/>
        <w:rPr>
          <w:rFonts w:ascii="Calibri" w:hAnsi="Calibri" w:cs="Calibri"/>
          <w:lang w:val="en-GB"/>
        </w:rPr>
      </w:pPr>
      <w:r w:rsidRPr="00F503F7">
        <w:rPr>
          <w:rFonts w:ascii="Calibri" w:hAnsi="Calibri" w:cs="Calibri"/>
          <w:b/>
          <w:i/>
          <w:iCs/>
          <w:lang w:val="en-GB"/>
        </w:rPr>
        <w:t>Mitigation measures</w:t>
      </w:r>
      <w:r w:rsidR="00030C8B" w:rsidRPr="00F503F7">
        <w:rPr>
          <w:rFonts w:ascii="Calibri" w:hAnsi="Calibri" w:cs="Calibri"/>
          <w:b/>
          <w:i/>
          <w:iCs/>
          <w:lang w:val="en-GB"/>
        </w:rPr>
        <w:t>:</w:t>
      </w:r>
      <w:r w:rsidRPr="00F503F7">
        <w:rPr>
          <w:rFonts w:ascii="Calibri" w:hAnsi="Calibri" w:cs="Calibri"/>
          <w:lang w:val="en-GB"/>
        </w:rPr>
        <w:t xml:space="preserve"> </w:t>
      </w:r>
      <w:r w:rsidR="004C6B40" w:rsidRPr="00F503F7">
        <w:rPr>
          <w:rFonts w:ascii="Calibri" w:hAnsi="Calibri" w:cs="Calibri"/>
          <w:lang w:val="en-GB"/>
        </w:rPr>
        <w:t>Describe what steps you can take to prevent or reduce the risk</w:t>
      </w:r>
      <w:r w:rsidR="000E0A82" w:rsidRPr="00F503F7">
        <w:rPr>
          <w:rFonts w:ascii="Calibri" w:hAnsi="Calibri" w:cs="Calibri"/>
          <w:lang w:val="en-GB"/>
        </w:rPr>
        <w:t>.</w:t>
      </w:r>
    </w:p>
    <w:p w14:paraId="578A883B" w14:textId="77777777" w:rsidR="00F17240" w:rsidRPr="00F503F7" w:rsidRDefault="00F17240" w:rsidP="00117584">
      <w:pPr>
        <w:spacing w:before="120"/>
        <w:jc w:val="both"/>
        <w:rPr>
          <w:rFonts w:ascii="Calibri" w:hAnsi="Calibri" w:cs="Calibri"/>
          <w:lang w:val="en-GB"/>
        </w:rPr>
      </w:pPr>
      <w:r w:rsidRPr="00F503F7">
        <w:rPr>
          <w:rFonts w:ascii="Calibri" w:hAnsi="Calibri" w:cs="Calibri"/>
          <w:lang w:val="en-GB"/>
        </w:rPr>
        <w:t>Example:</w:t>
      </w:r>
    </w:p>
    <w:tbl>
      <w:tblPr>
        <w:tblStyle w:val="Tabellrutenett"/>
        <w:tblW w:w="9067" w:type="dxa"/>
        <w:tblLook w:val="04A0" w:firstRow="1" w:lastRow="0" w:firstColumn="1" w:lastColumn="0" w:noHBand="0" w:noVBand="1"/>
      </w:tblPr>
      <w:tblGrid>
        <w:gridCol w:w="1611"/>
        <w:gridCol w:w="2032"/>
        <w:gridCol w:w="2487"/>
        <w:gridCol w:w="2937"/>
      </w:tblGrid>
      <w:tr w:rsidR="00F17240" w:rsidRPr="00F503F7" w14:paraId="3CE6FB6D" w14:textId="77777777">
        <w:tc>
          <w:tcPr>
            <w:tcW w:w="1678" w:type="dxa"/>
          </w:tcPr>
          <w:p w14:paraId="78992E19" w14:textId="77777777" w:rsidR="00F17240" w:rsidRPr="00F503F7" w:rsidRDefault="00F17240" w:rsidP="00117584">
            <w:pPr>
              <w:jc w:val="both"/>
              <w:rPr>
                <w:rFonts w:ascii="Calibri" w:hAnsi="Calibri" w:cs="Calibri"/>
                <w:b/>
                <w:bCs/>
                <w:lang w:val="en-GB"/>
              </w:rPr>
            </w:pPr>
            <w:r w:rsidRPr="00F503F7">
              <w:rPr>
                <w:rFonts w:ascii="Calibri" w:hAnsi="Calibri" w:cs="Calibri"/>
                <w:b/>
                <w:bCs/>
                <w:lang w:val="en-GB"/>
              </w:rPr>
              <w:t xml:space="preserve">External risk </w:t>
            </w:r>
          </w:p>
        </w:tc>
        <w:tc>
          <w:tcPr>
            <w:tcW w:w="1580" w:type="dxa"/>
          </w:tcPr>
          <w:p w14:paraId="278A8027" w14:textId="6D40CEB2" w:rsidR="00F17240" w:rsidRPr="00F503F7" w:rsidRDefault="00F17240" w:rsidP="00117584">
            <w:pPr>
              <w:jc w:val="both"/>
              <w:rPr>
                <w:rFonts w:ascii="Calibri" w:hAnsi="Calibri" w:cs="Calibri"/>
                <w:b/>
                <w:bCs/>
                <w:lang w:val="en-GB"/>
              </w:rPr>
            </w:pPr>
            <w:r w:rsidRPr="00F503F7">
              <w:rPr>
                <w:rFonts w:ascii="Calibri" w:hAnsi="Calibri" w:cs="Calibri"/>
                <w:b/>
                <w:bCs/>
                <w:lang w:val="en-GB"/>
              </w:rPr>
              <w:t>Probability that this risk will occur (high/medium/low)</w:t>
            </w:r>
          </w:p>
        </w:tc>
        <w:tc>
          <w:tcPr>
            <w:tcW w:w="2691" w:type="dxa"/>
          </w:tcPr>
          <w:p w14:paraId="07631071" w14:textId="77777777" w:rsidR="00F17240" w:rsidRPr="00F503F7" w:rsidDel="00C22C21" w:rsidRDefault="00F17240" w:rsidP="00117584">
            <w:pPr>
              <w:jc w:val="both"/>
              <w:rPr>
                <w:rFonts w:ascii="Calibri" w:hAnsi="Calibri" w:cs="Calibri"/>
                <w:b/>
                <w:bCs/>
                <w:lang w:val="en-GB"/>
              </w:rPr>
            </w:pPr>
            <w:r w:rsidRPr="00F503F7">
              <w:rPr>
                <w:rFonts w:ascii="Calibri" w:hAnsi="Calibri" w:cs="Calibri"/>
                <w:b/>
                <w:bCs/>
                <w:lang w:val="en-GB"/>
              </w:rPr>
              <w:t xml:space="preserve">Impact (consequence if risk happens) </w:t>
            </w:r>
          </w:p>
        </w:tc>
        <w:tc>
          <w:tcPr>
            <w:tcW w:w="3118" w:type="dxa"/>
          </w:tcPr>
          <w:p w14:paraId="7E7A8255" w14:textId="77777777" w:rsidR="00F17240" w:rsidRPr="00F503F7" w:rsidRDefault="00F17240" w:rsidP="00117584">
            <w:pPr>
              <w:jc w:val="both"/>
              <w:rPr>
                <w:rFonts w:ascii="Calibri" w:hAnsi="Calibri" w:cs="Calibri"/>
                <w:b/>
                <w:bCs/>
                <w:lang w:val="en-GB"/>
              </w:rPr>
            </w:pPr>
            <w:r w:rsidRPr="00F503F7">
              <w:rPr>
                <w:rFonts w:ascii="Calibri" w:hAnsi="Calibri" w:cs="Calibri"/>
                <w:b/>
                <w:bCs/>
                <w:lang w:val="en-GB"/>
              </w:rPr>
              <w:t xml:space="preserve">Risk-reducing/mitigation measures </w:t>
            </w:r>
          </w:p>
        </w:tc>
      </w:tr>
      <w:tr w:rsidR="00F17240" w:rsidRPr="001B35FB" w14:paraId="0FB41F64" w14:textId="77777777">
        <w:tc>
          <w:tcPr>
            <w:tcW w:w="1678" w:type="dxa"/>
          </w:tcPr>
          <w:p w14:paraId="04486AE1" w14:textId="77777777" w:rsidR="00F17240" w:rsidRPr="00F503F7" w:rsidRDefault="00F17240" w:rsidP="00117584">
            <w:pPr>
              <w:jc w:val="both"/>
              <w:rPr>
                <w:rFonts w:ascii="Calibri" w:hAnsi="Calibri" w:cs="Calibri"/>
                <w:i/>
                <w:lang w:val="en-GB"/>
              </w:rPr>
            </w:pPr>
            <w:r w:rsidRPr="00F503F7">
              <w:rPr>
                <w:rFonts w:ascii="Calibri" w:hAnsi="Calibri" w:cs="Calibri"/>
                <w:i/>
                <w:lang w:val="en-GB"/>
              </w:rPr>
              <w:t xml:space="preserve">Difficult to obtain a work </w:t>
            </w:r>
            <w:r w:rsidRPr="00F503F7">
              <w:rPr>
                <w:rFonts w:ascii="Calibri" w:eastAsia="Arial" w:hAnsi="Calibri" w:cs="Calibri"/>
                <w:i/>
                <w:lang w:val="en-GB"/>
              </w:rPr>
              <w:t>permit</w:t>
            </w:r>
            <w:r w:rsidRPr="00F503F7">
              <w:rPr>
                <w:rFonts w:ascii="Calibri" w:hAnsi="Calibri" w:cs="Calibri"/>
                <w:i/>
                <w:lang w:val="en-GB"/>
              </w:rPr>
              <w:t xml:space="preserve"> for participants</w:t>
            </w:r>
          </w:p>
        </w:tc>
        <w:tc>
          <w:tcPr>
            <w:tcW w:w="1580" w:type="dxa"/>
          </w:tcPr>
          <w:p w14:paraId="6938EAE4" w14:textId="77777777" w:rsidR="00F17240" w:rsidRPr="00F503F7" w:rsidRDefault="00F17240" w:rsidP="00117584">
            <w:pPr>
              <w:jc w:val="both"/>
              <w:rPr>
                <w:rFonts w:ascii="Calibri" w:hAnsi="Calibri" w:cs="Calibri"/>
                <w:i/>
                <w:lang w:val="en-GB"/>
              </w:rPr>
            </w:pPr>
            <w:r w:rsidRPr="00F503F7">
              <w:rPr>
                <w:rFonts w:ascii="Calibri" w:hAnsi="Calibri" w:cs="Calibri"/>
                <w:i/>
                <w:lang w:val="en-GB"/>
              </w:rPr>
              <w:t>high</w:t>
            </w:r>
          </w:p>
        </w:tc>
        <w:tc>
          <w:tcPr>
            <w:tcW w:w="2691" w:type="dxa"/>
          </w:tcPr>
          <w:p w14:paraId="47980CA9" w14:textId="6A4682A4" w:rsidR="00F17240" w:rsidRPr="00F503F7" w:rsidRDefault="00F17240" w:rsidP="00117584">
            <w:pPr>
              <w:jc w:val="both"/>
              <w:rPr>
                <w:rFonts w:ascii="Calibri" w:hAnsi="Calibri" w:cs="Calibri"/>
                <w:i/>
                <w:lang w:val="en-GB"/>
              </w:rPr>
            </w:pPr>
            <w:r w:rsidRPr="00F503F7">
              <w:rPr>
                <w:rFonts w:ascii="Calibri" w:hAnsi="Calibri" w:cs="Calibri"/>
                <w:i/>
                <w:lang w:val="en-GB"/>
              </w:rPr>
              <w:t>Work permit application rejected, and project start delayed</w:t>
            </w:r>
            <w:r w:rsidR="004D30FB" w:rsidRPr="00F503F7">
              <w:rPr>
                <w:rFonts w:ascii="Calibri" w:hAnsi="Calibri" w:cs="Calibri"/>
                <w:i/>
                <w:lang w:val="en-GB"/>
              </w:rPr>
              <w:t xml:space="preserve">. </w:t>
            </w:r>
          </w:p>
        </w:tc>
        <w:tc>
          <w:tcPr>
            <w:tcW w:w="3118" w:type="dxa"/>
          </w:tcPr>
          <w:p w14:paraId="69CA50B1" w14:textId="77777777" w:rsidR="00F17240" w:rsidRPr="00F503F7" w:rsidRDefault="00F17240" w:rsidP="00117584">
            <w:pPr>
              <w:jc w:val="both"/>
              <w:rPr>
                <w:rFonts w:ascii="Calibri" w:hAnsi="Calibri" w:cs="Calibri"/>
                <w:i/>
                <w:lang w:val="en-GB"/>
              </w:rPr>
            </w:pPr>
            <w:r w:rsidRPr="00F503F7">
              <w:rPr>
                <w:rFonts w:ascii="Calibri" w:hAnsi="Calibri" w:cs="Calibri"/>
                <w:i/>
                <w:lang w:val="en-GB"/>
              </w:rPr>
              <w:t>Start the application process early and ensure proper documentation</w:t>
            </w:r>
            <w:r w:rsidR="0079230B" w:rsidRPr="00F503F7">
              <w:rPr>
                <w:rFonts w:ascii="Calibri" w:hAnsi="Calibri" w:cs="Calibri"/>
                <w:i/>
                <w:lang w:val="en-GB"/>
              </w:rPr>
              <w:t>.</w:t>
            </w:r>
          </w:p>
          <w:p w14:paraId="2F2A9573" w14:textId="0EF42257" w:rsidR="0079230B" w:rsidRPr="00F503F7" w:rsidRDefault="00282AE1" w:rsidP="00117584">
            <w:pPr>
              <w:jc w:val="both"/>
              <w:rPr>
                <w:rFonts w:ascii="Calibri" w:hAnsi="Calibri" w:cs="Calibri"/>
                <w:i/>
                <w:lang w:val="en-GB"/>
              </w:rPr>
            </w:pPr>
            <w:r w:rsidRPr="00F503F7">
              <w:rPr>
                <w:rFonts w:ascii="Calibri" w:hAnsi="Calibri" w:cs="Calibri"/>
                <w:i/>
                <w:lang w:val="en-GB"/>
              </w:rPr>
              <w:t>Develop</w:t>
            </w:r>
            <w:r w:rsidR="0079230B" w:rsidRPr="00F503F7">
              <w:rPr>
                <w:rFonts w:ascii="Calibri" w:hAnsi="Calibri" w:cs="Calibri"/>
                <w:i/>
                <w:lang w:val="en-GB"/>
              </w:rPr>
              <w:t xml:space="preserve"> a plan for how the participants </w:t>
            </w:r>
            <w:r w:rsidR="004D30FB" w:rsidRPr="00F503F7">
              <w:rPr>
                <w:rFonts w:ascii="Calibri" w:hAnsi="Calibri" w:cs="Calibri"/>
                <w:i/>
                <w:lang w:val="en-GB"/>
              </w:rPr>
              <w:t>can be prepared and integrated before arriving at their</w:t>
            </w:r>
            <w:r w:rsidR="00FE6909" w:rsidRPr="00F503F7">
              <w:rPr>
                <w:rFonts w:ascii="Calibri" w:hAnsi="Calibri" w:cs="Calibri"/>
                <w:i/>
                <w:lang w:val="en-GB"/>
              </w:rPr>
              <w:t xml:space="preserve"> work</w:t>
            </w:r>
            <w:r w:rsidR="004D30FB" w:rsidRPr="00F503F7">
              <w:rPr>
                <w:rFonts w:ascii="Calibri" w:hAnsi="Calibri" w:cs="Calibri"/>
                <w:i/>
                <w:lang w:val="en-GB"/>
              </w:rPr>
              <w:t xml:space="preserve"> exchange destination in case of delays. </w:t>
            </w:r>
            <w:r w:rsidRPr="00F503F7">
              <w:rPr>
                <w:rFonts w:ascii="Calibri" w:hAnsi="Calibri" w:cs="Calibri"/>
                <w:i/>
                <w:lang w:val="en-GB"/>
              </w:rPr>
              <w:t>Identify</w:t>
            </w:r>
            <w:r w:rsidR="00FD0C24" w:rsidRPr="00F503F7">
              <w:rPr>
                <w:rFonts w:ascii="Calibri" w:hAnsi="Calibri" w:cs="Calibri"/>
                <w:i/>
                <w:lang w:val="en-GB"/>
              </w:rPr>
              <w:t xml:space="preserve"> relevant</w:t>
            </w:r>
            <w:r w:rsidRPr="00F503F7">
              <w:rPr>
                <w:rFonts w:ascii="Calibri" w:hAnsi="Calibri" w:cs="Calibri"/>
                <w:i/>
                <w:lang w:val="en-GB"/>
              </w:rPr>
              <w:t xml:space="preserve"> activities the participants can </w:t>
            </w:r>
            <w:r w:rsidR="00FD0C24" w:rsidRPr="00F503F7">
              <w:rPr>
                <w:rFonts w:ascii="Calibri" w:hAnsi="Calibri" w:cs="Calibri"/>
                <w:i/>
                <w:lang w:val="en-GB"/>
              </w:rPr>
              <w:t>complete digitally while waiting.</w:t>
            </w:r>
          </w:p>
        </w:tc>
      </w:tr>
    </w:tbl>
    <w:p w14:paraId="0343DAD4" w14:textId="77777777" w:rsidR="00F17240" w:rsidRPr="00F503F7" w:rsidRDefault="00F17240" w:rsidP="00117584">
      <w:pPr>
        <w:pStyle w:val="Listeavsnitt"/>
        <w:ind w:left="0"/>
        <w:jc w:val="both"/>
        <w:rPr>
          <w:rFonts w:cstheme="minorHAnsi"/>
          <w:b/>
          <w:bCs/>
          <w:lang w:val="en-GB"/>
        </w:rPr>
      </w:pPr>
    </w:p>
    <w:bookmarkEnd w:id="93"/>
    <w:p w14:paraId="4B1BDC92" w14:textId="77777777" w:rsidR="00F17240" w:rsidRPr="00F503F7" w:rsidRDefault="00F17240"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lastRenderedPageBreak/>
        <w:t xml:space="preserve">Signature </w:t>
      </w:r>
    </w:p>
    <w:p w14:paraId="0F437ACD" w14:textId="71D9FC65" w:rsidR="00FD0C24" w:rsidRPr="00F503F7" w:rsidRDefault="00FD0C24" w:rsidP="00117584">
      <w:pPr>
        <w:jc w:val="both"/>
        <w:rPr>
          <w:rFonts w:ascii="Calibri" w:hAnsi="Calibri" w:cs="Calibri"/>
          <w:lang w:val="en-GB"/>
        </w:rPr>
      </w:pPr>
      <w:r w:rsidRPr="00F503F7">
        <w:rPr>
          <w:rFonts w:ascii="Calibri" w:hAnsi="Calibri" w:cs="Calibri"/>
          <w:lang w:val="en-GB"/>
        </w:rPr>
        <w:t>The person signing the application and all required documents must be authorised to enter into legally binding agreements on behalf of the applicant.</w:t>
      </w:r>
      <w:bookmarkStart w:id="98" w:name="_Toc37087230"/>
    </w:p>
    <w:p w14:paraId="50EC473C" w14:textId="77777777" w:rsidR="00704099" w:rsidRPr="00F503F7" w:rsidRDefault="00704099" w:rsidP="00117584">
      <w:pPr>
        <w:rPr>
          <w:rFonts w:asciiTheme="minorHAnsi" w:eastAsia="Times New Roman" w:hAnsiTheme="minorHAnsi" w:cstheme="minorHAnsi"/>
          <w:snapToGrid w:val="0"/>
          <w:lang w:val="en-GB"/>
        </w:rPr>
      </w:pPr>
    </w:p>
    <w:p w14:paraId="32E7575E" w14:textId="32823C9C" w:rsidR="00D34E12" w:rsidRPr="00F503F7" w:rsidRDefault="00632FF5" w:rsidP="000B29B1">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How to fill in the budget</w:t>
      </w:r>
      <w:bookmarkEnd w:id="98"/>
    </w:p>
    <w:p w14:paraId="44AEE3CA" w14:textId="5A2305A1" w:rsidR="00771423" w:rsidRPr="00F503F7" w:rsidRDefault="00771423"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About the budget template </w:t>
      </w:r>
    </w:p>
    <w:p w14:paraId="49B5F842" w14:textId="49044A9A" w:rsidR="00814FC1" w:rsidRPr="00F503F7" w:rsidRDefault="00814FC1"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 xml:space="preserve">The budget template is an Excel file with six sheets: </w:t>
      </w:r>
    </w:p>
    <w:p w14:paraId="6501D49D" w14:textId="77777777" w:rsidR="00814FC1" w:rsidRPr="00F503F7" w:rsidRDefault="00814FC1" w:rsidP="00794B2E">
      <w:pPr>
        <w:pStyle w:val="Merknadstekst"/>
        <w:numPr>
          <w:ilvl w:val="0"/>
          <w:numId w:val="56"/>
        </w:numPr>
        <w:spacing w:line="276" w:lineRule="auto"/>
        <w:jc w:val="both"/>
        <w:rPr>
          <w:rFonts w:ascii="Calibri" w:hAnsi="Calibri" w:cs="Calibri"/>
          <w:szCs w:val="22"/>
          <w:lang w:val="en-GB"/>
        </w:rPr>
      </w:pPr>
      <w:r w:rsidRPr="00F503F7">
        <w:rPr>
          <w:rFonts w:ascii="Calibri" w:hAnsi="Calibri" w:cs="Calibri"/>
          <w:szCs w:val="22"/>
          <w:lang w:val="en-GB"/>
        </w:rPr>
        <w:t xml:space="preserve">Budget template </w:t>
      </w:r>
    </w:p>
    <w:p w14:paraId="124686AC" w14:textId="77777777" w:rsidR="00814FC1" w:rsidRPr="00F503F7" w:rsidRDefault="00814FC1" w:rsidP="00794B2E">
      <w:pPr>
        <w:pStyle w:val="Merknadstekst"/>
        <w:numPr>
          <w:ilvl w:val="0"/>
          <w:numId w:val="56"/>
        </w:numPr>
        <w:spacing w:line="276" w:lineRule="auto"/>
        <w:jc w:val="both"/>
        <w:rPr>
          <w:rFonts w:ascii="Calibri" w:hAnsi="Calibri" w:cs="Calibri"/>
          <w:szCs w:val="22"/>
          <w:lang w:val="en-GB"/>
        </w:rPr>
      </w:pPr>
      <w:r w:rsidRPr="00F503F7">
        <w:rPr>
          <w:rFonts w:ascii="Calibri" w:hAnsi="Calibri" w:cs="Calibri"/>
          <w:szCs w:val="22"/>
          <w:lang w:val="en-GB"/>
        </w:rPr>
        <w:t>Notes and calculations</w:t>
      </w:r>
    </w:p>
    <w:p w14:paraId="36A91CB9" w14:textId="77777777" w:rsidR="00814FC1" w:rsidRPr="00F503F7" w:rsidRDefault="00814FC1" w:rsidP="00794B2E">
      <w:pPr>
        <w:pStyle w:val="Merknadstekst"/>
        <w:numPr>
          <w:ilvl w:val="0"/>
          <w:numId w:val="56"/>
        </w:numPr>
        <w:spacing w:line="276" w:lineRule="auto"/>
        <w:jc w:val="both"/>
        <w:rPr>
          <w:rFonts w:ascii="Calibri" w:hAnsi="Calibri" w:cs="Calibri"/>
          <w:szCs w:val="22"/>
          <w:lang w:val="en-GB"/>
        </w:rPr>
      </w:pPr>
      <w:r w:rsidRPr="00F503F7">
        <w:rPr>
          <w:rFonts w:ascii="Calibri" w:hAnsi="Calibri" w:cs="Calibri"/>
          <w:szCs w:val="22"/>
          <w:lang w:val="en-GB"/>
        </w:rPr>
        <w:t xml:space="preserve">Guidance on how to fill in the budget </w:t>
      </w:r>
    </w:p>
    <w:p w14:paraId="10BFAD71" w14:textId="77777777" w:rsidR="00814FC1" w:rsidRPr="00F503F7" w:rsidRDefault="00814FC1" w:rsidP="00794B2E">
      <w:pPr>
        <w:pStyle w:val="Merknadstekst"/>
        <w:numPr>
          <w:ilvl w:val="0"/>
          <w:numId w:val="56"/>
        </w:numPr>
        <w:spacing w:line="276" w:lineRule="auto"/>
        <w:jc w:val="both"/>
        <w:rPr>
          <w:rFonts w:ascii="Calibri" w:hAnsi="Calibri" w:cs="Calibri"/>
          <w:szCs w:val="22"/>
          <w:lang w:val="en-GB"/>
        </w:rPr>
      </w:pPr>
      <w:r w:rsidRPr="00F503F7">
        <w:rPr>
          <w:rFonts w:ascii="Calibri" w:hAnsi="Calibri" w:cs="Calibri"/>
          <w:szCs w:val="22"/>
          <w:lang w:val="en-GB"/>
        </w:rPr>
        <w:t>Financial report template</w:t>
      </w:r>
    </w:p>
    <w:p w14:paraId="246D7F6D" w14:textId="77777777" w:rsidR="00814FC1" w:rsidRPr="00F503F7" w:rsidRDefault="00814FC1" w:rsidP="00794B2E">
      <w:pPr>
        <w:pStyle w:val="Merknadstekst"/>
        <w:numPr>
          <w:ilvl w:val="0"/>
          <w:numId w:val="56"/>
        </w:numPr>
        <w:spacing w:line="276" w:lineRule="auto"/>
        <w:jc w:val="both"/>
        <w:rPr>
          <w:rFonts w:ascii="Calibri" w:hAnsi="Calibri" w:cs="Calibri"/>
          <w:szCs w:val="22"/>
          <w:lang w:val="en-GB"/>
        </w:rPr>
      </w:pPr>
      <w:r w:rsidRPr="00F503F7">
        <w:rPr>
          <w:rFonts w:ascii="Calibri" w:hAnsi="Calibri" w:cs="Calibri"/>
          <w:szCs w:val="22"/>
          <w:lang w:val="en-GB"/>
        </w:rPr>
        <w:t xml:space="preserve">Guidance on financial reporting </w:t>
      </w:r>
    </w:p>
    <w:p w14:paraId="17BE34FE" w14:textId="77777777" w:rsidR="00814FC1" w:rsidRPr="00F503F7" w:rsidRDefault="00814FC1" w:rsidP="00794B2E">
      <w:pPr>
        <w:pStyle w:val="Merknadstekst"/>
        <w:numPr>
          <w:ilvl w:val="0"/>
          <w:numId w:val="56"/>
        </w:numPr>
        <w:spacing w:line="276" w:lineRule="auto"/>
        <w:jc w:val="both"/>
        <w:rPr>
          <w:rFonts w:ascii="Calibri" w:hAnsi="Calibri" w:cs="Calibri"/>
          <w:szCs w:val="22"/>
          <w:lang w:val="en-GB"/>
        </w:rPr>
      </w:pPr>
      <w:r w:rsidRPr="00F503F7">
        <w:rPr>
          <w:rFonts w:ascii="Calibri" w:hAnsi="Calibri" w:cs="Calibri"/>
          <w:szCs w:val="22"/>
          <w:lang w:val="en-GB"/>
        </w:rPr>
        <w:t>Information about audit of the financial report</w:t>
      </w:r>
    </w:p>
    <w:p w14:paraId="7703B72E" w14:textId="77777777" w:rsidR="00814FC1" w:rsidRPr="00F503F7" w:rsidRDefault="00814FC1" w:rsidP="00117584">
      <w:pPr>
        <w:jc w:val="both"/>
        <w:rPr>
          <w:rFonts w:ascii="Calibri" w:eastAsia="Times New Roman" w:hAnsi="Calibri" w:cs="Calibri"/>
          <w:lang w:val="en-GB"/>
        </w:rPr>
      </w:pPr>
    </w:p>
    <w:p w14:paraId="3F1FCA18" w14:textId="7EEA5524" w:rsidR="00A45504" w:rsidRPr="00F503F7" w:rsidRDefault="00FF2344" w:rsidP="00117584">
      <w:pPr>
        <w:jc w:val="both"/>
        <w:rPr>
          <w:rFonts w:ascii="Calibri" w:hAnsi="Calibri" w:cs="Calibri"/>
          <w:lang w:val="en-GB"/>
        </w:rPr>
      </w:pPr>
      <w:r w:rsidRPr="00F503F7">
        <w:rPr>
          <w:rFonts w:ascii="Calibri" w:hAnsi="Calibri" w:cs="Calibri"/>
          <w:lang w:val="en-GB"/>
        </w:rPr>
        <w:t xml:space="preserve">You need to submit the budget for round </w:t>
      </w:r>
      <w:r w:rsidR="001B35FB">
        <w:rPr>
          <w:rFonts w:ascii="Calibri" w:hAnsi="Calibri" w:cs="Calibri"/>
          <w:lang w:val="en-GB"/>
        </w:rPr>
        <w:t>one</w:t>
      </w:r>
      <w:r w:rsidRPr="00F503F7">
        <w:rPr>
          <w:rFonts w:ascii="Calibri" w:hAnsi="Calibri" w:cs="Calibri"/>
          <w:lang w:val="en-GB"/>
        </w:rPr>
        <w:t xml:space="preserve"> with the project application. For following rounds, the budget </w:t>
      </w:r>
      <w:r w:rsidR="00C16476" w:rsidRPr="00F503F7">
        <w:rPr>
          <w:rFonts w:ascii="Calibri" w:hAnsi="Calibri" w:cs="Calibri"/>
          <w:lang w:val="en-GB"/>
        </w:rPr>
        <w:t>will be</w:t>
      </w:r>
      <w:r w:rsidRPr="00F503F7">
        <w:rPr>
          <w:rFonts w:ascii="Calibri" w:hAnsi="Calibri" w:cs="Calibri"/>
          <w:lang w:val="en-GB"/>
        </w:rPr>
        <w:t xml:space="preserve"> an attachment to the round description. </w:t>
      </w:r>
    </w:p>
    <w:p w14:paraId="3071708B" w14:textId="77777777" w:rsidR="00A45504" w:rsidRPr="00F503F7" w:rsidRDefault="00A45504" w:rsidP="00117584">
      <w:pPr>
        <w:jc w:val="both"/>
        <w:rPr>
          <w:rFonts w:ascii="Calibri" w:hAnsi="Calibri" w:cs="Calibri"/>
          <w:lang w:val="en-GB"/>
        </w:rPr>
      </w:pPr>
    </w:p>
    <w:p w14:paraId="534B97A3" w14:textId="52B4B1D1" w:rsidR="00553B82" w:rsidRPr="00F503F7" w:rsidRDefault="00553B82" w:rsidP="00117584">
      <w:pPr>
        <w:jc w:val="both"/>
        <w:rPr>
          <w:rFonts w:ascii="Calibri" w:hAnsi="Calibri" w:cs="Calibri"/>
          <w:lang w:val="en-GB"/>
        </w:rPr>
      </w:pPr>
      <w:r w:rsidRPr="00F503F7">
        <w:rPr>
          <w:rFonts w:ascii="Calibri" w:hAnsi="Calibri" w:cs="Calibri"/>
          <w:lang w:val="en-GB"/>
        </w:rPr>
        <w:t xml:space="preserve">All costs need to be described </w:t>
      </w:r>
      <w:r w:rsidR="001A3F37" w:rsidRPr="00F503F7">
        <w:rPr>
          <w:rFonts w:ascii="Calibri" w:hAnsi="Calibri" w:cs="Calibri"/>
          <w:lang w:val="en-GB"/>
        </w:rPr>
        <w:t xml:space="preserve">in </w:t>
      </w:r>
      <w:r w:rsidRPr="00F503F7">
        <w:rPr>
          <w:rFonts w:ascii="Calibri" w:hAnsi="Calibri" w:cs="Calibri"/>
          <w:lang w:val="en-GB"/>
        </w:rPr>
        <w:t>the budget</w:t>
      </w:r>
      <w:r w:rsidR="001A3F37" w:rsidRPr="00F503F7">
        <w:rPr>
          <w:rFonts w:ascii="Calibri" w:hAnsi="Calibri" w:cs="Calibri"/>
          <w:lang w:val="en-GB"/>
        </w:rPr>
        <w:t>. Norec may ask for documentation.</w:t>
      </w:r>
      <w:r w:rsidR="00A45504" w:rsidRPr="00F503F7">
        <w:rPr>
          <w:rFonts w:ascii="Calibri" w:hAnsi="Calibri" w:cs="Calibri"/>
          <w:lang w:val="en-GB"/>
        </w:rPr>
        <w:t xml:space="preserve"> Actual costs must be verifiable in the project audit.</w:t>
      </w:r>
    </w:p>
    <w:p w14:paraId="4A5D5AD8" w14:textId="77777777" w:rsidR="00020F73" w:rsidRPr="00F503F7" w:rsidRDefault="00020F73" w:rsidP="00117584">
      <w:pPr>
        <w:jc w:val="both"/>
        <w:rPr>
          <w:rFonts w:ascii="Calibri" w:hAnsi="Calibri" w:cs="Calibri"/>
          <w:lang w:val="en-GB"/>
        </w:rPr>
      </w:pPr>
    </w:p>
    <w:p w14:paraId="6280CAC9" w14:textId="44F9B693" w:rsidR="003239EE" w:rsidRPr="00F503F7" w:rsidRDefault="003239EE" w:rsidP="00117584">
      <w:pPr>
        <w:jc w:val="both"/>
        <w:rPr>
          <w:rFonts w:ascii="Calibri" w:hAnsi="Calibri" w:cs="Calibri"/>
          <w:lang w:val="en-GB"/>
        </w:rPr>
      </w:pPr>
      <w:r w:rsidRPr="00F503F7">
        <w:rPr>
          <w:rFonts w:ascii="Calibri" w:hAnsi="Calibri" w:cs="Calibri"/>
          <w:lang w:val="en-GB"/>
        </w:rPr>
        <w:t xml:space="preserve">Only signed and dated budgets from the </w:t>
      </w:r>
      <w:r w:rsidR="00F421F7" w:rsidRPr="00F503F7">
        <w:rPr>
          <w:rFonts w:ascii="Calibri" w:hAnsi="Calibri" w:cs="Calibri"/>
          <w:lang w:val="en-GB"/>
        </w:rPr>
        <w:t>C</w:t>
      </w:r>
      <w:r w:rsidRPr="00F503F7">
        <w:rPr>
          <w:rFonts w:ascii="Calibri" w:hAnsi="Calibri" w:cs="Calibri"/>
          <w:lang w:val="en-GB"/>
        </w:rPr>
        <w:t>oordinating partner’s authorized representative will be accepted.</w:t>
      </w:r>
    </w:p>
    <w:p w14:paraId="5648F800" w14:textId="77777777" w:rsidR="00172E05" w:rsidRPr="00F503F7" w:rsidRDefault="00172E05" w:rsidP="00117584">
      <w:pPr>
        <w:jc w:val="both"/>
        <w:rPr>
          <w:rFonts w:ascii="Calibri" w:hAnsi="Calibri" w:cs="Calibri"/>
          <w:lang w:val="en-GB"/>
        </w:rPr>
      </w:pPr>
    </w:p>
    <w:p w14:paraId="41B9188E" w14:textId="455ED792" w:rsidR="00814FC1" w:rsidRPr="00F503F7" w:rsidRDefault="003239EE" w:rsidP="00117584">
      <w:pPr>
        <w:jc w:val="both"/>
        <w:rPr>
          <w:rFonts w:ascii="Calibri" w:hAnsi="Calibri" w:cs="Calibri"/>
          <w:lang w:val="en-GB"/>
        </w:rPr>
      </w:pPr>
      <w:r w:rsidRPr="00F503F7">
        <w:rPr>
          <w:rFonts w:ascii="Calibri" w:hAnsi="Calibri" w:cs="Calibri"/>
          <w:lang w:val="en-GB"/>
        </w:rPr>
        <w:t>The remaining sheets are for financial reporting of the round.</w:t>
      </w:r>
    </w:p>
    <w:p w14:paraId="0C3D0C4F" w14:textId="77777777" w:rsidR="00814FC1" w:rsidRPr="00F503F7" w:rsidRDefault="00814FC1" w:rsidP="00117584">
      <w:pPr>
        <w:rPr>
          <w:lang w:val="en-GB"/>
        </w:rPr>
      </w:pPr>
    </w:p>
    <w:p w14:paraId="33B88057" w14:textId="52B7BFC3" w:rsidR="00632FF5" w:rsidRPr="00F503F7" w:rsidRDefault="008A6D1B" w:rsidP="00164533">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Funding principles</w:t>
      </w:r>
    </w:p>
    <w:p w14:paraId="148FC3B3" w14:textId="2E88D1C5" w:rsidR="00655305" w:rsidRPr="00F503F7" w:rsidRDefault="008F67C7" w:rsidP="00117584">
      <w:pPr>
        <w:jc w:val="both"/>
        <w:rPr>
          <w:rFonts w:ascii="Calibri" w:hAnsi="Calibri" w:cs="Calibri"/>
          <w:lang w:val="en-GB"/>
        </w:rPr>
      </w:pPr>
      <w:r w:rsidRPr="00F503F7">
        <w:rPr>
          <w:rFonts w:ascii="Calibri" w:hAnsi="Calibri" w:cs="Calibri"/>
          <w:lang w:val="en-GB"/>
        </w:rPr>
        <w:t xml:space="preserve">The grant is meant to cover costs related to the </w:t>
      </w:r>
      <w:r w:rsidR="00FE6909" w:rsidRPr="00F503F7">
        <w:rPr>
          <w:rFonts w:ascii="Calibri" w:hAnsi="Calibri" w:cs="Calibri"/>
          <w:lang w:val="en-GB"/>
        </w:rPr>
        <w:t xml:space="preserve">work </w:t>
      </w:r>
      <w:r w:rsidRPr="00F503F7">
        <w:rPr>
          <w:rFonts w:ascii="Calibri" w:hAnsi="Calibri" w:cs="Calibri"/>
          <w:lang w:val="en-GB"/>
        </w:rPr>
        <w:t>exchange of young employees. The grant covers</w:t>
      </w:r>
      <w:r w:rsidR="00B173C0" w:rsidRPr="00F503F7">
        <w:rPr>
          <w:rFonts w:ascii="Calibri" w:hAnsi="Calibri" w:cs="Calibri"/>
          <w:lang w:val="en-GB"/>
        </w:rPr>
        <w:t xml:space="preserve"> the participants’</w:t>
      </w:r>
      <w:r w:rsidRPr="00F503F7">
        <w:rPr>
          <w:rFonts w:ascii="Calibri" w:hAnsi="Calibri" w:cs="Calibri"/>
          <w:lang w:val="en-GB"/>
        </w:rPr>
        <w:t xml:space="preserve"> their salary, travel, and stay during the</w:t>
      </w:r>
      <w:r w:rsidR="00FE6909" w:rsidRPr="00F503F7">
        <w:rPr>
          <w:rFonts w:ascii="Calibri" w:hAnsi="Calibri" w:cs="Calibri"/>
          <w:lang w:val="en-GB"/>
        </w:rPr>
        <w:t xml:space="preserve"> work</w:t>
      </w:r>
      <w:r w:rsidRPr="00F503F7">
        <w:rPr>
          <w:rFonts w:ascii="Calibri" w:hAnsi="Calibri" w:cs="Calibri"/>
          <w:lang w:val="en-GB"/>
        </w:rPr>
        <w:t xml:space="preserve"> exchange</w:t>
      </w:r>
      <w:r w:rsidR="00B173C0" w:rsidRPr="00F503F7">
        <w:rPr>
          <w:rFonts w:ascii="Calibri" w:hAnsi="Calibri" w:cs="Calibri"/>
          <w:lang w:val="en-GB"/>
        </w:rPr>
        <w:t xml:space="preserve"> and the follow-up period</w:t>
      </w:r>
      <w:r w:rsidRPr="00F503F7">
        <w:rPr>
          <w:rFonts w:ascii="Calibri" w:hAnsi="Calibri" w:cs="Calibri"/>
          <w:lang w:val="en-GB"/>
        </w:rPr>
        <w:t xml:space="preserve">. </w:t>
      </w:r>
    </w:p>
    <w:p w14:paraId="42156BA8" w14:textId="77777777" w:rsidR="00F516FD" w:rsidRPr="00F503F7" w:rsidRDefault="00F516FD" w:rsidP="00117584">
      <w:pPr>
        <w:pStyle w:val="Merknadstekst"/>
        <w:spacing w:line="276" w:lineRule="auto"/>
        <w:jc w:val="both"/>
        <w:rPr>
          <w:rFonts w:ascii="Calibri" w:hAnsi="Calibri" w:cs="Calibri"/>
          <w:szCs w:val="22"/>
          <w:lang w:val="en-GB"/>
        </w:rPr>
      </w:pPr>
    </w:p>
    <w:p w14:paraId="1542BCD3" w14:textId="17DEC09C" w:rsidR="00C17919" w:rsidRPr="00F503F7" w:rsidRDefault="00C17919"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Norec does not fund all the costs of running a</w:t>
      </w:r>
      <w:r w:rsidR="00FE6909" w:rsidRPr="00F503F7">
        <w:rPr>
          <w:rFonts w:ascii="Calibri" w:hAnsi="Calibri" w:cs="Calibri"/>
          <w:szCs w:val="22"/>
          <w:lang w:val="en-GB"/>
        </w:rPr>
        <w:t xml:space="preserve"> work</w:t>
      </w:r>
      <w:r w:rsidRPr="00F503F7">
        <w:rPr>
          <w:rFonts w:ascii="Calibri" w:hAnsi="Calibri" w:cs="Calibri"/>
          <w:szCs w:val="22"/>
          <w:lang w:val="en-GB"/>
        </w:rPr>
        <w:t xml:space="preserve"> exchange project. </w:t>
      </w:r>
      <w:r w:rsidR="00F516FD" w:rsidRPr="00F503F7">
        <w:rPr>
          <w:rFonts w:ascii="Calibri" w:hAnsi="Calibri" w:cs="Calibri"/>
          <w:szCs w:val="22"/>
          <w:lang w:val="en-GB"/>
        </w:rPr>
        <w:t xml:space="preserve">The Norec-funded project should complement other projects and activities of each partner. Norec contributes towards covering project administration costs and participants’ activities, but the grant may not cover all costs. </w:t>
      </w:r>
      <w:r w:rsidRPr="00F503F7">
        <w:rPr>
          <w:rFonts w:ascii="Calibri" w:hAnsi="Calibri" w:cs="Calibri"/>
          <w:szCs w:val="22"/>
          <w:lang w:val="en-GB"/>
        </w:rPr>
        <w:t xml:space="preserve">The partners need to have their own resources (monetary and personnel) to support the participants, the activities, and the sustainability of results in the project. </w:t>
      </w:r>
      <w:r w:rsidR="00F516FD" w:rsidRPr="00F503F7">
        <w:rPr>
          <w:rFonts w:ascii="Calibri" w:hAnsi="Calibri" w:cs="Calibri"/>
          <w:szCs w:val="22"/>
          <w:lang w:val="en-GB"/>
        </w:rPr>
        <w:t>Each partner should have other income sources to support their activities and administration and must have</w:t>
      </w:r>
      <w:r w:rsidRPr="00F503F7">
        <w:rPr>
          <w:rFonts w:ascii="Calibri" w:hAnsi="Calibri" w:cs="Calibri"/>
          <w:szCs w:val="22"/>
          <w:lang w:val="en-GB"/>
        </w:rPr>
        <w:t xml:space="preserve"> funds to cover unexpected costs.</w:t>
      </w:r>
    </w:p>
    <w:p w14:paraId="3789CF28" w14:textId="77777777" w:rsidR="00112DC1" w:rsidRPr="00F503F7" w:rsidRDefault="00112DC1" w:rsidP="00117584">
      <w:pPr>
        <w:pStyle w:val="Merknadstekst"/>
        <w:spacing w:line="276" w:lineRule="auto"/>
        <w:jc w:val="both"/>
        <w:rPr>
          <w:rFonts w:ascii="Calibri" w:eastAsia="Times New Roman" w:hAnsi="Calibri" w:cs="Calibri"/>
          <w:szCs w:val="22"/>
          <w:lang w:val="en-GB"/>
        </w:rPr>
      </w:pPr>
    </w:p>
    <w:p w14:paraId="119AD50A" w14:textId="318FADCA" w:rsidR="00873BBE" w:rsidRPr="00F503F7" w:rsidRDefault="0090620E" w:rsidP="00117584">
      <w:pPr>
        <w:rPr>
          <w:rFonts w:ascii="Calibri" w:hAnsi="Calibri" w:cs="Calibri"/>
          <w:lang w:val="en-GB"/>
        </w:rPr>
      </w:pPr>
      <w:r w:rsidRPr="00F503F7">
        <w:rPr>
          <w:rFonts w:ascii="Calibri" w:hAnsi="Calibri" w:cs="Calibri"/>
          <w:lang w:val="en-GB"/>
        </w:rPr>
        <w:t>Norec will decide the grant amount based on actual costs, cost levels in involved countries, and past approved budgets.</w:t>
      </w:r>
    </w:p>
    <w:p w14:paraId="68DC3F7E" w14:textId="77777777" w:rsidR="00112DC1" w:rsidRPr="00F503F7" w:rsidRDefault="00112DC1" w:rsidP="00117584">
      <w:pPr>
        <w:rPr>
          <w:lang w:val="en-GB"/>
        </w:rPr>
      </w:pPr>
    </w:p>
    <w:p w14:paraId="616EA553" w14:textId="64271449" w:rsidR="00632FF5" w:rsidRPr="00F503F7" w:rsidRDefault="00873BBE" w:rsidP="00117584">
      <w:pPr>
        <w:jc w:val="both"/>
        <w:rPr>
          <w:rFonts w:ascii="Calibri" w:hAnsi="Calibri" w:cs="Calibri"/>
          <w:lang w:val="en-GB"/>
        </w:rPr>
      </w:pPr>
      <w:r w:rsidRPr="00F503F7">
        <w:rPr>
          <w:rFonts w:ascii="Calibri" w:hAnsi="Calibri" w:cs="Calibri"/>
          <w:lang w:val="en-GB"/>
        </w:rPr>
        <w:t xml:space="preserve">If you spend more than budgeted, or use funds </w:t>
      </w:r>
      <w:r w:rsidR="0090620E" w:rsidRPr="00F503F7">
        <w:rPr>
          <w:rFonts w:ascii="Calibri" w:hAnsi="Calibri" w:cs="Calibri"/>
          <w:lang w:val="en-GB"/>
        </w:rPr>
        <w:t>for other purpose</w:t>
      </w:r>
      <w:r w:rsidR="0061168F" w:rsidRPr="00F503F7">
        <w:rPr>
          <w:rFonts w:ascii="Calibri" w:hAnsi="Calibri" w:cs="Calibri"/>
          <w:lang w:val="en-GB"/>
        </w:rPr>
        <w:t xml:space="preserve">s </w:t>
      </w:r>
      <w:r w:rsidR="0090620E" w:rsidRPr="00F503F7">
        <w:rPr>
          <w:rFonts w:ascii="Calibri" w:hAnsi="Calibri" w:cs="Calibri"/>
          <w:lang w:val="en-GB"/>
        </w:rPr>
        <w:t>than agreed</w:t>
      </w:r>
      <w:r w:rsidRPr="00F503F7">
        <w:rPr>
          <w:rFonts w:ascii="Calibri" w:hAnsi="Calibri" w:cs="Calibri"/>
          <w:lang w:val="en-GB"/>
        </w:rPr>
        <w:t xml:space="preserve">, </w:t>
      </w:r>
      <w:r w:rsidR="009C57CC" w:rsidRPr="00F503F7">
        <w:rPr>
          <w:rFonts w:ascii="Calibri" w:hAnsi="Calibri" w:cs="Calibri"/>
          <w:lang w:val="en-GB"/>
        </w:rPr>
        <w:t xml:space="preserve">the partners </w:t>
      </w:r>
      <w:r w:rsidRPr="00F503F7">
        <w:rPr>
          <w:rFonts w:ascii="Calibri" w:hAnsi="Calibri" w:cs="Calibri"/>
          <w:lang w:val="en-GB"/>
        </w:rPr>
        <w:t xml:space="preserve">will have to cover the extra expenses. Any </w:t>
      </w:r>
      <w:r w:rsidR="009C57CC" w:rsidRPr="00F503F7">
        <w:rPr>
          <w:rFonts w:ascii="Calibri" w:hAnsi="Calibri" w:cs="Calibri"/>
          <w:lang w:val="en-GB"/>
        </w:rPr>
        <w:t>unspent</w:t>
      </w:r>
      <w:r w:rsidRPr="00F503F7">
        <w:rPr>
          <w:rFonts w:ascii="Calibri" w:hAnsi="Calibri" w:cs="Calibri"/>
          <w:lang w:val="en-GB"/>
        </w:rPr>
        <w:t xml:space="preserve"> funds must be r</w:t>
      </w:r>
      <w:r w:rsidR="009C57CC" w:rsidRPr="00F503F7">
        <w:rPr>
          <w:rFonts w:ascii="Calibri" w:hAnsi="Calibri" w:cs="Calibri"/>
          <w:lang w:val="en-GB"/>
        </w:rPr>
        <w:t xml:space="preserve">epaid </w:t>
      </w:r>
      <w:r w:rsidRPr="00F503F7">
        <w:rPr>
          <w:rFonts w:ascii="Calibri" w:hAnsi="Calibri" w:cs="Calibri"/>
          <w:lang w:val="en-GB"/>
        </w:rPr>
        <w:t>to Norec.</w:t>
      </w:r>
    </w:p>
    <w:p w14:paraId="02776FB3" w14:textId="77777777" w:rsidR="00B218C8" w:rsidRPr="00F503F7" w:rsidRDefault="00B218C8" w:rsidP="00117584">
      <w:pPr>
        <w:jc w:val="both"/>
        <w:rPr>
          <w:rFonts w:ascii="Calibri" w:eastAsia="Times New Roman" w:hAnsi="Calibri" w:cs="Calibri"/>
          <w:lang w:val="en-GB"/>
        </w:rPr>
      </w:pPr>
    </w:p>
    <w:p w14:paraId="716CC231" w14:textId="3CB4E30E" w:rsidR="00B218C8" w:rsidRPr="00F503F7" w:rsidRDefault="00B218C8" w:rsidP="00117584">
      <w:pPr>
        <w:jc w:val="both"/>
        <w:rPr>
          <w:rFonts w:ascii="Calibri" w:eastAsia="Times New Roman" w:hAnsi="Calibri" w:cs="Calibri"/>
          <w:lang w:val="en-GB"/>
        </w:rPr>
      </w:pPr>
      <w:r w:rsidRPr="00F503F7">
        <w:rPr>
          <w:rFonts w:ascii="Calibri" w:eastAsia="Times New Roman" w:hAnsi="Calibri" w:cs="Calibri"/>
          <w:lang w:val="en-GB"/>
        </w:rPr>
        <w:t>Acceptable limits of deviation for each budget line are as follows: </w:t>
      </w:r>
    </w:p>
    <w:p w14:paraId="2D3F3C97" w14:textId="77777777" w:rsidR="00B218C8" w:rsidRPr="00F503F7" w:rsidRDefault="00B218C8" w:rsidP="00E516FB">
      <w:pPr>
        <w:pStyle w:val="Listeavsnitt"/>
        <w:numPr>
          <w:ilvl w:val="0"/>
          <w:numId w:val="11"/>
        </w:numPr>
        <w:jc w:val="both"/>
        <w:rPr>
          <w:rFonts w:ascii="Calibri" w:eastAsia="Times New Roman" w:hAnsi="Calibri" w:cs="Calibri"/>
          <w:lang w:val="en-GB"/>
        </w:rPr>
      </w:pPr>
      <w:r w:rsidRPr="00F503F7">
        <w:rPr>
          <w:rFonts w:ascii="Calibri" w:eastAsia="Times New Roman" w:hAnsi="Calibri" w:cs="Calibri"/>
          <w:lang w:val="en-GB"/>
        </w:rPr>
        <w:t>The total budget may not be exceeded without formal renegotiation. </w:t>
      </w:r>
    </w:p>
    <w:p w14:paraId="6E0444F8" w14:textId="1A7F165E" w:rsidR="00B218C8" w:rsidRPr="00F503F7" w:rsidRDefault="00B218C8" w:rsidP="00E516FB">
      <w:pPr>
        <w:pStyle w:val="Listeavsnitt"/>
        <w:numPr>
          <w:ilvl w:val="0"/>
          <w:numId w:val="11"/>
        </w:numPr>
        <w:jc w:val="both"/>
        <w:rPr>
          <w:rFonts w:ascii="Calibri" w:eastAsia="Times New Roman" w:hAnsi="Calibri" w:cs="Calibri"/>
          <w:lang w:val="en-GB"/>
        </w:rPr>
      </w:pPr>
      <w:r w:rsidRPr="00F503F7">
        <w:rPr>
          <w:rFonts w:ascii="Calibri" w:eastAsia="Times New Roman" w:hAnsi="Calibri" w:cs="Calibri"/>
          <w:lang w:val="en-GB"/>
        </w:rPr>
        <w:lastRenderedPageBreak/>
        <w:t xml:space="preserve">Deviations of +/- 10% on any budget line do not require comment. </w:t>
      </w:r>
    </w:p>
    <w:p w14:paraId="34D6CF50" w14:textId="7E642F1A" w:rsidR="00B218C8" w:rsidRPr="00F503F7" w:rsidRDefault="00B218C8" w:rsidP="00E516FB">
      <w:pPr>
        <w:pStyle w:val="Listeavsnitt"/>
        <w:numPr>
          <w:ilvl w:val="0"/>
          <w:numId w:val="11"/>
        </w:numPr>
        <w:jc w:val="both"/>
        <w:rPr>
          <w:rFonts w:ascii="Calibri" w:eastAsia="Times New Roman" w:hAnsi="Calibri" w:cs="Calibri"/>
          <w:lang w:val="en-GB"/>
        </w:rPr>
      </w:pPr>
      <w:r w:rsidRPr="00F503F7">
        <w:rPr>
          <w:rFonts w:ascii="Calibri" w:eastAsia="Times New Roman" w:hAnsi="Calibri" w:cs="Calibri"/>
          <w:lang w:val="en-GB"/>
        </w:rPr>
        <w:t>Deviations on each budget line exceeding +/- 10% require explanation.</w:t>
      </w:r>
    </w:p>
    <w:p w14:paraId="2FDBF539" w14:textId="54D89D39" w:rsidR="00B218C8" w:rsidRPr="00F503F7" w:rsidRDefault="00B218C8" w:rsidP="00E516FB">
      <w:pPr>
        <w:pStyle w:val="Listeavsnitt"/>
        <w:numPr>
          <w:ilvl w:val="0"/>
          <w:numId w:val="11"/>
        </w:numPr>
        <w:jc w:val="both"/>
        <w:rPr>
          <w:rFonts w:ascii="Calibri" w:eastAsia="Times New Roman" w:hAnsi="Calibri" w:cs="Calibri"/>
          <w:lang w:val="en-GB"/>
        </w:rPr>
      </w:pPr>
      <w:r w:rsidRPr="00F503F7">
        <w:rPr>
          <w:rFonts w:ascii="Calibri" w:eastAsia="Times New Roman" w:hAnsi="Calibri" w:cs="Calibri"/>
          <w:lang w:val="en-GB"/>
        </w:rPr>
        <w:t>Deviations on each budget line exceeding +/-20% require prior approval by Norec.</w:t>
      </w:r>
    </w:p>
    <w:p w14:paraId="354A9AA2" w14:textId="77777777" w:rsidR="00D105E2" w:rsidRPr="00F503F7" w:rsidRDefault="00D105E2" w:rsidP="00E516FB">
      <w:pPr>
        <w:pStyle w:val="Listeavsnitt"/>
        <w:numPr>
          <w:ilvl w:val="0"/>
          <w:numId w:val="11"/>
        </w:numPr>
        <w:rPr>
          <w:rFonts w:ascii="Calibri" w:hAnsi="Calibri" w:cs="Calibri"/>
          <w:lang w:val="en-GB"/>
        </w:rPr>
      </w:pPr>
      <w:r w:rsidRPr="00F503F7">
        <w:rPr>
          <w:rFonts w:ascii="Calibri" w:hAnsi="Calibri" w:cs="Calibri"/>
          <w:lang w:val="en-GB"/>
        </w:rPr>
        <w:t>Funds meant to cover participant expenses cannot be used for other project costs or administrative costs.</w:t>
      </w:r>
    </w:p>
    <w:p w14:paraId="2E998424" w14:textId="21A5AEFB" w:rsidR="00FE1DA4" w:rsidRPr="00F503F7" w:rsidRDefault="003E3CB1" w:rsidP="00E516FB">
      <w:pPr>
        <w:pStyle w:val="Listeavsnitt"/>
        <w:numPr>
          <w:ilvl w:val="0"/>
          <w:numId w:val="11"/>
        </w:numPr>
        <w:ind w:left="714" w:hanging="357"/>
        <w:rPr>
          <w:rFonts w:ascii="Calibri" w:hAnsi="Calibri" w:cs="Calibri"/>
          <w:lang w:val="en-GB"/>
        </w:rPr>
      </w:pPr>
      <w:r w:rsidRPr="00F503F7">
        <w:rPr>
          <w:rFonts w:ascii="Calibri" w:hAnsi="Calibri" w:cs="Calibri"/>
          <w:lang w:val="en-GB"/>
        </w:rPr>
        <w:t>The administrative support grant is a fixed amount, and Norec will not cover costs beyond what is budgeted.</w:t>
      </w:r>
    </w:p>
    <w:p w14:paraId="7A118A3E" w14:textId="77777777" w:rsidR="00632FF5" w:rsidRPr="00F503F7" w:rsidRDefault="00632FF5" w:rsidP="00117584">
      <w:pPr>
        <w:jc w:val="both"/>
        <w:rPr>
          <w:rFonts w:ascii="Calibri" w:eastAsia="Times New Roman" w:hAnsi="Calibri" w:cs="Calibri"/>
          <w:lang w:val="en-GB"/>
        </w:rPr>
      </w:pPr>
    </w:p>
    <w:p w14:paraId="0DF15594" w14:textId="31AC3B3C" w:rsidR="00632FF5" w:rsidRPr="00F503F7" w:rsidRDefault="00771423" w:rsidP="00164533">
      <w:pPr>
        <w:pStyle w:val="Overskrift5"/>
        <w:spacing w:line="259" w:lineRule="auto"/>
        <w:rPr>
          <w:rFonts w:ascii="Calibri" w:eastAsia="Times New Roman" w:hAnsi="Calibri" w:cs="Calibri"/>
          <w:bCs/>
          <w:i/>
          <w:iCs/>
          <w:kern w:val="2"/>
          <w:sz w:val="24"/>
          <w:szCs w:val="24"/>
          <w:lang w:val="en-GB"/>
          <w14:ligatures w14:val="standardContextual"/>
        </w:rPr>
      </w:pPr>
      <w:bookmarkStart w:id="99" w:name="_How_fill_in"/>
      <w:bookmarkEnd w:id="99"/>
      <w:r w:rsidRPr="00F503F7">
        <w:rPr>
          <w:rFonts w:ascii="Calibri" w:eastAsia="Times New Roman" w:hAnsi="Calibri" w:cs="Calibri"/>
          <w:bCs/>
          <w:i/>
          <w:iCs/>
          <w:kern w:val="2"/>
          <w:sz w:val="24"/>
          <w:szCs w:val="24"/>
          <w:lang w:val="en-GB"/>
          <w14:ligatures w14:val="standardContextual"/>
        </w:rPr>
        <w:t>How fill in the r</w:t>
      </w:r>
      <w:r w:rsidR="00632FF5" w:rsidRPr="00F503F7">
        <w:rPr>
          <w:rFonts w:ascii="Calibri" w:eastAsia="Times New Roman" w:hAnsi="Calibri" w:cs="Calibri"/>
          <w:bCs/>
          <w:i/>
          <w:iCs/>
          <w:kern w:val="2"/>
          <w:sz w:val="24"/>
          <w:szCs w:val="24"/>
          <w:lang w:val="en-GB"/>
          <w14:ligatures w14:val="standardContextual"/>
        </w:rPr>
        <w:t xml:space="preserve">ound budget </w:t>
      </w:r>
    </w:p>
    <w:p w14:paraId="05276F55" w14:textId="5F9827A0" w:rsidR="000560D1" w:rsidRPr="00F503F7" w:rsidRDefault="000560D1" w:rsidP="00117584">
      <w:pPr>
        <w:jc w:val="both"/>
        <w:rPr>
          <w:rFonts w:ascii="Calibri" w:eastAsia="Times New Roman" w:hAnsi="Calibri" w:cs="Calibri"/>
          <w:lang w:val="en-GB"/>
        </w:rPr>
      </w:pPr>
      <w:r w:rsidRPr="00F503F7">
        <w:rPr>
          <w:rFonts w:ascii="Calibri" w:eastAsia="Times New Roman" w:hAnsi="Calibri" w:cs="Calibri"/>
          <w:lang w:val="en-GB"/>
        </w:rPr>
        <w:t xml:space="preserve">The budget must show expected costs for each partner. Not all budget lines need to be filled in for all partners. </w:t>
      </w:r>
      <w:r w:rsidRPr="00F503F7">
        <w:rPr>
          <w:rFonts w:ascii="Calibri" w:hAnsi="Calibri" w:cs="Calibri"/>
          <w:lang w:val="en-GB"/>
        </w:rPr>
        <w:t>For example, if one organi</w:t>
      </w:r>
      <w:r w:rsidR="00725FD6">
        <w:rPr>
          <w:rFonts w:ascii="Calibri" w:hAnsi="Calibri" w:cs="Calibri"/>
          <w:lang w:val="en-GB"/>
        </w:rPr>
        <w:t>s</w:t>
      </w:r>
      <w:r w:rsidRPr="00F503F7">
        <w:rPr>
          <w:rFonts w:ascii="Calibri" w:hAnsi="Calibri" w:cs="Calibri"/>
          <w:lang w:val="en-GB"/>
        </w:rPr>
        <w:t xml:space="preserve">ation will purchase insurance for all project participants, the insurance costs should be listed only for that partner and multiplied by the number of participants. Similarly, if one partner pays the stipend/allowance on behalf of all partners, this cost should be included in that partner's budget. </w:t>
      </w:r>
    </w:p>
    <w:p w14:paraId="0C531770" w14:textId="7CE35644" w:rsidR="00FD7A71" w:rsidRPr="00F503F7" w:rsidRDefault="000560D1" w:rsidP="00117584">
      <w:pPr>
        <w:spacing w:before="120"/>
        <w:jc w:val="both"/>
        <w:rPr>
          <w:rFonts w:ascii="Calibri" w:hAnsi="Calibri" w:cs="Calibri"/>
          <w:lang w:val="en-GB"/>
        </w:rPr>
      </w:pPr>
      <w:r w:rsidRPr="00F503F7">
        <w:rPr>
          <w:rFonts w:ascii="Calibri" w:hAnsi="Calibri" w:cs="Calibri"/>
          <w:bCs/>
          <w:lang w:val="en-GB"/>
        </w:rPr>
        <w:t xml:space="preserve">There are specific maximum rates for some budget lines. </w:t>
      </w:r>
      <w:r w:rsidRPr="00F503F7">
        <w:rPr>
          <w:rFonts w:ascii="Calibri" w:hAnsi="Calibri" w:cs="Calibri"/>
          <w:lang w:val="en-GB"/>
        </w:rPr>
        <w:t>All amounts in the budget must be explained and justified in the 'Notes and Calculations' sheet.</w:t>
      </w:r>
    </w:p>
    <w:p w14:paraId="6F93B082" w14:textId="106C759B" w:rsidR="00632FF5" w:rsidRPr="00F503F7" w:rsidRDefault="00632FF5" w:rsidP="00117584">
      <w:pPr>
        <w:spacing w:before="120" w:after="240"/>
        <w:jc w:val="both"/>
        <w:rPr>
          <w:rFonts w:ascii="Calibri" w:eastAsia="Times New Roman" w:hAnsi="Calibri" w:cs="Calibri"/>
          <w:lang w:val="en-GB"/>
        </w:rPr>
      </w:pPr>
      <w:r w:rsidRPr="00F503F7">
        <w:rPr>
          <w:rFonts w:ascii="Calibri" w:eastAsia="Times New Roman" w:hAnsi="Calibri" w:cs="Calibri"/>
          <w:b/>
          <w:bCs/>
          <w:lang w:val="en-GB"/>
        </w:rPr>
        <w:t xml:space="preserve">Budget period: </w:t>
      </w:r>
      <w:r w:rsidR="00FD7A71" w:rsidRPr="00F503F7">
        <w:rPr>
          <w:rFonts w:ascii="Calibri" w:hAnsi="Calibri" w:cs="Calibri"/>
          <w:lang w:val="en-GB"/>
        </w:rPr>
        <w:t>State the planned start and end dates (month-year) for the round.</w:t>
      </w:r>
    </w:p>
    <w:p w14:paraId="2BC11A2A" w14:textId="7219F93E" w:rsidR="006B6A53" w:rsidRPr="00F503F7" w:rsidRDefault="00632FF5" w:rsidP="00117584">
      <w:pPr>
        <w:spacing w:after="240"/>
        <w:jc w:val="both"/>
        <w:rPr>
          <w:rFonts w:ascii="Calibri" w:eastAsia="Times New Roman" w:hAnsi="Calibri" w:cs="Calibri"/>
          <w:b/>
          <w:bCs/>
          <w:lang w:val="en-GB"/>
        </w:rPr>
      </w:pPr>
      <w:r w:rsidRPr="00F503F7">
        <w:rPr>
          <w:rFonts w:ascii="Calibri" w:eastAsia="Times New Roman" w:hAnsi="Calibri" w:cs="Calibri"/>
          <w:b/>
          <w:bCs/>
          <w:lang w:val="en-GB"/>
        </w:rPr>
        <w:t>Currency</w:t>
      </w:r>
      <w:r w:rsidR="00FC1A64" w:rsidRPr="00F503F7">
        <w:rPr>
          <w:rFonts w:ascii="Calibri" w:eastAsia="Times New Roman" w:hAnsi="Calibri" w:cs="Calibri"/>
          <w:b/>
          <w:bCs/>
          <w:lang w:val="en-GB"/>
        </w:rPr>
        <w:t xml:space="preserve">: </w:t>
      </w:r>
      <w:r w:rsidR="00FC1A64" w:rsidRPr="00F503F7">
        <w:rPr>
          <w:rFonts w:ascii="Calibri" w:hAnsi="Calibri" w:cs="Calibri"/>
          <w:lang w:val="en-GB"/>
        </w:rPr>
        <w:t xml:space="preserve">Use NOK if the </w:t>
      </w:r>
      <w:r w:rsidR="00F421F7" w:rsidRPr="00F503F7">
        <w:rPr>
          <w:rFonts w:ascii="Calibri" w:hAnsi="Calibri" w:cs="Calibri"/>
          <w:lang w:val="en-GB"/>
        </w:rPr>
        <w:t>C</w:t>
      </w:r>
      <w:r w:rsidR="00FC1A64" w:rsidRPr="00F503F7">
        <w:rPr>
          <w:rFonts w:ascii="Calibri" w:hAnsi="Calibri" w:cs="Calibri"/>
          <w:lang w:val="en-GB"/>
        </w:rPr>
        <w:t>oordinating partner is Norwegian, USD if from another country.</w:t>
      </w:r>
    </w:p>
    <w:p w14:paraId="7EAA3602" w14:textId="4BBC1136" w:rsidR="00632FF5" w:rsidRPr="00F503F7" w:rsidRDefault="00632FF5" w:rsidP="00117584">
      <w:pPr>
        <w:jc w:val="both"/>
        <w:rPr>
          <w:rFonts w:ascii="Calibri" w:hAnsi="Calibri" w:cs="Calibri"/>
          <w:lang w:val="en-GB"/>
        </w:rPr>
      </w:pPr>
      <w:r w:rsidRPr="00F503F7">
        <w:rPr>
          <w:rFonts w:ascii="Calibri" w:eastAsia="Times New Roman" w:hAnsi="Calibri" w:cs="Calibri"/>
          <w:b/>
          <w:lang w:val="en-GB"/>
        </w:rPr>
        <w:t>Exchange rate</w:t>
      </w:r>
      <w:r w:rsidR="006B6A53" w:rsidRPr="00F503F7">
        <w:rPr>
          <w:rFonts w:ascii="Calibri" w:eastAsia="Times New Roman" w:hAnsi="Calibri" w:cs="Calibri"/>
          <w:lang w:val="en-GB"/>
        </w:rPr>
        <w:t xml:space="preserve">: </w:t>
      </w:r>
      <w:r w:rsidR="00CB579A" w:rsidRPr="00F503F7">
        <w:rPr>
          <w:rFonts w:ascii="Calibri" w:hAnsi="Calibri" w:cs="Calibri"/>
          <w:lang w:val="en-GB"/>
        </w:rPr>
        <w:t xml:space="preserve">If using USD, state the exchange rate between USD and the local currency of the </w:t>
      </w:r>
      <w:r w:rsidR="00F421F7" w:rsidRPr="00F503F7">
        <w:rPr>
          <w:rFonts w:ascii="Calibri" w:hAnsi="Calibri" w:cs="Calibri"/>
          <w:lang w:val="en-GB"/>
        </w:rPr>
        <w:t>C</w:t>
      </w:r>
      <w:r w:rsidR="00CB579A" w:rsidRPr="00F503F7">
        <w:rPr>
          <w:rFonts w:ascii="Calibri" w:hAnsi="Calibri" w:cs="Calibri"/>
          <w:lang w:val="en-GB"/>
        </w:rPr>
        <w:t>oordinating partner.</w:t>
      </w:r>
    </w:p>
    <w:p w14:paraId="2C6905A7" w14:textId="77777777" w:rsidR="00CB579A" w:rsidRPr="00F503F7" w:rsidRDefault="00CB579A" w:rsidP="00117584">
      <w:pPr>
        <w:jc w:val="both"/>
        <w:rPr>
          <w:rFonts w:ascii="Calibri" w:eastAsia="Times New Roman" w:hAnsi="Calibri" w:cs="Calibri"/>
          <w:lang w:val="en-GB"/>
        </w:rPr>
      </w:pPr>
    </w:p>
    <w:p w14:paraId="4F3FC4AC" w14:textId="639AEC2D" w:rsidR="00632FF5" w:rsidRPr="00F503F7" w:rsidRDefault="00632FF5" w:rsidP="00117584">
      <w:pPr>
        <w:jc w:val="both"/>
        <w:rPr>
          <w:rFonts w:ascii="Calibri" w:hAnsi="Calibri" w:cs="Calibri"/>
          <w:lang w:val="en-GB"/>
        </w:rPr>
      </w:pPr>
      <w:r w:rsidRPr="00F503F7">
        <w:rPr>
          <w:rFonts w:ascii="Calibri" w:hAnsi="Calibri" w:cs="Calibri"/>
          <w:b/>
          <w:bCs/>
          <w:lang w:val="en-GB"/>
        </w:rPr>
        <w:t>Transfer schedule</w:t>
      </w:r>
      <w:r w:rsidR="006B6A53" w:rsidRPr="00F503F7">
        <w:rPr>
          <w:rFonts w:ascii="Calibri" w:hAnsi="Calibri" w:cs="Calibri"/>
          <w:b/>
          <w:bCs/>
          <w:lang w:val="en-GB"/>
        </w:rPr>
        <w:t xml:space="preserve">: </w:t>
      </w:r>
      <w:r w:rsidR="00CB579A" w:rsidRPr="00F503F7">
        <w:rPr>
          <w:rFonts w:ascii="Calibri" w:hAnsi="Calibri" w:cs="Calibri"/>
          <w:lang w:val="en-GB"/>
        </w:rPr>
        <w:t>Suggest a date for the first transfer of funds. Norec will set the final dates after approval.</w:t>
      </w:r>
    </w:p>
    <w:p w14:paraId="64F2113D" w14:textId="77777777" w:rsidR="006B6A53" w:rsidRPr="00F503F7" w:rsidRDefault="006B6A53" w:rsidP="00117584">
      <w:pPr>
        <w:jc w:val="both"/>
        <w:rPr>
          <w:rFonts w:ascii="Calibri" w:hAnsi="Calibri" w:cs="Calibri"/>
          <w:lang w:val="en-GB"/>
        </w:rPr>
      </w:pPr>
    </w:p>
    <w:p w14:paraId="3FC28200" w14:textId="77777777" w:rsidR="00632FF5" w:rsidRPr="00F503F7" w:rsidRDefault="00632FF5" w:rsidP="008136A6">
      <w:pPr>
        <w:pStyle w:val="Overskrift6"/>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 xml:space="preserve">Participant-related costs </w:t>
      </w:r>
    </w:p>
    <w:p w14:paraId="24021CC2" w14:textId="591E02FE" w:rsidR="00632FF5" w:rsidRPr="00F503F7" w:rsidRDefault="00985CBB" w:rsidP="00117584">
      <w:pPr>
        <w:pStyle w:val="Overskrift8"/>
        <w:rPr>
          <w:rFonts w:ascii="Calibri" w:hAnsi="Calibri" w:cs="Calibri"/>
          <w:b/>
          <w:i w:val="0"/>
          <w:iCs w:val="0"/>
          <w:lang w:val="en-GB"/>
        </w:rPr>
      </w:pPr>
      <w:r w:rsidRPr="00F503F7">
        <w:rPr>
          <w:rFonts w:ascii="Calibri" w:hAnsi="Calibri" w:cs="Calibri"/>
          <w:b/>
          <w:lang w:val="en-GB"/>
        </w:rPr>
        <w:t>Salary</w:t>
      </w:r>
      <w:r w:rsidR="00632FF5" w:rsidRPr="00F503F7">
        <w:rPr>
          <w:rFonts w:ascii="Calibri" w:hAnsi="Calibri" w:cs="Calibri"/>
          <w:b/>
          <w:lang w:val="en-GB"/>
        </w:rPr>
        <w:t xml:space="preserve"> (including taxes) or stipend </w:t>
      </w:r>
    </w:p>
    <w:p w14:paraId="3756DEF5" w14:textId="33D21268" w:rsidR="00967CC7" w:rsidRPr="00F503F7" w:rsidRDefault="00967CC7" w:rsidP="00117584">
      <w:pPr>
        <w:pStyle w:val="Ingenmellomrom"/>
        <w:spacing w:before="120" w:line="276" w:lineRule="auto"/>
        <w:jc w:val="both"/>
        <w:rPr>
          <w:rFonts w:cs="Calibri"/>
          <w:lang w:val="en-GB"/>
        </w:rPr>
      </w:pPr>
      <w:r w:rsidRPr="00F503F7">
        <w:rPr>
          <w:rFonts w:cs="Calibri"/>
          <w:lang w:val="en-GB"/>
        </w:rPr>
        <w:t>Participants in a Norec-supported project get either a</w:t>
      </w:r>
      <w:r w:rsidR="00985CBB" w:rsidRPr="00F503F7">
        <w:rPr>
          <w:rFonts w:cs="Calibri"/>
          <w:lang w:val="en-GB"/>
        </w:rPr>
        <w:t xml:space="preserve"> salary </w:t>
      </w:r>
      <w:r w:rsidRPr="00F503F7">
        <w:rPr>
          <w:rFonts w:cs="Calibri"/>
          <w:lang w:val="en-GB"/>
        </w:rPr>
        <w:t xml:space="preserve">or a stipend each month. </w:t>
      </w:r>
    </w:p>
    <w:p w14:paraId="36F3370E" w14:textId="4B767E7A" w:rsidR="004360DD" w:rsidRPr="00F503F7" w:rsidRDefault="00632FF5" w:rsidP="00117584">
      <w:pPr>
        <w:jc w:val="both"/>
        <w:rPr>
          <w:rFonts w:ascii="Calibri" w:hAnsi="Calibri" w:cs="Calibri"/>
          <w:lang w:val="en-GB"/>
        </w:rPr>
      </w:pPr>
      <w:r w:rsidRPr="00F503F7">
        <w:rPr>
          <w:rFonts w:ascii="Calibri" w:hAnsi="Calibri" w:cs="Calibri"/>
          <w:lang w:val="en-GB"/>
        </w:rPr>
        <w:t xml:space="preserve">The </w:t>
      </w:r>
      <w:r w:rsidR="00985CBB" w:rsidRPr="00F503F7">
        <w:rPr>
          <w:rFonts w:ascii="Calibri" w:hAnsi="Calibri" w:cs="Calibri"/>
          <w:lang w:val="en-GB"/>
        </w:rPr>
        <w:t>salary</w:t>
      </w:r>
      <w:r w:rsidRPr="00F503F7">
        <w:rPr>
          <w:rFonts w:ascii="Calibri" w:hAnsi="Calibri" w:cs="Calibri"/>
          <w:lang w:val="en-GB"/>
        </w:rPr>
        <w:t xml:space="preserve"> or stipend must cover the</w:t>
      </w:r>
      <w:r w:rsidR="004A078A" w:rsidRPr="00F503F7">
        <w:rPr>
          <w:rFonts w:ascii="Calibri" w:hAnsi="Calibri" w:cs="Calibri"/>
          <w:lang w:val="en-GB"/>
        </w:rPr>
        <w:t xml:space="preserve"> project period</w:t>
      </w:r>
      <w:r w:rsidRPr="00F503F7">
        <w:rPr>
          <w:rFonts w:ascii="Calibri" w:hAnsi="Calibri" w:cs="Calibri"/>
          <w:lang w:val="en-GB"/>
        </w:rPr>
        <w:t xml:space="preserve">, including Norec’s training </w:t>
      </w:r>
      <w:r w:rsidR="006A1D75" w:rsidRPr="00F503F7">
        <w:rPr>
          <w:rFonts w:ascii="Calibri" w:hAnsi="Calibri" w:cs="Calibri"/>
          <w:lang w:val="en-GB"/>
        </w:rPr>
        <w:t xml:space="preserve">before the project starts (preparatory training) </w:t>
      </w:r>
      <w:r w:rsidRPr="00F503F7">
        <w:rPr>
          <w:rFonts w:ascii="Calibri" w:hAnsi="Calibri" w:cs="Calibri"/>
          <w:lang w:val="en-GB"/>
        </w:rPr>
        <w:t xml:space="preserve">and </w:t>
      </w:r>
      <w:r w:rsidR="006A1D75" w:rsidRPr="00F503F7">
        <w:rPr>
          <w:rFonts w:ascii="Calibri" w:hAnsi="Calibri" w:cs="Calibri"/>
          <w:lang w:val="en-GB"/>
        </w:rPr>
        <w:t>after the stay abroad (</w:t>
      </w:r>
      <w:r w:rsidRPr="00F503F7">
        <w:rPr>
          <w:rFonts w:ascii="Calibri" w:hAnsi="Calibri" w:cs="Calibri"/>
          <w:lang w:val="en-GB"/>
        </w:rPr>
        <w:t xml:space="preserve">homecoming </w:t>
      </w:r>
      <w:r w:rsidR="006A1D75" w:rsidRPr="00F503F7">
        <w:rPr>
          <w:rFonts w:ascii="Calibri" w:hAnsi="Calibri" w:cs="Calibri"/>
          <w:lang w:val="en-GB"/>
        </w:rPr>
        <w:t>training), a</w:t>
      </w:r>
      <w:r w:rsidRPr="00F503F7">
        <w:rPr>
          <w:rFonts w:ascii="Calibri" w:hAnsi="Calibri" w:cs="Calibri"/>
          <w:lang w:val="en-GB"/>
        </w:rPr>
        <w:t xml:space="preserve">nd the follow-up work at the home organisation. </w:t>
      </w:r>
      <w:r w:rsidR="004360DD" w:rsidRPr="00F503F7">
        <w:rPr>
          <w:rFonts w:ascii="Calibri" w:hAnsi="Calibri" w:cs="Calibri"/>
          <w:lang w:val="en-GB"/>
        </w:rPr>
        <w:t xml:space="preserve">If needed, you can apply for accommodation costs for up to </w:t>
      </w:r>
      <w:r w:rsidR="00AD1B36" w:rsidRPr="00F503F7">
        <w:rPr>
          <w:rFonts w:ascii="Calibri" w:hAnsi="Calibri" w:cs="Calibri"/>
          <w:lang w:val="en-GB"/>
        </w:rPr>
        <w:t>two</w:t>
      </w:r>
      <w:r w:rsidR="004360DD" w:rsidRPr="00F503F7">
        <w:rPr>
          <w:rFonts w:ascii="Calibri" w:hAnsi="Calibri" w:cs="Calibri"/>
          <w:lang w:val="en-GB"/>
        </w:rPr>
        <w:t xml:space="preserve"> months during the follow-up period. If the follow-up work is not full-time, Norec only covers the </w:t>
      </w:r>
      <w:r w:rsidR="00985CBB" w:rsidRPr="00F503F7">
        <w:rPr>
          <w:rFonts w:ascii="Calibri" w:hAnsi="Calibri" w:cs="Calibri"/>
          <w:lang w:val="en-GB"/>
        </w:rPr>
        <w:t>salary</w:t>
      </w:r>
      <w:r w:rsidR="004360DD" w:rsidRPr="00F503F7">
        <w:rPr>
          <w:rFonts w:ascii="Calibri" w:hAnsi="Calibri" w:cs="Calibri"/>
          <w:lang w:val="en-GB"/>
        </w:rPr>
        <w:t xml:space="preserve"> or stipend based on the percentage of employment.</w:t>
      </w:r>
    </w:p>
    <w:p w14:paraId="563AAD9E" w14:textId="77777777" w:rsidR="004360DD" w:rsidRPr="00F503F7" w:rsidRDefault="004360DD" w:rsidP="00117584">
      <w:pPr>
        <w:jc w:val="both"/>
        <w:rPr>
          <w:rFonts w:ascii="Calibri" w:hAnsi="Calibri" w:cs="Calibri"/>
          <w:lang w:val="en-GB"/>
        </w:rPr>
      </w:pPr>
    </w:p>
    <w:p w14:paraId="2065DEEF" w14:textId="037D3A7B" w:rsidR="00632FF5" w:rsidRPr="00F503F7" w:rsidRDefault="00ED166B" w:rsidP="00117584">
      <w:pPr>
        <w:jc w:val="both"/>
        <w:rPr>
          <w:rFonts w:ascii="Calibri" w:hAnsi="Calibri" w:cs="Calibri"/>
          <w:lang w:val="en-GB"/>
        </w:rPr>
      </w:pPr>
      <w:r w:rsidRPr="00F503F7">
        <w:rPr>
          <w:rFonts w:ascii="Calibri" w:hAnsi="Calibri" w:cs="Calibri"/>
          <w:lang w:val="en-GB"/>
        </w:rPr>
        <w:t xml:space="preserve">Usually, the participant's contract starts the month of Norec’s preparatory training. It is recommended that participants get part of their </w:t>
      </w:r>
      <w:r w:rsidR="00985CBB" w:rsidRPr="00F503F7">
        <w:rPr>
          <w:rFonts w:ascii="Calibri" w:hAnsi="Calibri" w:cs="Calibri"/>
          <w:lang w:val="en-GB"/>
        </w:rPr>
        <w:t>salary</w:t>
      </w:r>
      <w:r w:rsidRPr="00F503F7">
        <w:rPr>
          <w:rFonts w:ascii="Calibri" w:hAnsi="Calibri" w:cs="Calibri"/>
          <w:lang w:val="en-GB"/>
        </w:rPr>
        <w:t xml:space="preserve"> or stipend before this training.</w:t>
      </w:r>
    </w:p>
    <w:p w14:paraId="7F262CC5" w14:textId="505C070E" w:rsidR="00632FF5" w:rsidRPr="00F503F7" w:rsidRDefault="00632FF5" w:rsidP="00117584">
      <w:pPr>
        <w:spacing w:before="120"/>
        <w:jc w:val="both"/>
        <w:rPr>
          <w:rFonts w:ascii="Calibri" w:hAnsi="Calibri" w:cs="Calibri"/>
          <w:i/>
          <w:iCs/>
          <w:lang w:val="en-GB"/>
        </w:rPr>
      </w:pPr>
      <w:r w:rsidRPr="00F503F7">
        <w:rPr>
          <w:rFonts w:ascii="Calibri" w:hAnsi="Calibri" w:cs="Calibri"/>
          <w:i/>
          <w:iCs/>
          <w:lang w:val="en-GB"/>
        </w:rPr>
        <w:t xml:space="preserve">Criteria for receiving </w:t>
      </w:r>
      <w:r w:rsidR="00985CBB" w:rsidRPr="00F503F7">
        <w:rPr>
          <w:rFonts w:ascii="Calibri" w:hAnsi="Calibri" w:cs="Calibri"/>
          <w:i/>
          <w:iCs/>
          <w:lang w:val="en-GB"/>
        </w:rPr>
        <w:t>salary/</w:t>
      </w:r>
      <w:r w:rsidRPr="00F503F7">
        <w:rPr>
          <w:rFonts w:ascii="Calibri" w:hAnsi="Calibri" w:cs="Calibri"/>
          <w:i/>
          <w:iCs/>
          <w:lang w:val="en-GB"/>
        </w:rPr>
        <w:t>stipend:</w:t>
      </w:r>
    </w:p>
    <w:p w14:paraId="72551DF0" w14:textId="65314BE0" w:rsidR="00725DAA" w:rsidRPr="00F503F7" w:rsidRDefault="00725DAA" w:rsidP="00117584">
      <w:pPr>
        <w:jc w:val="both"/>
        <w:rPr>
          <w:rFonts w:ascii="Calibri" w:hAnsi="Calibri" w:cs="Calibri"/>
          <w:lang w:val="en-GB"/>
        </w:rPr>
      </w:pPr>
      <w:r w:rsidRPr="00F503F7">
        <w:rPr>
          <w:rFonts w:ascii="Calibri" w:hAnsi="Calibri" w:cs="Calibri"/>
          <w:lang w:val="en-GB"/>
        </w:rPr>
        <w:t>To qualify for a</w:t>
      </w:r>
      <w:r w:rsidR="00985CBB" w:rsidRPr="00F503F7">
        <w:rPr>
          <w:rFonts w:ascii="Calibri" w:hAnsi="Calibri" w:cs="Calibri"/>
          <w:lang w:val="en-GB"/>
        </w:rPr>
        <w:t xml:space="preserve"> salary</w:t>
      </w:r>
      <w:r w:rsidRPr="00F503F7">
        <w:rPr>
          <w:rFonts w:ascii="Calibri" w:hAnsi="Calibri" w:cs="Calibri"/>
          <w:lang w:val="en-GB"/>
        </w:rPr>
        <w:t>, the participant must meet these criteria:</w:t>
      </w:r>
    </w:p>
    <w:p w14:paraId="1F8D42CD" w14:textId="77777777" w:rsidR="00632FF5" w:rsidRPr="00F503F7" w:rsidRDefault="00632FF5" w:rsidP="00E516FB">
      <w:pPr>
        <w:pStyle w:val="Listeavsnitt"/>
        <w:numPr>
          <w:ilvl w:val="0"/>
          <w:numId w:val="10"/>
        </w:numPr>
        <w:ind w:left="714" w:hanging="357"/>
        <w:jc w:val="both"/>
        <w:rPr>
          <w:rFonts w:ascii="Calibri" w:hAnsi="Calibri" w:cs="Calibri"/>
          <w:lang w:val="en-GB"/>
        </w:rPr>
      </w:pPr>
      <w:r w:rsidRPr="00F503F7">
        <w:rPr>
          <w:rFonts w:ascii="Calibri" w:hAnsi="Calibri" w:cs="Calibri"/>
          <w:lang w:val="en-GB"/>
        </w:rPr>
        <w:t>Role — The participant must have a role in the project that aims to contribute to the institutional/organisational development of at least one partner organisation.</w:t>
      </w:r>
    </w:p>
    <w:p w14:paraId="09486DBF" w14:textId="19B30173" w:rsidR="00632FF5" w:rsidRPr="00F503F7" w:rsidRDefault="00632FF5" w:rsidP="00E516FB">
      <w:pPr>
        <w:pStyle w:val="Listeavsnitt"/>
        <w:numPr>
          <w:ilvl w:val="0"/>
          <w:numId w:val="8"/>
        </w:numPr>
        <w:ind w:left="714" w:hanging="357"/>
        <w:jc w:val="both"/>
        <w:rPr>
          <w:rFonts w:ascii="Calibri" w:hAnsi="Calibri" w:cs="Calibri"/>
          <w:lang w:val="en-GB"/>
        </w:rPr>
      </w:pPr>
      <w:r w:rsidRPr="00F503F7">
        <w:rPr>
          <w:rFonts w:ascii="Calibri" w:hAnsi="Calibri" w:cs="Calibri"/>
          <w:lang w:val="en-GB"/>
        </w:rPr>
        <w:t xml:space="preserve">Work permit — </w:t>
      </w:r>
      <w:r w:rsidR="001B5DD7" w:rsidRPr="00F503F7">
        <w:rPr>
          <w:rFonts w:ascii="Calibri" w:hAnsi="Calibri" w:cs="Calibri"/>
          <w:lang w:val="en-GB"/>
        </w:rPr>
        <w:t>Participants must have a work permit or similar document while working with the host organisation.</w:t>
      </w:r>
    </w:p>
    <w:p w14:paraId="4220B2E8" w14:textId="77777777" w:rsidR="007003CA" w:rsidRPr="00F503F7" w:rsidRDefault="007003CA" w:rsidP="00E516FB">
      <w:pPr>
        <w:pStyle w:val="Listeavsnitt"/>
        <w:numPr>
          <w:ilvl w:val="0"/>
          <w:numId w:val="8"/>
        </w:numPr>
        <w:jc w:val="both"/>
        <w:rPr>
          <w:rFonts w:ascii="Calibri" w:hAnsi="Calibri" w:cs="Calibri"/>
          <w:lang w:val="en-GB"/>
        </w:rPr>
      </w:pPr>
      <w:r w:rsidRPr="00F503F7">
        <w:rPr>
          <w:rFonts w:ascii="Calibri" w:hAnsi="Calibri" w:cs="Calibri"/>
          <w:lang w:val="en-GB"/>
        </w:rPr>
        <w:lastRenderedPageBreak/>
        <w:t>If the participants are recruited internally, they must be young employees with a salary and job contract.</w:t>
      </w:r>
    </w:p>
    <w:p w14:paraId="7B7C33A9" w14:textId="77777777" w:rsidR="007003CA" w:rsidRPr="00F503F7" w:rsidRDefault="007003CA" w:rsidP="00E516FB">
      <w:pPr>
        <w:pStyle w:val="Listeavsnitt"/>
        <w:numPr>
          <w:ilvl w:val="0"/>
          <w:numId w:val="8"/>
        </w:numPr>
        <w:jc w:val="both"/>
        <w:rPr>
          <w:rFonts w:ascii="Calibri" w:hAnsi="Calibri" w:cs="Calibri"/>
          <w:lang w:val="en-GB"/>
        </w:rPr>
      </w:pPr>
      <w:r w:rsidRPr="00F503F7">
        <w:rPr>
          <w:rFonts w:ascii="Calibri" w:hAnsi="Calibri" w:cs="Calibri"/>
          <w:lang w:val="en-GB"/>
        </w:rPr>
        <w:t>If the participants are recruited externally, they must have a professional background or relevant university degree.</w:t>
      </w:r>
    </w:p>
    <w:p w14:paraId="06ABCD77" w14:textId="77777777" w:rsidR="00632FF5" w:rsidRPr="00F503F7" w:rsidRDefault="00632FF5" w:rsidP="00117584">
      <w:pPr>
        <w:pStyle w:val="Listeavsnitt"/>
        <w:ind w:left="714"/>
        <w:jc w:val="both"/>
        <w:rPr>
          <w:rFonts w:ascii="Calibri" w:hAnsi="Calibri" w:cs="Calibri"/>
          <w:lang w:val="en-GB"/>
        </w:rPr>
      </w:pPr>
    </w:p>
    <w:p w14:paraId="26324B99" w14:textId="01AE8CA2" w:rsidR="007003CA" w:rsidRPr="00F503F7" w:rsidRDefault="007003CA" w:rsidP="00117584">
      <w:pPr>
        <w:jc w:val="both"/>
        <w:rPr>
          <w:rFonts w:ascii="Calibri" w:hAnsi="Calibri" w:cs="Calibri"/>
          <w:lang w:val="en-GB"/>
        </w:rPr>
      </w:pPr>
      <w:r w:rsidRPr="00F503F7">
        <w:rPr>
          <w:rFonts w:ascii="Calibri" w:hAnsi="Calibri" w:cs="Calibri"/>
          <w:lang w:val="en-GB"/>
        </w:rPr>
        <w:t xml:space="preserve">Participants who cannot receive </w:t>
      </w:r>
      <w:r w:rsidR="00985CBB" w:rsidRPr="00F503F7">
        <w:rPr>
          <w:rFonts w:ascii="Calibri" w:hAnsi="Calibri" w:cs="Calibri"/>
          <w:lang w:val="en-GB"/>
        </w:rPr>
        <w:t>salary</w:t>
      </w:r>
      <w:r w:rsidRPr="00F503F7">
        <w:rPr>
          <w:rFonts w:ascii="Calibri" w:hAnsi="Calibri" w:cs="Calibri"/>
          <w:lang w:val="en-GB"/>
        </w:rPr>
        <w:t>:</w:t>
      </w:r>
    </w:p>
    <w:p w14:paraId="728AF8A2" w14:textId="77777777" w:rsidR="007003CA" w:rsidRPr="00F503F7" w:rsidRDefault="007003CA" w:rsidP="00794B2E">
      <w:pPr>
        <w:pStyle w:val="Listeavsnitt"/>
        <w:numPr>
          <w:ilvl w:val="0"/>
          <w:numId w:val="57"/>
        </w:numPr>
        <w:jc w:val="both"/>
        <w:rPr>
          <w:rFonts w:ascii="Calibri" w:hAnsi="Calibri" w:cs="Calibri"/>
          <w:lang w:val="en-GB"/>
        </w:rPr>
      </w:pPr>
      <w:r w:rsidRPr="00F503F7">
        <w:rPr>
          <w:rFonts w:ascii="Calibri" w:hAnsi="Calibri" w:cs="Calibri"/>
          <w:lang w:val="en-GB"/>
        </w:rPr>
        <w:t>Students</w:t>
      </w:r>
    </w:p>
    <w:p w14:paraId="587146B3" w14:textId="77777777" w:rsidR="007003CA" w:rsidRPr="00F503F7" w:rsidRDefault="007003CA" w:rsidP="00794B2E">
      <w:pPr>
        <w:pStyle w:val="Listeavsnitt"/>
        <w:numPr>
          <w:ilvl w:val="0"/>
          <w:numId w:val="57"/>
        </w:numPr>
        <w:jc w:val="both"/>
        <w:rPr>
          <w:rFonts w:ascii="Calibri" w:hAnsi="Calibri" w:cs="Calibri"/>
          <w:lang w:val="en-GB"/>
        </w:rPr>
      </w:pPr>
      <w:r w:rsidRPr="00F503F7">
        <w:rPr>
          <w:rFonts w:ascii="Calibri" w:hAnsi="Calibri" w:cs="Calibri"/>
          <w:lang w:val="en-GB"/>
        </w:rPr>
        <w:t>Participants without work and/or residence permits for the host country</w:t>
      </w:r>
    </w:p>
    <w:p w14:paraId="6AE67678" w14:textId="77777777" w:rsidR="00CA04B4" w:rsidRPr="00F503F7" w:rsidRDefault="00CA04B4" w:rsidP="00117584">
      <w:pPr>
        <w:jc w:val="both"/>
        <w:rPr>
          <w:rFonts w:ascii="Calibri" w:hAnsi="Calibri" w:cs="Calibri"/>
          <w:lang w:val="en-GB"/>
        </w:rPr>
      </w:pPr>
    </w:p>
    <w:p w14:paraId="1ED0453A" w14:textId="17E79E4E" w:rsidR="00632FF5" w:rsidRPr="00F503F7" w:rsidRDefault="00725DAA" w:rsidP="00117584">
      <w:pPr>
        <w:jc w:val="both"/>
        <w:rPr>
          <w:rFonts w:ascii="Calibri" w:hAnsi="Calibri" w:cs="Calibri"/>
          <w:lang w:val="en-GB"/>
        </w:rPr>
      </w:pPr>
      <w:r w:rsidRPr="00F503F7">
        <w:rPr>
          <w:rFonts w:ascii="Calibri" w:hAnsi="Calibri" w:cs="Calibri"/>
          <w:lang w:val="en-GB"/>
        </w:rPr>
        <w:t xml:space="preserve">If the participants you intend to recruit fall into these categories, they qualify for stipends instead of </w:t>
      </w:r>
      <w:r w:rsidR="00985CBB" w:rsidRPr="00F503F7">
        <w:rPr>
          <w:rFonts w:ascii="Calibri" w:hAnsi="Calibri" w:cs="Calibri"/>
          <w:lang w:val="en-GB"/>
        </w:rPr>
        <w:t>salary</w:t>
      </w:r>
      <w:r w:rsidRPr="00F503F7">
        <w:rPr>
          <w:rFonts w:ascii="Calibri" w:hAnsi="Calibri" w:cs="Calibri"/>
          <w:lang w:val="en-GB"/>
        </w:rPr>
        <w:t>.</w:t>
      </w:r>
    </w:p>
    <w:p w14:paraId="4766D3D6" w14:textId="17B0D660" w:rsidR="004602E4" w:rsidRPr="00F503F7" w:rsidRDefault="00985CBB" w:rsidP="00117584">
      <w:pPr>
        <w:spacing w:before="120"/>
        <w:jc w:val="both"/>
        <w:rPr>
          <w:rFonts w:ascii="Calibri" w:hAnsi="Calibri" w:cs="Calibri"/>
          <w:lang w:val="en-GB"/>
        </w:rPr>
      </w:pPr>
      <w:r w:rsidRPr="00F503F7">
        <w:rPr>
          <w:rFonts w:ascii="Calibri" w:hAnsi="Calibri" w:cs="Calibri"/>
          <w:i/>
          <w:iCs/>
          <w:lang w:val="en-GB"/>
        </w:rPr>
        <w:t>Salary</w:t>
      </w:r>
    </w:p>
    <w:p w14:paraId="52DBA250" w14:textId="3190ADC1" w:rsidR="004602E4" w:rsidRPr="00F503F7" w:rsidRDefault="004602E4" w:rsidP="00117584">
      <w:pPr>
        <w:jc w:val="both"/>
        <w:rPr>
          <w:rFonts w:ascii="Calibri" w:hAnsi="Calibri" w:cs="Calibri"/>
          <w:lang w:val="en-GB"/>
        </w:rPr>
      </w:pPr>
      <w:r w:rsidRPr="00F503F7">
        <w:rPr>
          <w:rFonts w:ascii="Calibri" w:hAnsi="Calibri" w:cs="Calibri"/>
          <w:lang w:val="en-GB"/>
        </w:rPr>
        <w:t xml:space="preserve">The monthly </w:t>
      </w:r>
      <w:r w:rsidR="00985CBB" w:rsidRPr="00F503F7">
        <w:rPr>
          <w:rFonts w:ascii="Calibri" w:hAnsi="Calibri" w:cs="Calibri"/>
          <w:lang w:val="en-GB"/>
        </w:rPr>
        <w:t>salary</w:t>
      </w:r>
      <w:r w:rsidRPr="00F503F7">
        <w:rPr>
          <w:rFonts w:ascii="Calibri" w:hAnsi="Calibri" w:cs="Calibri"/>
          <w:lang w:val="en-GB"/>
        </w:rPr>
        <w:t xml:space="preserve"> should be similar to the salary of staff at the home and host organisations with similar tasks and qualifications. The amount in the budget must include all income taxes and benefits like holiday pay, according to national rules. You need to describe these amounts in detail in the “notes and calculations” sheet of the budget template.</w:t>
      </w:r>
    </w:p>
    <w:p w14:paraId="6C1D3D1A" w14:textId="77777777" w:rsidR="006C6A88" w:rsidRPr="00F503F7" w:rsidRDefault="006C6A88" w:rsidP="00117584">
      <w:pPr>
        <w:jc w:val="both"/>
        <w:rPr>
          <w:rFonts w:ascii="Calibri" w:hAnsi="Calibri" w:cs="Calibri"/>
          <w:lang w:val="en-GB"/>
        </w:rPr>
      </w:pPr>
    </w:p>
    <w:p w14:paraId="1562A517" w14:textId="7E4024BF" w:rsidR="004602E4" w:rsidRPr="00F503F7" w:rsidRDefault="004602E4" w:rsidP="00117584">
      <w:pPr>
        <w:jc w:val="both"/>
        <w:rPr>
          <w:rFonts w:ascii="Calibri" w:hAnsi="Calibri" w:cs="Calibri"/>
          <w:lang w:val="en-GB"/>
        </w:rPr>
      </w:pPr>
      <w:r w:rsidRPr="00F503F7">
        <w:rPr>
          <w:rFonts w:ascii="Calibri" w:hAnsi="Calibri" w:cs="Calibri"/>
          <w:lang w:val="en-GB"/>
        </w:rPr>
        <w:t xml:space="preserve">The maximum </w:t>
      </w:r>
      <w:r w:rsidR="00ED5634" w:rsidRPr="00F503F7">
        <w:rPr>
          <w:rFonts w:ascii="Calibri" w:hAnsi="Calibri" w:cs="Calibri"/>
          <w:lang w:val="en-GB"/>
        </w:rPr>
        <w:t xml:space="preserve">gross </w:t>
      </w:r>
      <w:r w:rsidR="00985CBB" w:rsidRPr="00F503F7">
        <w:rPr>
          <w:rFonts w:ascii="Calibri" w:hAnsi="Calibri" w:cs="Calibri"/>
          <w:lang w:val="en-GB"/>
        </w:rPr>
        <w:t>salary</w:t>
      </w:r>
      <w:r w:rsidRPr="00F503F7">
        <w:rPr>
          <w:rFonts w:ascii="Calibri" w:hAnsi="Calibri" w:cs="Calibri"/>
          <w:lang w:val="en-GB"/>
        </w:rPr>
        <w:t xml:space="preserve"> for participants from Norway or those coming to Norway is NOK 20,000 per month.</w:t>
      </w:r>
    </w:p>
    <w:p w14:paraId="36006662" w14:textId="77777777" w:rsidR="00632FF5" w:rsidRPr="00F503F7" w:rsidRDefault="00632FF5" w:rsidP="00117584">
      <w:pPr>
        <w:spacing w:before="120"/>
        <w:jc w:val="both"/>
        <w:rPr>
          <w:rFonts w:ascii="Calibri" w:hAnsi="Calibri" w:cs="Calibri"/>
          <w:i/>
          <w:iCs/>
          <w:lang w:val="en-GB"/>
        </w:rPr>
      </w:pPr>
      <w:r w:rsidRPr="00F503F7">
        <w:rPr>
          <w:rFonts w:ascii="Calibri" w:hAnsi="Calibri" w:cs="Calibri"/>
          <w:i/>
          <w:iCs/>
          <w:lang w:val="en-GB"/>
        </w:rPr>
        <w:t>Stipend</w:t>
      </w:r>
    </w:p>
    <w:p w14:paraId="168F99D6" w14:textId="7033A134" w:rsidR="006827FC" w:rsidRPr="00F503F7" w:rsidRDefault="006827FC" w:rsidP="00117584">
      <w:pPr>
        <w:jc w:val="both"/>
        <w:rPr>
          <w:rFonts w:ascii="Calibri" w:hAnsi="Calibri" w:cs="Calibri"/>
          <w:lang w:val="en-GB"/>
        </w:rPr>
      </w:pPr>
      <w:r w:rsidRPr="00F503F7">
        <w:rPr>
          <w:rFonts w:ascii="Calibri" w:hAnsi="Calibri" w:cs="Calibri"/>
          <w:lang w:val="en-GB"/>
        </w:rPr>
        <w:t>If participants do not qualify for a</w:t>
      </w:r>
      <w:r w:rsidR="00985CBB" w:rsidRPr="00F503F7">
        <w:rPr>
          <w:rFonts w:ascii="Calibri" w:hAnsi="Calibri" w:cs="Calibri"/>
          <w:lang w:val="en-GB"/>
        </w:rPr>
        <w:t xml:space="preserve"> salary</w:t>
      </w:r>
      <w:r w:rsidRPr="00F503F7">
        <w:rPr>
          <w:rFonts w:ascii="Calibri" w:hAnsi="Calibri" w:cs="Calibri"/>
          <w:lang w:val="en-GB"/>
        </w:rPr>
        <w:t xml:space="preserve">, they can receive stipends to cover their daily expenses, such as food, social activities, and </w:t>
      </w:r>
      <w:r w:rsidR="005C1A64" w:rsidRPr="00F503F7">
        <w:rPr>
          <w:rFonts w:ascii="Calibri" w:hAnsi="Calibri" w:cs="Calibri"/>
          <w:lang w:val="en-GB"/>
        </w:rPr>
        <w:t>necessities</w:t>
      </w:r>
      <w:r w:rsidRPr="00F503F7">
        <w:rPr>
          <w:rFonts w:ascii="Calibri" w:hAnsi="Calibri" w:cs="Calibri"/>
          <w:lang w:val="en-GB"/>
        </w:rPr>
        <w:t xml:space="preserve">. You </w:t>
      </w:r>
      <w:r w:rsidR="005C1A64" w:rsidRPr="00F503F7">
        <w:rPr>
          <w:rFonts w:ascii="Calibri" w:hAnsi="Calibri" w:cs="Calibri"/>
          <w:lang w:val="en-GB"/>
        </w:rPr>
        <w:t>must</w:t>
      </w:r>
      <w:r w:rsidRPr="00F503F7">
        <w:rPr>
          <w:rFonts w:ascii="Calibri" w:hAnsi="Calibri" w:cs="Calibri"/>
          <w:lang w:val="en-GB"/>
        </w:rPr>
        <w:t xml:space="preserve"> justify the stipend amount. The stipend should be similar to what other volunteers, interns, or students at the host organi</w:t>
      </w:r>
      <w:r w:rsidR="00725FD6">
        <w:rPr>
          <w:rFonts w:ascii="Calibri" w:hAnsi="Calibri" w:cs="Calibri"/>
          <w:lang w:val="en-GB"/>
        </w:rPr>
        <w:t>s</w:t>
      </w:r>
      <w:r w:rsidRPr="00F503F7">
        <w:rPr>
          <w:rFonts w:ascii="Calibri" w:hAnsi="Calibri" w:cs="Calibri"/>
          <w:lang w:val="en-GB"/>
        </w:rPr>
        <w:t>ation receive, or it should match national standards.</w:t>
      </w:r>
    </w:p>
    <w:p w14:paraId="212E8D23" w14:textId="77777777" w:rsidR="004613E4" w:rsidRPr="00F503F7" w:rsidRDefault="004613E4" w:rsidP="00117584">
      <w:pPr>
        <w:jc w:val="both"/>
        <w:rPr>
          <w:rFonts w:ascii="Calibri" w:hAnsi="Calibri" w:cs="Calibri"/>
          <w:lang w:val="en-GB"/>
        </w:rPr>
      </w:pPr>
    </w:p>
    <w:p w14:paraId="76CDB036" w14:textId="4260E79F" w:rsidR="00FC29F3" w:rsidRPr="00F503F7" w:rsidRDefault="006827FC" w:rsidP="00117584">
      <w:pPr>
        <w:jc w:val="both"/>
        <w:rPr>
          <w:rFonts w:ascii="Calibri" w:hAnsi="Calibri" w:cs="Calibri"/>
          <w:lang w:val="en-GB"/>
        </w:rPr>
      </w:pPr>
      <w:r w:rsidRPr="00F503F7">
        <w:rPr>
          <w:rFonts w:ascii="Calibri" w:hAnsi="Calibri" w:cs="Calibri"/>
          <w:lang w:val="en-GB"/>
        </w:rPr>
        <w:t xml:space="preserve">The maximum stipend for participants going to Norway is NOK </w:t>
      </w:r>
      <w:r w:rsidR="00F275CD">
        <w:rPr>
          <w:rFonts w:ascii="Calibri" w:hAnsi="Calibri" w:cs="Calibri"/>
          <w:lang w:val="en-GB"/>
        </w:rPr>
        <w:t>7</w:t>
      </w:r>
      <w:r w:rsidRPr="00F503F7">
        <w:rPr>
          <w:rFonts w:ascii="Calibri" w:hAnsi="Calibri" w:cs="Calibri"/>
          <w:lang w:val="en-GB"/>
        </w:rPr>
        <w:t xml:space="preserve">,000 per month. </w:t>
      </w:r>
    </w:p>
    <w:p w14:paraId="45F9A56B" w14:textId="77777777" w:rsidR="00FC29F3" w:rsidRPr="00F503F7" w:rsidRDefault="00FC29F3" w:rsidP="00117584">
      <w:pPr>
        <w:jc w:val="both"/>
        <w:rPr>
          <w:rFonts w:ascii="Calibri" w:hAnsi="Calibri" w:cs="Calibri"/>
          <w:lang w:val="en-GB"/>
        </w:rPr>
      </w:pPr>
    </w:p>
    <w:p w14:paraId="75534406" w14:textId="070FEC2E" w:rsidR="006827FC" w:rsidRPr="00F503F7" w:rsidRDefault="006827FC" w:rsidP="00117584">
      <w:pPr>
        <w:jc w:val="both"/>
        <w:rPr>
          <w:rFonts w:ascii="Calibri" w:hAnsi="Calibri" w:cs="Calibri"/>
          <w:lang w:val="en-GB"/>
        </w:rPr>
      </w:pPr>
      <w:r w:rsidRPr="00F503F7">
        <w:rPr>
          <w:rFonts w:ascii="Calibri" w:hAnsi="Calibri" w:cs="Calibri"/>
          <w:lang w:val="en-GB"/>
        </w:rPr>
        <w:t>Stipends may be taxed based on the laws of the countries involved. You must provide details on the tax requirements for stipends</w:t>
      </w:r>
      <w:r w:rsidR="00207E0D" w:rsidRPr="00F503F7">
        <w:rPr>
          <w:rFonts w:ascii="Calibri" w:hAnsi="Calibri" w:cs="Calibri"/>
          <w:lang w:val="en-GB"/>
        </w:rPr>
        <w:t xml:space="preserve">. </w:t>
      </w:r>
    </w:p>
    <w:p w14:paraId="1BF5A809" w14:textId="77777777" w:rsidR="004613E4" w:rsidRPr="00F503F7" w:rsidRDefault="004613E4" w:rsidP="00117584">
      <w:pPr>
        <w:jc w:val="both"/>
        <w:rPr>
          <w:rFonts w:ascii="Calibri" w:hAnsi="Calibri" w:cs="Calibri"/>
          <w:lang w:val="en-GB"/>
        </w:rPr>
      </w:pPr>
    </w:p>
    <w:p w14:paraId="26666B68" w14:textId="7C62DC5B" w:rsidR="004613E4" w:rsidRPr="00F503F7" w:rsidRDefault="006827FC" w:rsidP="00117584">
      <w:pPr>
        <w:jc w:val="both"/>
        <w:rPr>
          <w:rFonts w:ascii="Calibri" w:hAnsi="Calibri" w:cs="Calibri"/>
          <w:lang w:val="en-GB"/>
        </w:rPr>
      </w:pPr>
      <w:r w:rsidRPr="00F503F7">
        <w:rPr>
          <w:rFonts w:ascii="Calibri" w:hAnsi="Calibri" w:cs="Calibri"/>
          <w:lang w:val="en-GB"/>
        </w:rPr>
        <w:t xml:space="preserve">You can add NOK 500 for public transport costs for participants staying outside Norway and NOK 1,000 for those in Norway. </w:t>
      </w:r>
    </w:p>
    <w:p w14:paraId="7466772A" w14:textId="77777777" w:rsidR="005C319C" w:rsidRPr="00F503F7" w:rsidRDefault="005C319C" w:rsidP="00117584">
      <w:pPr>
        <w:jc w:val="both"/>
        <w:rPr>
          <w:rFonts w:ascii="Calibri" w:hAnsi="Calibri" w:cs="Calibri"/>
          <w:lang w:val="en-GB"/>
        </w:rPr>
      </w:pPr>
    </w:p>
    <w:p w14:paraId="2B007BA8" w14:textId="77777777" w:rsidR="00632FF5" w:rsidRPr="00F503F7" w:rsidRDefault="00632FF5" w:rsidP="00117584">
      <w:pPr>
        <w:pStyle w:val="Overskrift8"/>
        <w:rPr>
          <w:rFonts w:ascii="Calibri" w:hAnsi="Calibri" w:cs="Calibri"/>
          <w:b/>
          <w:lang w:val="en-GB"/>
        </w:rPr>
      </w:pPr>
      <w:r w:rsidRPr="00F503F7">
        <w:rPr>
          <w:rFonts w:ascii="Calibri" w:hAnsi="Calibri" w:cs="Calibri"/>
          <w:b/>
          <w:lang w:val="en-GB"/>
        </w:rPr>
        <w:t xml:space="preserve">Taxes and pension paid by the organisations </w:t>
      </w:r>
    </w:p>
    <w:p w14:paraId="7B930DE1" w14:textId="3C7C7599" w:rsidR="00460F1D" w:rsidRPr="00F503F7" w:rsidRDefault="00460F1D" w:rsidP="00117584">
      <w:pPr>
        <w:jc w:val="both"/>
        <w:rPr>
          <w:rFonts w:ascii="Calibri" w:hAnsi="Calibri" w:cs="Calibri"/>
          <w:lang w:val="en-GB"/>
        </w:rPr>
      </w:pPr>
      <w:r w:rsidRPr="00F503F7">
        <w:rPr>
          <w:rFonts w:ascii="Calibri" w:hAnsi="Calibri" w:cs="Calibri"/>
          <w:lang w:val="en-GB"/>
        </w:rPr>
        <w:t xml:space="preserve">You need to include this budget line for projects with participants who receive </w:t>
      </w:r>
      <w:r w:rsidR="001B35FB" w:rsidRPr="00F503F7">
        <w:rPr>
          <w:rFonts w:ascii="Calibri" w:hAnsi="Calibri" w:cs="Calibri"/>
          <w:lang w:val="en-GB"/>
        </w:rPr>
        <w:t>a</w:t>
      </w:r>
      <w:r w:rsidRPr="00F503F7">
        <w:rPr>
          <w:rFonts w:ascii="Calibri" w:hAnsi="Calibri" w:cs="Calibri"/>
          <w:lang w:val="en-GB"/>
        </w:rPr>
        <w:t xml:space="preserve"> </w:t>
      </w:r>
      <w:r w:rsidR="00985CBB" w:rsidRPr="00F503F7">
        <w:rPr>
          <w:rFonts w:ascii="Calibri" w:hAnsi="Calibri" w:cs="Calibri"/>
          <w:lang w:val="en-GB"/>
        </w:rPr>
        <w:t>salary</w:t>
      </w:r>
      <w:r w:rsidRPr="00F503F7">
        <w:rPr>
          <w:rFonts w:ascii="Calibri" w:hAnsi="Calibri" w:cs="Calibri"/>
          <w:lang w:val="en-GB"/>
        </w:rPr>
        <w:t>. If the laws in the countries involved also require this for participants without work permits (like interns or volunteers), it applies to those projects too.</w:t>
      </w:r>
    </w:p>
    <w:p w14:paraId="276793D5" w14:textId="77777777" w:rsidR="00771096" w:rsidRPr="00F503F7" w:rsidRDefault="00771096" w:rsidP="00117584">
      <w:pPr>
        <w:jc w:val="both"/>
        <w:rPr>
          <w:rFonts w:ascii="Calibri" w:hAnsi="Calibri" w:cs="Calibri"/>
          <w:lang w:val="en-GB"/>
        </w:rPr>
      </w:pPr>
    </w:p>
    <w:p w14:paraId="7E153492" w14:textId="4AECC434" w:rsidR="00632FF5" w:rsidRPr="00F503F7" w:rsidRDefault="00460F1D" w:rsidP="00117584">
      <w:pPr>
        <w:jc w:val="both"/>
        <w:rPr>
          <w:rFonts w:ascii="Calibri" w:hAnsi="Calibri" w:cs="Calibri"/>
          <w:lang w:val="en-GB"/>
        </w:rPr>
      </w:pPr>
      <w:r w:rsidRPr="00F503F7">
        <w:rPr>
          <w:rFonts w:ascii="Calibri" w:hAnsi="Calibri" w:cs="Calibri"/>
          <w:lang w:val="en-GB"/>
        </w:rPr>
        <w:t xml:space="preserve">As the participants' employers, you must make mandatory social security payments according to the laws and standards in the countries involved. These payments might include contributions to government employment funds, national health insurance schemes, national insurance, and provident funds. The type and amount of these payments can vary from one country to another. </w:t>
      </w:r>
    </w:p>
    <w:p w14:paraId="7DCD0D4E" w14:textId="77777777" w:rsidR="00733358" w:rsidRPr="00F503F7" w:rsidRDefault="00733358" w:rsidP="00117584">
      <w:pPr>
        <w:spacing w:before="120"/>
        <w:jc w:val="both"/>
        <w:rPr>
          <w:rFonts w:ascii="Calibri" w:hAnsi="Calibri" w:cs="Calibri"/>
          <w:lang w:val="en-GB"/>
        </w:rPr>
      </w:pPr>
    </w:p>
    <w:p w14:paraId="72B7B259" w14:textId="08AE2EAB" w:rsidR="00906B77" w:rsidRPr="00F503F7" w:rsidRDefault="00632FF5" w:rsidP="008136A6">
      <w:pPr>
        <w:pStyle w:val="Overskrift8"/>
        <w:rPr>
          <w:rFonts w:ascii="Calibri" w:hAnsi="Calibri" w:cs="Calibri"/>
          <w:b/>
          <w:lang w:val="en-GB"/>
        </w:rPr>
      </w:pPr>
      <w:r w:rsidRPr="00F503F7">
        <w:rPr>
          <w:rFonts w:ascii="Calibri" w:hAnsi="Calibri" w:cs="Calibri"/>
          <w:b/>
          <w:lang w:val="en-GB"/>
        </w:rPr>
        <w:lastRenderedPageBreak/>
        <w:t>Accommodation</w:t>
      </w:r>
    </w:p>
    <w:p w14:paraId="1B9618B5" w14:textId="77777777" w:rsidR="00906B77" w:rsidRPr="00F503F7" w:rsidRDefault="00906B77" w:rsidP="00117584">
      <w:pPr>
        <w:jc w:val="both"/>
        <w:rPr>
          <w:rFonts w:ascii="Calibri" w:hAnsi="Calibri" w:cs="Calibri"/>
          <w:lang w:val="en-GB"/>
        </w:rPr>
      </w:pPr>
      <w:r w:rsidRPr="00F503F7">
        <w:rPr>
          <w:rFonts w:ascii="Calibri" w:hAnsi="Calibri" w:cs="Calibri"/>
          <w:lang w:val="en-GB"/>
        </w:rPr>
        <w:t xml:space="preserve">Accommodation must be safe and reasonably priced, considering the local context. </w:t>
      </w:r>
      <w:r w:rsidRPr="00F503F7">
        <w:rPr>
          <w:rFonts w:ascii="Calibri" w:hAnsi="Calibri" w:cs="Calibri"/>
          <w:snapToGrid w:val="0"/>
          <w:lang w:val="en-GB"/>
        </w:rPr>
        <w:t>When assessing the suitability of accommodation, the partners must take into consideration the participants’ culture and gender.</w:t>
      </w:r>
      <w:r w:rsidRPr="00F503F7">
        <w:rPr>
          <w:rFonts w:ascii="Calibri" w:hAnsi="Calibri" w:cs="Calibri"/>
          <w:lang w:val="en-GB"/>
        </w:rPr>
        <w:t xml:space="preserve"> It should be comparable in quality to that of their colleagues. If you plan to accommodate more than one participant in the same place, make sure each bedroom has a lockable door.</w:t>
      </w:r>
    </w:p>
    <w:p w14:paraId="79149A71" w14:textId="77777777" w:rsidR="00632FF5" w:rsidRPr="00F503F7" w:rsidRDefault="00632FF5" w:rsidP="00117584">
      <w:pPr>
        <w:spacing w:before="120"/>
        <w:contextualSpacing/>
        <w:jc w:val="both"/>
        <w:rPr>
          <w:rFonts w:ascii="Calibri" w:hAnsi="Calibri" w:cs="Calibri"/>
          <w:lang w:val="en-GB"/>
        </w:rPr>
      </w:pPr>
    </w:p>
    <w:p w14:paraId="46EF3A2E" w14:textId="6D86DF3E" w:rsidR="00632FF5" w:rsidRPr="00F503F7" w:rsidRDefault="007E16F3" w:rsidP="00117584">
      <w:pPr>
        <w:jc w:val="both"/>
        <w:rPr>
          <w:rFonts w:cs="Calibri"/>
          <w:lang w:val="en-GB"/>
        </w:rPr>
      </w:pPr>
      <w:r w:rsidRPr="00F503F7">
        <w:rPr>
          <w:rFonts w:ascii="Calibri" w:hAnsi="Calibri" w:cs="Calibri"/>
          <w:lang w:val="en-GB"/>
        </w:rPr>
        <w:t>The amount should cover the monthly rent, utilities (like electricity, gas, water), and common service charges. Suitable places to stay could be with a host family, in a small apartment, or sharing an apartment with other participants. The accommodation costs should cover the entire time the participant is staying abroad.</w:t>
      </w:r>
    </w:p>
    <w:p w14:paraId="6297D558" w14:textId="77777777" w:rsidR="00632FF5" w:rsidRPr="00F503F7" w:rsidRDefault="00632FF5" w:rsidP="00117584">
      <w:pPr>
        <w:pStyle w:val="Ingenmellomrom"/>
        <w:spacing w:before="120" w:line="276" w:lineRule="auto"/>
        <w:jc w:val="both"/>
        <w:rPr>
          <w:rFonts w:cs="Calibri"/>
          <w:b/>
          <w:bCs/>
          <w:i/>
          <w:iCs/>
          <w:lang w:val="en-GB"/>
        </w:rPr>
      </w:pPr>
      <w:r w:rsidRPr="00F503F7">
        <w:rPr>
          <w:rFonts w:cs="Calibri"/>
          <w:b/>
          <w:bCs/>
          <w:i/>
          <w:iCs/>
          <w:lang w:val="en-GB"/>
        </w:rPr>
        <w:t xml:space="preserve">Maximum rates for accommodation in Norway </w:t>
      </w:r>
    </w:p>
    <w:p w14:paraId="3FCCDD95" w14:textId="2D4E217D" w:rsidR="00632FF5" w:rsidRPr="00F503F7" w:rsidRDefault="00D749F1" w:rsidP="00117584">
      <w:pPr>
        <w:jc w:val="both"/>
        <w:rPr>
          <w:rFonts w:cs="Calibri"/>
          <w:lang w:val="en-GB"/>
        </w:rPr>
      </w:pPr>
      <w:r w:rsidRPr="00F503F7">
        <w:rPr>
          <w:rFonts w:ascii="Calibri" w:hAnsi="Calibri" w:cs="Calibri"/>
          <w:lang w:val="en-GB"/>
        </w:rPr>
        <w:t xml:space="preserve">For participants getting a stipend, the </w:t>
      </w:r>
      <w:r w:rsidR="00F808B8" w:rsidRPr="00F503F7">
        <w:rPr>
          <w:rFonts w:ascii="Calibri" w:hAnsi="Calibri" w:cs="Calibri"/>
          <w:lang w:val="en-GB"/>
        </w:rPr>
        <w:t>maximum monthly rate</w:t>
      </w:r>
      <w:r w:rsidRPr="00F503F7">
        <w:rPr>
          <w:rFonts w:ascii="Calibri" w:hAnsi="Calibri" w:cs="Calibri"/>
          <w:lang w:val="en-GB"/>
        </w:rPr>
        <w:t xml:space="preserve"> is NOK 7,000. For those getting </w:t>
      </w:r>
      <w:r w:rsidR="006064A2" w:rsidRPr="00F503F7">
        <w:rPr>
          <w:rFonts w:ascii="Calibri" w:hAnsi="Calibri" w:cs="Calibri"/>
          <w:lang w:val="en-GB"/>
        </w:rPr>
        <w:t>a</w:t>
      </w:r>
      <w:r w:rsidRPr="00F503F7">
        <w:rPr>
          <w:rFonts w:ascii="Calibri" w:hAnsi="Calibri" w:cs="Calibri"/>
          <w:lang w:val="en-GB"/>
        </w:rPr>
        <w:t xml:space="preserve"> </w:t>
      </w:r>
      <w:r w:rsidR="00985CBB" w:rsidRPr="00F503F7">
        <w:rPr>
          <w:rFonts w:ascii="Calibri" w:hAnsi="Calibri" w:cs="Calibri"/>
          <w:lang w:val="en-GB"/>
        </w:rPr>
        <w:t>salary</w:t>
      </w:r>
      <w:r w:rsidRPr="00F503F7">
        <w:rPr>
          <w:rFonts w:ascii="Calibri" w:hAnsi="Calibri" w:cs="Calibri"/>
          <w:lang w:val="en-GB"/>
        </w:rPr>
        <w:t xml:space="preserve">, the </w:t>
      </w:r>
      <w:r w:rsidR="00F808B8" w:rsidRPr="00F503F7">
        <w:rPr>
          <w:rFonts w:ascii="Calibri" w:hAnsi="Calibri" w:cs="Calibri"/>
          <w:lang w:val="en-GB"/>
        </w:rPr>
        <w:t xml:space="preserve">maximum monthly rate </w:t>
      </w:r>
      <w:r w:rsidRPr="00F503F7">
        <w:rPr>
          <w:rFonts w:ascii="Calibri" w:hAnsi="Calibri" w:cs="Calibri"/>
          <w:lang w:val="en-GB"/>
        </w:rPr>
        <w:t>is NOK 9,000.</w:t>
      </w:r>
      <w:r w:rsidR="006F2363" w:rsidRPr="00F503F7">
        <w:rPr>
          <w:rFonts w:ascii="Calibri" w:hAnsi="Calibri" w:cs="Calibri"/>
          <w:lang w:val="en-GB"/>
        </w:rPr>
        <w:t xml:space="preserve"> </w:t>
      </w:r>
      <w:r w:rsidRPr="00F503F7">
        <w:rPr>
          <w:rFonts w:ascii="Calibri" w:hAnsi="Calibri" w:cs="Calibri"/>
          <w:lang w:val="en-GB"/>
        </w:rPr>
        <w:t xml:space="preserve">If staying in Oslo, Bergen, Trondheim, Tromsø, or Stavanger, </w:t>
      </w:r>
      <w:r w:rsidR="006F2363" w:rsidRPr="00F503F7">
        <w:rPr>
          <w:rFonts w:ascii="Calibri" w:hAnsi="Calibri" w:cs="Calibri"/>
          <w:lang w:val="en-GB"/>
        </w:rPr>
        <w:t xml:space="preserve">maximum monthly rate </w:t>
      </w:r>
      <w:r w:rsidRPr="00F503F7">
        <w:rPr>
          <w:rFonts w:ascii="Calibri" w:hAnsi="Calibri" w:cs="Calibri"/>
          <w:lang w:val="en-GB"/>
        </w:rPr>
        <w:t>is NOK 11,000</w:t>
      </w:r>
      <w:r w:rsidR="006F2363" w:rsidRPr="00F503F7">
        <w:rPr>
          <w:rFonts w:ascii="Calibri" w:hAnsi="Calibri" w:cs="Calibri"/>
          <w:lang w:val="en-GB"/>
        </w:rPr>
        <w:t xml:space="preserve"> for both groups</w:t>
      </w:r>
      <w:r w:rsidRPr="00F503F7">
        <w:rPr>
          <w:rFonts w:ascii="Calibri" w:hAnsi="Calibri" w:cs="Calibri"/>
          <w:lang w:val="en-GB"/>
        </w:rPr>
        <w:t>.</w:t>
      </w:r>
    </w:p>
    <w:p w14:paraId="538EF45F" w14:textId="77777777" w:rsidR="00733358" w:rsidRPr="00F503F7" w:rsidRDefault="00733358" w:rsidP="00117584">
      <w:pPr>
        <w:pStyle w:val="Ingenmellomrom"/>
        <w:spacing w:before="120" w:line="276" w:lineRule="auto"/>
        <w:jc w:val="both"/>
        <w:rPr>
          <w:rFonts w:cs="Calibri"/>
          <w:lang w:val="en-GB"/>
        </w:rPr>
      </w:pPr>
    </w:p>
    <w:p w14:paraId="6FCEBE4A" w14:textId="083C51EC" w:rsidR="00632FF5" w:rsidRPr="00F503F7" w:rsidRDefault="00632FF5" w:rsidP="00117584">
      <w:pPr>
        <w:pStyle w:val="Overskrift8"/>
        <w:rPr>
          <w:rFonts w:ascii="Calibri" w:hAnsi="Calibri" w:cs="Calibri"/>
          <w:b/>
          <w:lang w:val="en-GB"/>
        </w:rPr>
      </w:pPr>
      <w:r w:rsidRPr="00F503F7">
        <w:rPr>
          <w:rFonts w:ascii="Calibri" w:hAnsi="Calibri" w:cs="Calibri"/>
          <w:b/>
          <w:lang w:val="en-GB"/>
        </w:rPr>
        <w:t xml:space="preserve">Insurance </w:t>
      </w:r>
    </w:p>
    <w:p w14:paraId="206A668F" w14:textId="35C1823B" w:rsidR="00597642" w:rsidRPr="00F503F7" w:rsidRDefault="00597642" w:rsidP="00117584">
      <w:pPr>
        <w:jc w:val="both"/>
        <w:rPr>
          <w:rFonts w:ascii="Calibri" w:hAnsi="Calibri" w:cs="Calibri"/>
          <w:lang w:val="en-GB"/>
        </w:rPr>
      </w:pPr>
      <w:r w:rsidRPr="00F503F7">
        <w:rPr>
          <w:rFonts w:ascii="Calibri" w:hAnsi="Calibri" w:cs="Calibri"/>
          <w:lang w:val="en-GB"/>
        </w:rPr>
        <w:t>Partners need to ensure that participants have insurance for the entire duration of their contracts. There are two types of insurance that all participants must have:</w:t>
      </w:r>
    </w:p>
    <w:p w14:paraId="1AD56D35" w14:textId="595F947D" w:rsidR="00F92467" w:rsidRPr="00F503F7" w:rsidRDefault="00597642" w:rsidP="00794B2E">
      <w:pPr>
        <w:pStyle w:val="Listeavsnitt"/>
        <w:numPr>
          <w:ilvl w:val="0"/>
          <w:numId w:val="66"/>
        </w:numPr>
        <w:jc w:val="both"/>
        <w:rPr>
          <w:rFonts w:ascii="Calibri" w:hAnsi="Calibri" w:cs="Calibri"/>
          <w:lang w:val="en-GB"/>
        </w:rPr>
      </w:pPr>
      <w:r w:rsidRPr="00F503F7">
        <w:rPr>
          <w:rFonts w:ascii="Calibri" w:hAnsi="Calibri" w:cs="Calibri"/>
          <w:lang w:val="en-GB"/>
        </w:rPr>
        <w:t>Travel insurance</w:t>
      </w:r>
      <w:r w:rsidR="00F92467" w:rsidRPr="00F503F7">
        <w:rPr>
          <w:rFonts w:ascii="Calibri" w:hAnsi="Calibri" w:cs="Calibri"/>
          <w:lang w:val="en-GB"/>
        </w:rPr>
        <w:t xml:space="preserve"> the Norec </w:t>
      </w:r>
      <w:r w:rsidR="0054410F" w:rsidRPr="00F503F7">
        <w:rPr>
          <w:rFonts w:ascii="Calibri" w:hAnsi="Calibri" w:cs="Calibri"/>
          <w:lang w:val="en-GB"/>
        </w:rPr>
        <w:t>preparatory</w:t>
      </w:r>
      <w:r w:rsidR="00F92467" w:rsidRPr="00F503F7">
        <w:rPr>
          <w:rFonts w:ascii="Calibri" w:hAnsi="Calibri" w:cs="Calibri"/>
          <w:lang w:val="en-GB"/>
        </w:rPr>
        <w:t xml:space="preserve"> and homecoming trainings.</w:t>
      </w:r>
      <w:r w:rsidRPr="00F503F7">
        <w:rPr>
          <w:rFonts w:ascii="Calibri" w:hAnsi="Calibri" w:cs="Calibri"/>
          <w:lang w:val="en-GB"/>
        </w:rPr>
        <w:t xml:space="preserve"> </w:t>
      </w:r>
    </w:p>
    <w:p w14:paraId="24C776B0" w14:textId="25FB157C" w:rsidR="00597642" w:rsidRPr="00F503F7" w:rsidRDefault="00597642" w:rsidP="00794B2E">
      <w:pPr>
        <w:pStyle w:val="Listeavsnitt"/>
        <w:numPr>
          <w:ilvl w:val="0"/>
          <w:numId w:val="66"/>
        </w:numPr>
        <w:jc w:val="both"/>
        <w:rPr>
          <w:rFonts w:ascii="Calibri" w:hAnsi="Calibri" w:cs="Calibri"/>
          <w:lang w:val="en-GB"/>
        </w:rPr>
      </w:pPr>
      <w:r w:rsidRPr="00F503F7">
        <w:rPr>
          <w:rFonts w:ascii="Calibri" w:hAnsi="Calibri" w:cs="Calibri"/>
          <w:lang w:val="en-GB"/>
        </w:rPr>
        <w:t>Health insurance</w:t>
      </w:r>
      <w:r w:rsidR="00556F07" w:rsidRPr="00F503F7">
        <w:rPr>
          <w:rFonts w:ascii="Calibri" w:hAnsi="Calibri" w:cs="Calibri"/>
          <w:lang w:val="en-GB"/>
        </w:rPr>
        <w:t xml:space="preserve"> dur</w:t>
      </w:r>
      <w:r w:rsidR="00B50BD6" w:rsidRPr="00F503F7">
        <w:rPr>
          <w:rFonts w:ascii="Calibri" w:hAnsi="Calibri" w:cs="Calibri"/>
          <w:lang w:val="en-GB"/>
        </w:rPr>
        <w:t xml:space="preserve">ing </w:t>
      </w:r>
      <w:r w:rsidRPr="00F503F7">
        <w:rPr>
          <w:rFonts w:ascii="Calibri" w:hAnsi="Calibri" w:cs="Calibri"/>
          <w:lang w:val="en-GB"/>
        </w:rPr>
        <w:t>the entire contract period, including all Norec training, the period abroad, and the follow-up work.</w:t>
      </w:r>
    </w:p>
    <w:p w14:paraId="062F761F" w14:textId="77777777" w:rsidR="00B50BD6" w:rsidRPr="00F503F7" w:rsidRDefault="00B50BD6" w:rsidP="00117584">
      <w:pPr>
        <w:jc w:val="both"/>
        <w:rPr>
          <w:rFonts w:ascii="Calibri" w:hAnsi="Calibri" w:cs="Calibri"/>
          <w:lang w:val="en-GB"/>
        </w:rPr>
      </w:pPr>
    </w:p>
    <w:p w14:paraId="283480D1" w14:textId="5CCC628E" w:rsidR="00597642" w:rsidRPr="00F503F7" w:rsidRDefault="00597642" w:rsidP="00117584">
      <w:pPr>
        <w:jc w:val="both"/>
        <w:rPr>
          <w:rFonts w:ascii="Calibri" w:hAnsi="Calibri" w:cs="Calibri"/>
          <w:lang w:val="en-GB"/>
        </w:rPr>
      </w:pPr>
      <w:r w:rsidRPr="00F503F7">
        <w:rPr>
          <w:rFonts w:ascii="Calibri" w:hAnsi="Calibri" w:cs="Calibri"/>
          <w:lang w:val="en-GB"/>
        </w:rPr>
        <w:t xml:space="preserve">Participants </w:t>
      </w:r>
      <w:r w:rsidR="00B50BD6" w:rsidRPr="00F503F7">
        <w:rPr>
          <w:rFonts w:ascii="Calibri" w:hAnsi="Calibri" w:cs="Calibri"/>
          <w:lang w:val="en-GB"/>
        </w:rPr>
        <w:t>must</w:t>
      </w:r>
      <w:r w:rsidRPr="00F503F7">
        <w:rPr>
          <w:rFonts w:ascii="Calibri" w:hAnsi="Calibri" w:cs="Calibri"/>
          <w:lang w:val="en-GB"/>
        </w:rPr>
        <w:t xml:space="preserve"> be informed about the level of insurance coverage, and partners must provide them with the insurance policy document and number. </w:t>
      </w:r>
    </w:p>
    <w:p w14:paraId="137EF8EE" w14:textId="77777777" w:rsidR="00E23D63" w:rsidRPr="00F503F7" w:rsidRDefault="00E23D63" w:rsidP="00117584">
      <w:pPr>
        <w:jc w:val="both"/>
        <w:rPr>
          <w:rFonts w:ascii="Calibri" w:hAnsi="Calibri" w:cs="Calibri"/>
          <w:lang w:val="en-GB"/>
        </w:rPr>
      </w:pPr>
    </w:p>
    <w:p w14:paraId="30361062" w14:textId="3F4F2BC0" w:rsidR="00632FF5" w:rsidRPr="00F503F7" w:rsidRDefault="00597642" w:rsidP="00117584">
      <w:pPr>
        <w:jc w:val="both"/>
        <w:rPr>
          <w:rFonts w:cs="Calibri"/>
          <w:lang w:val="en-GB"/>
        </w:rPr>
      </w:pPr>
      <w:r w:rsidRPr="00F503F7">
        <w:rPr>
          <w:rFonts w:ascii="Calibri" w:hAnsi="Calibri" w:cs="Calibri"/>
          <w:lang w:val="en-GB"/>
        </w:rPr>
        <w:t>Any additional insurance required by the partners due to the nature of the project or for other reasons can be applied for</w:t>
      </w:r>
      <w:r w:rsidR="00AF1B09" w:rsidRPr="00F503F7">
        <w:rPr>
          <w:rFonts w:ascii="Calibri" w:hAnsi="Calibri" w:cs="Calibri"/>
          <w:lang w:val="en-GB"/>
        </w:rPr>
        <w:t>. It is important to justify the additional costs.</w:t>
      </w:r>
    </w:p>
    <w:p w14:paraId="251F503A" w14:textId="77777777" w:rsidR="00632FF5" w:rsidRPr="00F503F7" w:rsidRDefault="00632FF5" w:rsidP="00117584">
      <w:pPr>
        <w:pStyle w:val="Ingenmellomrom"/>
        <w:spacing w:before="120" w:line="276" w:lineRule="auto"/>
        <w:jc w:val="both"/>
        <w:rPr>
          <w:rFonts w:cs="Calibri"/>
          <w:lang w:val="en-GB"/>
        </w:rPr>
      </w:pPr>
    </w:p>
    <w:p w14:paraId="3D5585A1" w14:textId="77777777" w:rsidR="00632FF5" w:rsidRPr="00F503F7" w:rsidRDefault="00632FF5" w:rsidP="00117584">
      <w:pPr>
        <w:pStyle w:val="Overskrift8"/>
        <w:rPr>
          <w:rFonts w:ascii="Calibri" w:hAnsi="Calibri" w:cs="Calibri"/>
          <w:b/>
          <w:lang w:val="en-GB"/>
        </w:rPr>
      </w:pPr>
      <w:r w:rsidRPr="00F503F7">
        <w:rPr>
          <w:rFonts w:ascii="Calibri" w:hAnsi="Calibri" w:cs="Calibri"/>
          <w:b/>
          <w:lang w:val="en-GB"/>
        </w:rPr>
        <w:t xml:space="preserve">Departure/set-up grant </w:t>
      </w:r>
    </w:p>
    <w:p w14:paraId="5BB29A19" w14:textId="26F69854" w:rsidR="001C3133" w:rsidRPr="00F503F7" w:rsidRDefault="001C3133" w:rsidP="00117584">
      <w:pPr>
        <w:jc w:val="both"/>
        <w:rPr>
          <w:rFonts w:ascii="Calibri" w:hAnsi="Calibri" w:cs="Calibri"/>
          <w:lang w:val="en-GB"/>
        </w:rPr>
      </w:pPr>
      <w:r w:rsidRPr="00F503F7">
        <w:rPr>
          <w:rFonts w:ascii="Calibri" w:hAnsi="Calibri" w:cs="Calibri"/>
          <w:lang w:val="en-GB"/>
        </w:rPr>
        <w:t>The departure/set-up grant should cover the costs of getting participants' passports and other official documents before they leave. It should also pay for necessary vaccinations and medications needed in the host country, and, if needed, a medical check-up before leaving their home country.</w:t>
      </w:r>
    </w:p>
    <w:p w14:paraId="44FDC62E" w14:textId="77777777" w:rsidR="00283C7B" w:rsidRPr="00F503F7" w:rsidRDefault="00283C7B" w:rsidP="00117584">
      <w:pPr>
        <w:jc w:val="both"/>
        <w:rPr>
          <w:rFonts w:ascii="Calibri" w:hAnsi="Calibri" w:cs="Calibri"/>
          <w:lang w:val="en-GB"/>
        </w:rPr>
      </w:pPr>
    </w:p>
    <w:p w14:paraId="73BC991F" w14:textId="32435221" w:rsidR="00632FF5" w:rsidRPr="00F503F7" w:rsidRDefault="001C3133" w:rsidP="00117584">
      <w:pPr>
        <w:jc w:val="both"/>
        <w:rPr>
          <w:rFonts w:ascii="Calibri" w:hAnsi="Calibri" w:cs="Calibri"/>
          <w:lang w:val="en-GB"/>
        </w:rPr>
      </w:pPr>
      <w:r w:rsidRPr="00F503F7">
        <w:rPr>
          <w:rFonts w:ascii="Calibri" w:hAnsi="Calibri" w:cs="Calibri"/>
          <w:lang w:val="en-GB"/>
        </w:rPr>
        <w:t>If necessary, the grant can be used to buy personal working tools, clothing, cooking equipment, furniture, bed linen, utensils, a mobile phone SIM card, and other essential items needed when participants arrive in the host country.</w:t>
      </w:r>
    </w:p>
    <w:p w14:paraId="3F6BA9B2" w14:textId="77777777" w:rsidR="00AF1B09" w:rsidRPr="00F503F7" w:rsidRDefault="00AF1B09" w:rsidP="00117584">
      <w:pPr>
        <w:jc w:val="both"/>
        <w:rPr>
          <w:rFonts w:ascii="Calibri" w:hAnsi="Calibri" w:cs="Calibri"/>
          <w:lang w:val="en-GB"/>
        </w:rPr>
      </w:pPr>
    </w:p>
    <w:p w14:paraId="4A6D3459" w14:textId="1D241477" w:rsidR="00283C7B" w:rsidRPr="00F503F7" w:rsidRDefault="00283C7B" w:rsidP="00117584">
      <w:pPr>
        <w:jc w:val="both"/>
        <w:rPr>
          <w:rFonts w:cs="Calibri"/>
          <w:lang w:val="en-GB"/>
        </w:rPr>
      </w:pPr>
      <w:r w:rsidRPr="00F503F7">
        <w:rPr>
          <w:rFonts w:ascii="Calibri" w:hAnsi="Calibri" w:cs="Calibri"/>
          <w:lang w:val="en-GB"/>
        </w:rPr>
        <w:t>Partners are responsible for managing the departure/set-up grant. It should not give it directly to participants. These funds cannot be used as "pocket money" during the Norec trainings. All costs need to be described the budget</w:t>
      </w:r>
      <w:r w:rsidR="00AF1B09" w:rsidRPr="00F503F7">
        <w:rPr>
          <w:rFonts w:ascii="Calibri" w:hAnsi="Calibri" w:cs="Calibri"/>
          <w:lang w:val="en-GB"/>
        </w:rPr>
        <w:t>.</w:t>
      </w:r>
    </w:p>
    <w:p w14:paraId="235BD4F0" w14:textId="77777777" w:rsidR="00733358" w:rsidRPr="00F503F7" w:rsidRDefault="00733358" w:rsidP="00117584">
      <w:pPr>
        <w:pStyle w:val="Ingenmellomrom"/>
        <w:spacing w:before="120" w:line="276" w:lineRule="auto"/>
        <w:jc w:val="both"/>
        <w:rPr>
          <w:rFonts w:cs="Calibri"/>
          <w:lang w:val="en-GB"/>
        </w:rPr>
      </w:pPr>
    </w:p>
    <w:p w14:paraId="254B4149" w14:textId="77777777" w:rsidR="00632FF5" w:rsidRPr="00F503F7" w:rsidRDefault="00632FF5" w:rsidP="00117584">
      <w:pPr>
        <w:pStyle w:val="Overskrift8"/>
        <w:rPr>
          <w:rFonts w:ascii="Calibri" w:hAnsi="Calibri" w:cs="Calibri"/>
          <w:b/>
          <w:lang w:val="en-GB"/>
        </w:rPr>
      </w:pPr>
      <w:r w:rsidRPr="00F503F7">
        <w:rPr>
          <w:rFonts w:ascii="Calibri" w:hAnsi="Calibri" w:cs="Calibri"/>
          <w:b/>
          <w:lang w:val="en-GB"/>
        </w:rPr>
        <w:lastRenderedPageBreak/>
        <w:t>Visas and permits</w:t>
      </w:r>
    </w:p>
    <w:p w14:paraId="1BE11665" w14:textId="3D192B1D" w:rsidR="002F4E67" w:rsidRPr="00F503F7" w:rsidRDefault="002F4E67" w:rsidP="00117584">
      <w:pPr>
        <w:jc w:val="both"/>
        <w:rPr>
          <w:rFonts w:ascii="Calibri" w:hAnsi="Calibri" w:cs="Calibri"/>
          <w:lang w:val="en-GB"/>
        </w:rPr>
      </w:pPr>
      <w:r w:rsidRPr="00F503F7">
        <w:rPr>
          <w:rFonts w:ascii="Calibri" w:hAnsi="Calibri" w:cs="Calibri"/>
          <w:lang w:val="en-GB"/>
        </w:rPr>
        <w:t xml:space="preserve">This budget covers </w:t>
      </w:r>
      <w:r w:rsidR="000F2080" w:rsidRPr="00F503F7">
        <w:rPr>
          <w:rFonts w:ascii="Calibri" w:hAnsi="Calibri" w:cs="Calibri"/>
          <w:lang w:val="en-GB"/>
        </w:rPr>
        <w:t>fees</w:t>
      </w:r>
      <w:r w:rsidRPr="00F503F7">
        <w:rPr>
          <w:rFonts w:ascii="Calibri" w:hAnsi="Calibri" w:cs="Calibri"/>
          <w:lang w:val="en-GB"/>
        </w:rPr>
        <w:t xml:space="preserve"> necessary for getting</w:t>
      </w:r>
      <w:r w:rsidR="000F2080" w:rsidRPr="00F503F7">
        <w:rPr>
          <w:rFonts w:ascii="Calibri" w:hAnsi="Calibri" w:cs="Calibri"/>
          <w:lang w:val="en-GB"/>
        </w:rPr>
        <w:t xml:space="preserve"> and renewing</w:t>
      </w:r>
      <w:r w:rsidRPr="00F503F7">
        <w:rPr>
          <w:rFonts w:ascii="Calibri" w:hAnsi="Calibri" w:cs="Calibri"/>
          <w:lang w:val="en-GB"/>
        </w:rPr>
        <w:t xml:space="preserve"> participants' visas, work, and residence permits. It </w:t>
      </w:r>
      <w:r w:rsidR="000F2080" w:rsidRPr="00F503F7">
        <w:rPr>
          <w:rFonts w:ascii="Calibri" w:hAnsi="Calibri" w:cs="Calibri"/>
          <w:lang w:val="en-GB"/>
        </w:rPr>
        <w:t>can also include t</w:t>
      </w:r>
      <w:r w:rsidRPr="00F503F7">
        <w:rPr>
          <w:rFonts w:ascii="Calibri" w:hAnsi="Calibri" w:cs="Calibri"/>
          <w:lang w:val="en-GB"/>
        </w:rPr>
        <w:t xml:space="preserve">ravel costs to and from consulates, visa offices, and embassies for visa and permit </w:t>
      </w:r>
      <w:r w:rsidR="00965E8F" w:rsidRPr="00F503F7">
        <w:rPr>
          <w:rFonts w:ascii="Calibri" w:hAnsi="Calibri" w:cs="Calibri"/>
          <w:lang w:val="en-GB"/>
        </w:rPr>
        <w:t>applications</w:t>
      </w:r>
      <w:r w:rsidR="000F2080" w:rsidRPr="00F503F7">
        <w:rPr>
          <w:rFonts w:ascii="Calibri" w:hAnsi="Calibri" w:cs="Calibri"/>
          <w:lang w:val="en-GB"/>
        </w:rPr>
        <w:t>.</w:t>
      </w:r>
      <w:r w:rsidR="00E50B49" w:rsidRPr="00F503F7">
        <w:rPr>
          <w:rFonts w:ascii="Calibri" w:hAnsi="Calibri" w:cs="Calibri"/>
          <w:lang w:val="en-GB"/>
        </w:rPr>
        <w:t xml:space="preserve"> </w:t>
      </w:r>
    </w:p>
    <w:p w14:paraId="74AC41CF" w14:textId="77777777" w:rsidR="00632FF5" w:rsidRPr="00F503F7" w:rsidRDefault="00632FF5" w:rsidP="00117584">
      <w:pPr>
        <w:pStyle w:val="Ingenmellomrom"/>
        <w:spacing w:line="276" w:lineRule="auto"/>
        <w:jc w:val="both"/>
        <w:rPr>
          <w:rFonts w:cs="Calibri"/>
          <w:lang w:val="en-GB"/>
        </w:rPr>
      </w:pPr>
    </w:p>
    <w:p w14:paraId="0F658A5A" w14:textId="77777777" w:rsidR="00632FF5" w:rsidRPr="00F503F7" w:rsidRDefault="00632FF5" w:rsidP="00117584">
      <w:pPr>
        <w:pStyle w:val="Overskrift8"/>
        <w:rPr>
          <w:rFonts w:ascii="Calibri" w:hAnsi="Calibri" w:cs="Calibri"/>
          <w:b/>
          <w:lang w:val="en-GB"/>
        </w:rPr>
      </w:pPr>
      <w:r w:rsidRPr="00F503F7">
        <w:rPr>
          <w:rFonts w:ascii="Calibri" w:hAnsi="Calibri" w:cs="Calibri"/>
          <w:b/>
          <w:lang w:val="en-GB"/>
        </w:rPr>
        <w:t xml:space="preserve">Language courses </w:t>
      </w:r>
    </w:p>
    <w:p w14:paraId="457964C1" w14:textId="49485F37" w:rsidR="00632FF5" w:rsidRPr="00F503F7" w:rsidRDefault="00DE6052" w:rsidP="00117584">
      <w:pPr>
        <w:jc w:val="both"/>
        <w:rPr>
          <w:rFonts w:ascii="Calibri" w:hAnsi="Calibri" w:cs="Calibri"/>
          <w:lang w:val="en-GB"/>
        </w:rPr>
      </w:pPr>
      <w:r w:rsidRPr="00F503F7">
        <w:rPr>
          <w:rFonts w:ascii="Calibri" w:hAnsi="Calibri" w:cs="Calibri"/>
          <w:lang w:val="en-GB"/>
        </w:rPr>
        <w:t xml:space="preserve">A grant may be given to pay for language courses if needed for the participant to do their job and interact socially in the host country. </w:t>
      </w:r>
    </w:p>
    <w:p w14:paraId="03A0CD7F" w14:textId="77777777" w:rsidR="00A37C40" w:rsidRPr="00F503F7" w:rsidRDefault="00A37C40" w:rsidP="00117584">
      <w:pPr>
        <w:jc w:val="both"/>
        <w:rPr>
          <w:rFonts w:ascii="Calibri" w:hAnsi="Calibri" w:cs="Calibri"/>
          <w:lang w:val="en-GB"/>
        </w:rPr>
      </w:pPr>
    </w:p>
    <w:p w14:paraId="7AA1891D" w14:textId="121E8A5F" w:rsidR="00A37C40" w:rsidRPr="00F503F7" w:rsidRDefault="00A37C40" w:rsidP="00A37C40">
      <w:pPr>
        <w:jc w:val="both"/>
        <w:rPr>
          <w:rFonts w:ascii="Calibri" w:hAnsi="Calibri" w:cs="Calibri"/>
          <w:lang w:val="en-GB"/>
        </w:rPr>
      </w:pPr>
      <w:r w:rsidRPr="00F503F7">
        <w:rPr>
          <w:rFonts w:ascii="Calibri" w:hAnsi="Calibri" w:cs="Calibri"/>
          <w:lang w:val="en-GB"/>
        </w:rPr>
        <w:t>It is important that participants in the work exchange pro</w:t>
      </w:r>
      <w:r w:rsidR="00FE6909" w:rsidRPr="00F503F7">
        <w:rPr>
          <w:rFonts w:ascii="Calibri" w:hAnsi="Calibri" w:cs="Calibri"/>
          <w:lang w:val="en-GB"/>
        </w:rPr>
        <w:t>ject</w:t>
      </w:r>
      <w:r w:rsidRPr="00F503F7">
        <w:rPr>
          <w:rFonts w:ascii="Calibri" w:hAnsi="Calibri" w:cs="Calibri"/>
          <w:lang w:val="en-GB"/>
        </w:rPr>
        <w:t xml:space="preserve"> can communicate well enough to do their jobs. The working language should be considered when selecting participants.</w:t>
      </w:r>
    </w:p>
    <w:p w14:paraId="5D1B1395" w14:textId="77777777" w:rsidR="00632FF5" w:rsidRPr="00F503F7" w:rsidRDefault="00632FF5" w:rsidP="00117584">
      <w:pPr>
        <w:pStyle w:val="Ingenmellomrom"/>
        <w:spacing w:line="276" w:lineRule="auto"/>
        <w:contextualSpacing/>
        <w:jc w:val="both"/>
        <w:rPr>
          <w:rFonts w:cs="Calibri"/>
          <w:lang w:val="en-GB"/>
        </w:rPr>
      </w:pPr>
    </w:p>
    <w:p w14:paraId="72CB224D" w14:textId="2BB616F2" w:rsidR="00632FF5" w:rsidRPr="00F503F7" w:rsidRDefault="00632FF5" w:rsidP="00117584">
      <w:pPr>
        <w:pStyle w:val="Overskrift8"/>
        <w:rPr>
          <w:rFonts w:ascii="Calibri" w:hAnsi="Calibri" w:cs="Calibri"/>
          <w:b/>
          <w:lang w:val="en-GB"/>
        </w:rPr>
      </w:pPr>
      <w:r w:rsidRPr="00F503F7">
        <w:rPr>
          <w:rFonts w:ascii="Calibri" w:hAnsi="Calibri" w:cs="Calibri"/>
          <w:b/>
          <w:lang w:val="en-GB"/>
        </w:rPr>
        <w:t>International travel</w:t>
      </w:r>
    </w:p>
    <w:p w14:paraId="79E493AC" w14:textId="7369F238" w:rsidR="00BC1338" w:rsidRPr="00F503F7" w:rsidRDefault="00BC1338" w:rsidP="00117584">
      <w:pPr>
        <w:jc w:val="both"/>
        <w:rPr>
          <w:rFonts w:ascii="Calibri" w:hAnsi="Calibri" w:cs="Calibri"/>
          <w:lang w:val="en-GB"/>
        </w:rPr>
      </w:pPr>
      <w:r w:rsidRPr="00F503F7">
        <w:rPr>
          <w:rFonts w:ascii="Calibri" w:hAnsi="Calibri" w:cs="Calibri"/>
          <w:lang w:val="en-GB"/>
        </w:rPr>
        <w:t>Norec will pay for travel to the Norec preparatory training, then to the host country, and a return ticket home</w:t>
      </w:r>
      <w:r w:rsidR="006C23CD" w:rsidRPr="00F503F7">
        <w:rPr>
          <w:rFonts w:ascii="Calibri" w:hAnsi="Calibri" w:cs="Calibri"/>
          <w:lang w:val="en-GB"/>
        </w:rPr>
        <w:t xml:space="preserve"> (via a Norec training course, if applicable)</w:t>
      </w:r>
      <w:r w:rsidRPr="00F503F7">
        <w:rPr>
          <w:rFonts w:ascii="Calibri" w:hAnsi="Calibri" w:cs="Calibri"/>
          <w:lang w:val="en-GB"/>
        </w:rPr>
        <w:t>. Travel back and forth between the home country and training courses before leaving for the host country is not covered. The travel budget is based on the cheapest fares available on public transport or economy-class flights and should be flexible to allow changes. The budget should also cover transport to and from the airport.</w:t>
      </w:r>
    </w:p>
    <w:p w14:paraId="536892DF" w14:textId="77777777" w:rsidR="004E7EC6" w:rsidRPr="00F503F7" w:rsidRDefault="004E7EC6" w:rsidP="00117584">
      <w:pPr>
        <w:jc w:val="both"/>
        <w:rPr>
          <w:rFonts w:ascii="Calibri" w:hAnsi="Calibri" w:cs="Calibri"/>
          <w:lang w:val="en-GB"/>
        </w:rPr>
      </w:pPr>
    </w:p>
    <w:p w14:paraId="0FC0BC22" w14:textId="774E0803" w:rsidR="00632FF5" w:rsidRPr="00F503F7" w:rsidRDefault="00BC1338" w:rsidP="00117584">
      <w:pPr>
        <w:jc w:val="both"/>
        <w:rPr>
          <w:rFonts w:ascii="Calibri" w:hAnsi="Calibri" w:cs="Calibri"/>
          <w:lang w:val="en-GB"/>
        </w:rPr>
      </w:pPr>
      <w:r w:rsidRPr="00F503F7">
        <w:rPr>
          <w:rFonts w:ascii="Calibri" w:hAnsi="Calibri" w:cs="Calibri"/>
          <w:lang w:val="en-GB"/>
        </w:rPr>
        <w:t xml:space="preserve">This budget does not include pocket money while travelling. Norec suggests participants receive part of their </w:t>
      </w:r>
      <w:r w:rsidR="00985CBB" w:rsidRPr="00F503F7">
        <w:rPr>
          <w:rFonts w:ascii="Calibri" w:hAnsi="Calibri" w:cs="Calibri"/>
          <w:lang w:val="en-GB"/>
        </w:rPr>
        <w:t>salary</w:t>
      </w:r>
      <w:r w:rsidRPr="00F503F7">
        <w:rPr>
          <w:rFonts w:ascii="Calibri" w:hAnsi="Calibri" w:cs="Calibri"/>
          <w:lang w:val="en-GB"/>
        </w:rPr>
        <w:t xml:space="preserve"> or stipend for the first month before travelling.</w:t>
      </w:r>
    </w:p>
    <w:p w14:paraId="6FFE289C" w14:textId="77777777" w:rsidR="00632FF5" w:rsidRPr="00F503F7" w:rsidRDefault="00632FF5" w:rsidP="00117584">
      <w:pPr>
        <w:spacing w:before="120"/>
        <w:jc w:val="both"/>
        <w:rPr>
          <w:rFonts w:ascii="Calibri" w:hAnsi="Calibri" w:cs="Calibri"/>
          <w:lang w:val="en-GB"/>
        </w:rPr>
      </w:pPr>
    </w:p>
    <w:p w14:paraId="0468D4B9" w14:textId="77777777" w:rsidR="00632FF5" w:rsidRPr="00F503F7" w:rsidRDefault="00632FF5" w:rsidP="008136A6">
      <w:pPr>
        <w:pStyle w:val="Overskrift8"/>
        <w:rPr>
          <w:rFonts w:ascii="Calibri" w:hAnsi="Calibri" w:cs="Calibri"/>
          <w:b/>
          <w:lang w:val="en-GB"/>
        </w:rPr>
      </w:pPr>
      <w:r w:rsidRPr="00F503F7">
        <w:rPr>
          <w:rFonts w:ascii="Calibri" w:hAnsi="Calibri" w:cs="Calibri"/>
          <w:b/>
          <w:lang w:val="en-GB"/>
        </w:rPr>
        <w:t>Participants’ activities</w:t>
      </w:r>
    </w:p>
    <w:p w14:paraId="71B258F6" w14:textId="042ACAFA" w:rsidR="00523101" w:rsidRPr="00F503F7" w:rsidRDefault="008A239D" w:rsidP="00117584">
      <w:pPr>
        <w:jc w:val="both"/>
        <w:rPr>
          <w:rFonts w:cs="Calibri"/>
          <w:lang w:val="en-GB"/>
        </w:rPr>
      </w:pPr>
      <w:r w:rsidRPr="00F503F7">
        <w:rPr>
          <w:rFonts w:ascii="Calibri" w:hAnsi="Calibri" w:cs="Calibri"/>
          <w:lang w:val="en-GB"/>
        </w:rPr>
        <w:t xml:space="preserve">You can apply for up to 10% of the total participant-related costs for this budget line. It can be used to cover necessary travel for participants during their work. These travel activities must clearly connect to the project's goals and results. This budget cannot be used for daily travel to and from the office. The grant should cover the entire stay abroad and </w:t>
      </w:r>
      <w:r w:rsidR="00523101" w:rsidRPr="00F503F7">
        <w:rPr>
          <w:rFonts w:ascii="Calibri" w:hAnsi="Calibri" w:cs="Calibri"/>
          <w:lang w:val="en-GB"/>
        </w:rPr>
        <w:t>the</w:t>
      </w:r>
      <w:r w:rsidRPr="00F503F7">
        <w:rPr>
          <w:rFonts w:ascii="Calibri" w:hAnsi="Calibri" w:cs="Calibri"/>
          <w:lang w:val="en-GB"/>
        </w:rPr>
        <w:t xml:space="preserve"> follow-up work</w:t>
      </w:r>
      <w:r w:rsidR="00523101" w:rsidRPr="00F503F7">
        <w:rPr>
          <w:rFonts w:ascii="Calibri" w:hAnsi="Calibri" w:cs="Calibri"/>
          <w:lang w:val="en-GB"/>
        </w:rPr>
        <w:t xml:space="preserve"> period</w:t>
      </w:r>
      <w:r w:rsidRPr="00F503F7">
        <w:rPr>
          <w:rFonts w:ascii="Calibri" w:hAnsi="Calibri" w:cs="Calibri"/>
          <w:lang w:val="en-GB"/>
        </w:rPr>
        <w:t xml:space="preserve">. </w:t>
      </w:r>
    </w:p>
    <w:p w14:paraId="15D9E3A2" w14:textId="77777777" w:rsidR="001D1EFC" w:rsidRPr="00F503F7" w:rsidRDefault="001D1EFC" w:rsidP="00117584">
      <w:pPr>
        <w:jc w:val="both"/>
        <w:rPr>
          <w:lang w:val="en-GB"/>
        </w:rPr>
      </w:pPr>
    </w:p>
    <w:p w14:paraId="7F493FE6" w14:textId="77777777" w:rsidR="00632FF5" w:rsidRPr="00F503F7" w:rsidRDefault="00632FF5" w:rsidP="008136A6">
      <w:pPr>
        <w:pStyle w:val="Overskrift6"/>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 xml:space="preserve">Other project costs  </w:t>
      </w:r>
    </w:p>
    <w:p w14:paraId="38255537" w14:textId="77777777" w:rsidR="00632FF5" w:rsidRPr="00F503F7" w:rsidRDefault="00632FF5" w:rsidP="008136A6">
      <w:pPr>
        <w:pStyle w:val="Overskrift8"/>
        <w:rPr>
          <w:rFonts w:ascii="Calibri" w:hAnsi="Calibri" w:cs="Calibri"/>
          <w:b/>
          <w:lang w:val="en-GB"/>
        </w:rPr>
      </w:pPr>
      <w:r w:rsidRPr="00F503F7">
        <w:rPr>
          <w:rFonts w:ascii="Calibri" w:hAnsi="Calibri" w:cs="Calibri"/>
          <w:b/>
          <w:lang w:val="en-GB"/>
        </w:rPr>
        <w:t>Equipment</w:t>
      </w:r>
    </w:p>
    <w:p w14:paraId="5D37AACF" w14:textId="5C7A0E96" w:rsidR="00F8277A" w:rsidRPr="00F503F7" w:rsidRDefault="00F8277A" w:rsidP="00117584">
      <w:pPr>
        <w:rPr>
          <w:rFonts w:ascii="Calibri" w:hAnsi="Calibri" w:cs="Calibri"/>
          <w:lang w:val="en-GB"/>
        </w:rPr>
      </w:pPr>
      <w:r w:rsidRPr="00F503F7">
        <w:rPr>
          <w:rFonts w:ascii="Calibri" w:hAnsi="Calibri" w:cs="Calibri"/>
          <w:lang w:val="en-GB"/>
        </w:rPr>
        <w:t>This budget can be used for two purposes:</w:t>
      </w:r>
    </w:p>
    <w:p w14:paraId="71C65859" w14:textId="3D936976" w:rsidR="00C96860" w:rsidRPr="00F503F7" w:rsidRDefault="00F8277A" w:rsidP="00E516FB">
      <w:pPr>
        <w:pStyle w:val="Listeavsnitt"/>
        <w:numPr>
          <w:ilvl w:val="0"/>
          <w:numId w:val="4"/>
        </w:numPr>
        <w:rPr>
          <w:rFonts w:ascii="Calibri" w:hAnsi="Calibri" w:cs="Calibri"/>
          <w:lang w:val="en-GB"/>
        </w:rPr>
      </w:pPr>
      <w:r w:rsidRPr="00F503F7">
        <w:rPr>
          <w:rFonts w:ascii="Calibri" w:hAnsi="Calibri" w:cs="Calibri"/>
          <w:lang w:val="en-GB"/>
        </w:rPr>
        <w:t>Buying tools and equipment needed for the participants to do their work at the host organi</w:t>
      </w:r>
      <w:r w:rsidR="00725FD6">
        <w:rPr>
          <w:rFonts w:ascii="Calibri" w:hAnsi="Calibri" w:cs="Calibri"/>
          <w:lang w:val="en-GB"/>
        </w:rPr>
        <w:t>s</w:t>
      </w:r>
      <w:r w:rsidRPr="00F503F7">
        <w:rPr>
          <w:rFonts w:ascii="Calibri" w:hAnsi="Calibri" w:cs="Calibri"/>
          <w:lang w:val="en-GB"/>
        </w:rPr>
        <w:t>ation. These items must stay with the host organi</w:t>
      </w:r>
      <w:r w:rsidR="00725FD6">
        <w:rPr>
          <w:rFonts w:ascii="Calibri" w:hAnsi="Calibri" w:cs="Calibri"/>
          <w:lang w:val="en-GB"/>
        </w:rPr>
        <w:t>s</w:t>
      </w:r>
      <w:r w:rsidRPr="00F503F7">
        <w:rPr>
          <w:rFonts w:ascii="Calibri" w:hAnsi="Calibri" w:cs="Calibri"/>
          <w:lang w:val="en-GB"/>
        </w:rPr>
        <w:t xml:space="preserve">ation after the project ends. Small electronic items usually last about three years, </w:t>
      </w:r>
      <w:r w:rsidR="00A10854" w:rsidRPr="00F503F7">
        <w:rPr>
          <w:rFonts w:ascii="Calibri" w:hAnsi="Calibri" w:cs="Calibri"/>
          <w:color w:val="000000"/>
          <w:lang w:val="en-GB"/>
        </w:rPr>
        <w:t xml:space="preserve">which means that you cannot apply for the same items every year. </w:t>
      </w:r>
      <w:r w:rsidRPr="00F503F7">
        <w:rPr>
          <w:rFonts w:ascii="Calibri" w:hAnsi="Calibri" w:cs="Calibri"/>
          <w:lang w:val="en-GB"/>
        </w:rPr>
        <w:t>The maximum amount you can ask for is NOK 8,000 per Norec partner with participants.</w:t>
      </w:r>
    </w:p>
    <w:p w14:paraId="141C2356" w14:textId="5E08DC91" w:rsidR="00632FF5" w:rsidRPr="00F503F7" w:rsidRDefault="00F8277A" w:rsidP="00E516FB">
      <w:pPr>
        <w:pStyle w:val="Listeavsnitt"/>
        <w:numPr>
          <w:ilvl w:val="0"/>
          <w:numId w:val="4"/>
        </w:numPr>
        <w:rPr>
          <w:rFonts w:ascii="Calibri" w:hAnsi="Calibri" w:cs="Calibri"/>
          <w:lang w:val="en-GB"/>
        </w:rPr>
      </w:pPr>
      <w:r w:rsidRPr="00F503F7">
        <w:rPr>
          <w:rFonts w:ascii="Calibri" w:hAnsi="Calibri" w:cs="Calibri"/>
          <w:lang w:val="en-GB"/>
        </w:rPr>
        <w:t xml:space="preserve">The partnership can ask for </w:t>
      </w:r>
      <w:r w:rsidR="00BF516A" w:rsidRPr="00F503F7">
        <w:rPr>
          <w:rFonts w:ascii="Calibri" w:hAnsi="Calibri" w:cs="Calibri"/>
          <w:lang w:val="en-GB"/>
        </w:rPr>
        <w:t>additional funding</w:t>
      </w:r>
      <w:r w:rsidRPr="00F503F7">
        <w:rPr>
          <w:rFonts w:ascii="Calibri" w:hAnsi="Calibri" w:cs="Calibri"/>
          <w:lang w:val="en-GB"/>
        </w:rPr>
        <w:t xml:space="preserve"> for </w:t>
      </w:r>
      <w:r w:rsidR="00C96860" w:rsidRPr="00F503F7">
        <w:rPr>
          <w:rFonts w:ascii="Calibri" w:hAnsi="Calibri" w:cs="Calibri"/>
          <w:lang w:val="en-GB"/>
        </w:rPr>
        <w:t>particularly relevant equipment</w:t>
      </w:r>
      <w:r w:rsidRPr="00F503F7">
        <w:rPr>
          <w:rFonts w:ascii="Calibri" w:hAnsi="Calibri" w:cs="Calibri"/>
          <w:lang w:val="en-GB"/>
        </w:rPr>
        <w:t>. This could be equipment that helps achieve the project's goals or improves communication and cooperation within the partnership.</w:t>
      </w:r>
    </w:p>
    <w:p w14:paraId="7C83FA00" w14:textId="77777777" w:rsidR="00C96860" w:rsidRPr="00F503F7" w:rsidRDefault="00C96860" w:rsidP="00117584">
      <w:pPr>
        <w:rPr>
          <w:rFonts w:ascii="Calibri" w:hAnsi="Calibri" w:cs="Calibri"/>
          <w:lang w:val="en-GB"/>
        </w:rPr>
      </w:pPr>
    </w:p>
    <w:p w14:paraId="7CA5235E" w14:textId="77777777" w:rsidR="00C96860" w:rsidRPr="00F503F7" w:rsidRDefault="00C96860" w:rsidP="00117584">
      <w:pPr>
        <w:pStyle w:val="Default"/>
        <w:spacing w:line="276" w:lineRule="auto"/>
        <w:jc w:val="both"/>
        <w:rPr>
          <w:rFonts w:ascii="Calibri" w:hAnsi="Calibri" w:cs="Calibri"/>
          <w:sz w:val="22"/>
          <w:szCs w:val="22"/>
          <w:lang w:val="en-GB"/>
        </w:rPr>
      </w:pPr>
      <w:r w:rsidRPr="00F503F7">
        <w:rPr>
          <w:rFonts w:ascii="Calibri" w:hAnsi="Calibri" w:cs="Calibri"/>
          <w:sz w:val="22"/>
          <w:szCs w:val="22"/>
          <w:lang w:val="en-GB"/>
        </w:rPr>
        <w:t xml:space="preserve">All partners receiving funding to cover equipment must have procedures for depreciation of equipment and keep inventory lists for all equipment bought for the project. </w:t>
      </w:r>
    </w:p>
    <w:p w14:paraId="0B30C255" w14:textId="77777777" w:rsidR="00C96860" w:rsidRPr="00F503F7" w:rsidRDefault="00C96860" w:rsidP="00117584">
      <w:pPr>
        <w:rPr>
          <w:lang w:val="en-GB"/>
        </w:rPr>
      </w:pPr>
    </w:p>
    <w:p w14:paraId="16844FF8" w14:textId="77777777" w:rsidR="00632FF5" w:rsidRPr="00F503F7" w:rsidRDefault="00632FF5" w:rsidP="00117584">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 xml:space="preserve">Audit </w:t>
      </w:r>
    </w:p>
    <w:p w14:paraId="689F3711" w14:textId="0F1D38FE" w:rsidR="00D25843" w:rsidRPr="00F503F7" w:rsidRDefault="00632FF5" w:rsidP="00117584">
      <w:pPr>
        <w:pStyle w:val="Default"/>
        <w:spacing w:line="276" w:lineRule="auto"/>
        <w:jc w:val="both"/>
        <w:rPr>
          <w:rFonts w:ascii="Calibri" w:hAnsi="Calibri" w:cs="Calibri"/>
          <w:sz w:val="22"/>
          <w:szCs w:val="22"/>
          <w:lang w:val="en-GB"/>
        </w:rPr>
      </w:pPr>
      <w:r w:rsidRPr="00F503F7">
        <w:rPr>
          <w:rFonts w:ascii="Calibri" w:hAnsi="Calibri" w:cs="Calibri"/>
          <w:sz w:val="22"/>
          <w:szCs w:val="22"/>
          <w:lang w:val="en-GB"/>
        </w:rPr>
        <w:lastRenderedPageBreak/>
        <w:t xml:space="preserve">The partner organisations </w:t>
      </w:r>
      <w:r w:rsidR="009878C6" w:rsidRPr="00F503F7">
        <w:rPr>
          <w:rFonts w:ascii="Calibri" w:hAnsi="Calibri" w:cs="Calibri"/>
          <w:sz w:val="22"/>
          <w:szCs w:val="22"/>
          <w:lang w:val="en-GB"/>
        </w:rPr>
        <w:t xml:space="preserve">must </w:t>
      </w:r>
      <w:r w:rsidR="00D25843" w:rsidRPr="00F503F7">
        <w:rPr>
          <w:rFonts w:ascii="Calibri" w:hAnsi="Calibri" w:cs="Calibri"/>
          <w:sz w:val="22"/>
          <w:szCs w:val="22"/>
          <w:lang w:val="en-GB"/>
        </w:rPr>
        <w:t>each audit the</w:t>
      </w:r>
      <w:r w:rsidR="000D0046" w:rsidRPr="00F503F7">
        <w:rPr>
          <w:rFonts w:ascii="Calibri" w:hAnsi="Calibri" w:cs="Calibri"/>
          <w:sz w:val="22"/>
          <w:szCs w:val="22"/>
          <w:lang w:val="en-GB"/>
        </w:rPr>
        <w:t>ir own expenditures.</w:t>
      </w:r>
      <w:r w:rsidRPr="00F503F7">
        <w:rPr>
          <w:rFonts w:ascii="Calibri" w:hAnsi="Calibri" w:cs="Calibri"/>
          <w:sz w:val="22"/>
          <w:szCs w:val="22"/>
          <w:lang w:val="en-GB"/>
        </w:rPr>
        <w:t xml:space="preserve"> </w:t>
      </w:r>
      <w:r w:rsidR="009878C6" w:rsidRPr="00F503F7">
        <w:rPr>
          <w:rFonts w:ascii="Calibri" w:hAnsi="Calibri" w:cs="Calibri"/>
          <w:sz w:val="22"/>
          <w:szCs w:val="22"/>
          <w:lang w:val="en-GB"/>
        </w:rPr>
        <w:t xml:space="preserve">The </w:t>
      </w:r>
      <w:r w:rsidR="00F421F7" w:rsidRPr="00F503F7">
        <w:rPr>
          <w:rFonts w:ascii="Calibri" w:hAnsi="Calibri" w:cs="Calibri"/>
          <w:sz w:val="22"/>
          <w:szCs w:val="22"/>
          <w:lang w:val="en-GB"/>
        </w:rPr>
        <w:t>C</w:t>
      </w:r>
      <w:r w:rsidR="009878C6" w:rsidRPr="00F503F7">
        <w:rPr>
          <w:rFonts w:ascii="Calibri" w:hAnsi="Calibri" w:cs="Calibri"/>
          <w:sz w:val="22"/>
          <w:szCs w:val="22"/>
          <w:lang w:val="en-GB"/>
        </w:rPr>
        <w:t xml:space="preserve">oordinating partner does a consolidated audit of the project funds received from Norec. The audit must follow the financial rules in the </w:t>
      </w:r>
      <w:r w:rsidR="006151A2" w:rsidRPr="00F503F7">
        <w:rPr>
          <w:rFonts w:ascii="Calibri" w:hAnsi="Calibri" w:cs="Calibri"/>
          <w:sz w:val="22"/>
          <w:szCs w:val="22"/>
          <w:lang w:val="en-GB"/>
        </w:rPr>
        <w:t xml:space="preserve">Collaboration </w:t>
      </w:r>
      <w:r w:rsidR="009878C6" w:rsidRPr="00F503F7">
        <w:rPr>
          <w:rFonts w:ascii="Calibri" w:hAnsi="Calibri" w:cs="Calibri"/>
          <w:sz w:val="22"/>
          <w:szCs w:val="22"/>
          <w:lang w:val="en-GB"/>
        </w:rPr>
        <w:t xml:space="preserve">agreement and guidelines. </w:t>
      </w:r>
    </w:p>
    <w:p w14:paraId="4C41495E" w14:textId="764D18ED" w:rsidR="006439B5" w:rsidRPr="00F503F7" w:rsidRDefault="006439B5" w:rsidP="00117584">
      <w:pPr>
        <w:pStyle w:val="Default"/>
        <w:spacing w:line="276" w:lineRule="auto"/>
        <w:jc w:val="both"/>
        <w:rPr>
          <w:rFonts w:ascii="Calibri" w:hAnsi="Calibri" w:cs="Calibri"/>
          <w:sz w:val="22"/>
          <w:szCs w:val="22"/>
          <w:lang w:val="en-GB"/>
        </w:rPr>
      </w:pPr>
    </w:p>
    <w:p w14:paraId="3C415A69" w14:textId="77777777" w:rsidR="006439B5" w:rsidRPr="00F503F7" w:rsidRDefault="006439B5" w:rsidP="00117584">
      <w:pPr>
        <w:jc w:val="both"/>
        <w:rPr>
          <w:rFonts w:ascii="Calibri" w:hAnsi="Calibri" w:cs="Calibri"/>
          <w:lang w:val="en-GB"/>
        </w:rPr>
      </w:pPr>
      <w:r w:rsidRPr="00F503F7">
        <w:rPr>
          <w:rFonts w:ascii="Calibri" w:hAnsi="Calibri" w:cs="Calibri"/>
          <w:lang w:val="en-GB"/>
        </w:rPr>
        <w:t>The maximum rate for Norwegian auditors is NOK 20,000.</w:t>
      </w:r>
    </w:p>
    <w:p w14:paraId="313331FA" w14:textId="77777777" w:rsidR="006439B5" w:rsidRPr="00F503F7" w:rsidRDefault="006439B5" w:rsidP="00117584">
      <w:pPr>
        <w:jc w:val="both"/>
        <w:rPr>
          <w:rFonts w:ascii="Calibri" w:hAnsi="Calibri" w:cs="Calibri"/>
          <w:lang w:val="en-GB"/>
        </w:rPr>
      </w:pPr>
      <w:r w:rsidRPr="00F503F7">
        <w:rPr>
          <w:rFonts w:ascii="Calibri" w:hAnsi="Calibri" w:cs="Calibri"/>
          <w:lang w:val="en-GB"/>
        </w:rPr>
        <w:t>The maximum rate for auditors from other countries is NOK 10,000.</w:t>
      </w:r>
    </w:p>
    <w:p w14:paraId="13099BCE" w14:textId="77777777" w:rsidR="00D25843" w:rsidRPr="00F503F7" w:rsidRDefault="00D25843" w:rsidP="00117584">
      <w:pPr>
        <w:jc w:val="both"/>
        <w:rPr>
          <w:rFonts w:ascii="Calibri" w:hAnsi="Calibri" w:cs="Calibri"/>
          <w:lang w:val="en-GB"/>
        </w:rPr>
      </w:pPr>
    </w:p>
    <w:p w14:paraId="5778E6DB" w14:textId="7E7D8A65" w:rsidR="00632FF5" w:rsidRPr="00F503F7" w:rsidRDefault="006439B5" w:rsidP="00117584">
      <w:pPr>
        <w:jc w:val="both"/>
        <w:rPr>
          <w:rFonts w:ascii="Calibri" w:hAnsi="Calibri" w:cs="Calibri"/>
          <w:lang w:val="en-GB"/>
        </w:rPr>
      </w:pPr>
      <w:r w:rsidRPr="00F503F7">
        <w:rPr>
          <w:rFonts w:ascii="Calibri" w:hAnsi="Calibri" w:cs="Calibri"/>
          <w:lang w:val="en-GB"/>
        </w:rPr>
        <w:t>You can apply for higher rates if you provide justification and documentation.</w:t>
      </w:r>
    </w:p>
    <w:p w14:paraId="543D496E" w14:textId="77777777" w:rsidR="00632FF5" w:rsidRPr="00F503F7" w:rsidRDefault="00632FF5" w:rsidP="00117584">
      <w:pPr>
        <w:pStyle w:val="Default"/>
        <w:spacing w:before="120" w:line="276" w:lineRule="auto"/>
        <w:jc w:val="both"/>
        <w:rPr>
          <w:rFonts w:ascii="Calibri" w:hAnsi="Calibri" w:cs="Calibri"/>
          <w:sz w:val="22"/>
          <w:szCs w:val="22"/>
          <w:lang w:val="en-GB"/>
        </w:rPr>
      </w:pPr>
    </w:p>
    <w:p w14:paraId="4E36F40D"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Partner meeting/midterm meeting</w:t>
      </w:r>
    </w:p>
    <w:p w14:paraId="75E8D989" w14:textId="264AF651" w:rsidR="00595FB8" w:rsidRPr="00F503F7" w:rsidRDefault="00632FF5" w:rsidP="00117584">
      <w:pPr>
        <w:pStyle w:val="Ingenmellomrom"/>
        <w:spacing w:before="120" w:line="276" w:lineRule="auto"/>
        <w:jc w:val="both"/>
        <w:rPr>
          <w:rFonts w:cs="Calibri"/>
          <w:lang w:val="en-GB"/>
        </w:rPr>
      </w:pPr>
      <w:r w:rsidRPr="00F503F7">
        <w:rPr>
          <w:rFonts w:cs="Calibri"/>
          <w:lang w:val="en-GB"/>
        </w:rPr>
        <w:t xml:space="preserve">The grant </w:t>
      </w:r>
      <w:r w:rsidR="000C288F" w:rsidRPr="00F503F7">
        <w:rPr>
          <w:rFonts w:cs="Calibri"/>
          <w:lang w:val="en-GB"/>
        </w:rPr>
        <w:t>covers</w:t>
      </w:r>
      <w:r w:rsidR="00904E06" w:rsidRPr="00F503F7">
        <w:rPr>
          <w:rFonts w:cs="Calibri"/>
          <w:lang w:val="en-GB"/>
        </w:rPr>
        <w:t xml:space="preserve"> </w:t>
      </w:r>
      <w:r w:rsidRPr="00F503F7">
        <w:rPr>
          <w:rFonts w:cs="Calibri"/>
          <w:lang w:val="en-GB"/>
        </w:rPr>
        <w:t xml:space="preserve">the costs of the partners’ annual meeting to review implementation, results, finances, administration and future development of the project. </w:t>
      </w:r>
      <w:r w:rsidR="00595FB8" w:rsidRPr="00F503F7">
        <w:rPr>
          <w:rFonts w:cs="Calibri"/>
          <w:lang w:val="en-GB"/>
        </w:rPr>
        <w:t xml:space="preserve">Norec covers costs for a maximum of three full workdays, not including travel time. </w:t>
      </w:r>
    </w:p>
    <w:p w14:paraId="089190C1" w14:textId="1068E299" w:rsidR="000F3511" w:rsidRPr="00F503F7" w:rsidRDefault="005A506C" w:rsidP="00117584">
      <w:pPr>
        <w:pStyle w:val="Ingenmellomrom"/>
        <w:spacing w:before="120" w:after="240" w:line="276" w:lineRule="auto"/>
        <w:jc w:val="both"/>
        <w:rPr>
          <w:rFonts w:cs="Calibri"/>
          <w:lang w:val="en-GB"/>
        </w:rPr>
      </w:pPr>
      <w:r w:rsidRPr="00F503F7">
        <w:rPr>
          <w:rFonts w:cs="Calibri"/>
          <w:lang w:val="en-GB"/>
        </w:rPr>
        <w:t xml:space="preserve">Halfway through the project period, there will be a mandatory midterm review meeting with Norec. This midterm review is a physical meeting with all partners and Norec staff. The partnership should plan for two days for this review. It is recommended that the partners meet at least one day before joining the Norec staff to discuss relevant issues and set aside some time afterward to go over the review findings together. </w:t>
      </w:r>
    </w:p>
    <w:p w14:paraId="5DED05F8" w14:textId="07909407" w:rsidR="008571D1" w:rsidRPr="00F503F7" w:rsidRDefault="008571D1" w:rsidP="00117584">
      <w:pPr>
        <w:jc w:val="both"/>
        <w:rPr>
          <w:rFonts w:ascii="Calibri" w:hAnsi="Calibri" w:cs="Calibri"/>
          <w:lang w:val="en-GB"/>
        </w:rPr>
      </w:pPr>
      <w:r w:rsidRPr="00F503F7">
        <w:rPr>
          <w:rFonts w:ascii="Calibri" w:hAnsi="Calibri" w:cs="Calibri"/>
          <w:lang w:val="en-GB"/>
        </w:rPr>
        <w:t xml:space="preserve">The location is decided in agreement with Norec. One of the partners will host the meeting at their office, and this should rotate between the partners. </w:t>
      </w:r>
    </w:p>
    <w:p w14:paraId="5D7FCA0C" w14:textId="77777777" w:rsidR="008571D1" w:rsidRPr="00F503F7" w:rsidRDefault="008571D1" w:rsidP="00117584">
      <w:pPr>
        <w:jc w:val="both"/>
        <w:rPr>
          <w:rFonts w:ascii="Calibri" w:hAnsi="Calibri" w:cs="Calibri"/>
          <w:lang w:val="en-GB"/>
        </w:rPr>
      </w:pPr>
    </w:p>
    <w:p w14:paraId="14E95411" w14:textId="515F4B2C" w:rsidR="005C53AF" w:rsidRPr="00F503F7" w:rsidRDefault="005A506C" w:rsidP="005C53AF">
      <w:pPr>
        <w:jc w:val="both"/>
        <w:rPr>
          <w:rFonts w:ascii="Calibri" w:hAnsi="Calibri" w:cs="Calibri"/>
          <w:lang w:val="en-GB"/>
        </w:rPr>
      </w:pPr>
      <w:r w:rsidRPr="00F503F7">
        <w:rPr>
          <w:rFonts w:ascii="Calibri" w:hAnsi="Calibri" w:cs="Calibri"/>
          <w:lang w:val="en-GB"/>
        </w:rPr>
        <w:t xml:space="preserve">For partners traveling to these meetings, the grant covers costs for economy-class airfare, per diem, accommodation, and local meeting expenses for </w:t>
      </w:r>
      <w:r w:rsidR="006064A2" w:rsidRPr="00F503F7">
        <w:rPr>
          <w:rFonts w:ascii="Calibri" w:hAnsi="Calibri" w:cs="Calibri"/>
          <w:lang w:val="en-GB"/>
        </w:rPr>
        <w:t>one-two (1-2)</w:t>
      </w:r>
      <w:r w:rsidRPr="00F503F7">
        <w:rPr>
          <w:rFonts w:ascii="Calibri" w:hAnsi="Calibri" w:cs="Calibri"/>
          <w:lang w:val="en-GB"/>
        </w:rPr>
        <w:t xml:space="preserve"> people. The maximum rates for per diem and accommodation can be found </w:t>
      </w:r>
      <w:r w:rsidR="005C53AF" w:rsidRPr="00F503F7">
        <w:rPr>
          <w:rFonts w:ascii="Calibri" w:hAnsi="Calibri" w:cs="Calibri"/>
          <w:lang w:val="en-GB"/>
        </w:rPr>
        <w:t xml:space="preserve">below. </w:t>
      </w:r>
    </w:p>
    <w:p w14:paraId="0C85D7C0" w14:textId="77777777" w:rsidR="005C53AF" w:rsidRPr="00F503F7" w:rsidRDefault="005C53AF" w:rsidP="005C53AF">
      <w:pPr>
        <w:jc w:val="both"/>
        <w:rPr>
          <w:rFonts w:ascii="Calibri" w:hAnsi="Calibri" w:cs="Calibri"/>
          <w:lang w:val="en-GB"/>
        </w:rPr>
      </w:pPr>
    </w:p>
    <w:tbl>
      <w:tblPr>
        <w:tblW w:w="10641" w:type="dxa"/>
        <w:tblInd w:w="-289" w:type="dxa"/>
        <w:tblCellMar>
          <w:left w:w="70" w:type="dxa"/>
          <w:right w:w="70" w:type="dxa"/>
        </w:tblCellMar>
        <w:tblLook w:val="04A0" w:firstRow="1" w:lastRow="0" w:firstColumn="1" w:lastColumn="0" w:noHBand="0" w:noVBand="1"/>
      </w:tblPr>
      <w:tblGrid>
        <w:gridCol w:w="1560"/>
        <w:gridCol w:w="1318"/>
        <w:gridCol w:w="780"/>
        <w:gridCol w:w="618"/>
        <w:gridCol w:w="605"/>
        <w:gridCol w:w="202"/>
        <w:gridCol w:w="1580"/>
        <w:gridCol w:w="1367"/>
        <w:gridCol w:w="780"/>
        <w:gridCol w:w="921"/>
        <w:gridCol w:w="910"/>
      </w:tblGrid>
      <w:tr w:rsidR="005C53AF" w:rsidRPr="00F503F7" w14:paraId="6E691A51" w14:textId="77777777" w:rsidTr="00A55F63">
        <w:trPr>
          <w:trHeight w:val="589"/>
        </w:trPr>
        <w:tc>
          <w:tcPr>
            <w:tcW w:w="156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05B2931B"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Last updated: March 2025</w:t>
            </w:r>
          </w:p>
        </w:tc>
        <w:tc>
          <w:tcPr>
            <w:tcW w:w="2098" w:type="dxa"/>
            <w:gridSpan w:val="2"/>
            <w:tcBorders>
              <w:top w:val="single" w:sz="4" w:space="0" w:color="auto"/>
              <w:left w:val="nil"/>
              <w:bottom w:val="single" w:sz="4" w:space="0" w:color="auto"/>
              <w:right w:val="single" w:sz="4" w:space="0" w:color="auto"/>
            </w:tcBorders>
            <w:shd w:val="clear" w:color="auto" w:fill="D9E1F2"/>
            <w:vAlign w:val="center"/>
            <w:hideMark/>
          </w:tcPr>
          <w:p w14:paraId="2EC228AF" w14:textId="77777777" w:rsidR="005C53AF" w:rsidRPr="00F503F7" w:rsidRDefault="005C53AF" w:rsidP="00A55F63">
            <w:pPr>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Accommodation rate</w:t>
            </w:r>
          </w:p>
        </w:tc>
        <w:tc>
          <w:tcPr>
            <w:tcW w:w="1223" w:type="dxa"/>
            <w:gridSpan w:val="2"/>
            <w:tcBorders>
              <w:top w:val="single" w:sz="4" w:space="0" w:color="auto"/>
              <w:left w:val="nil"/>
              <w:bottom w:val="single" w:sz="4" w:space="0" w:color="auto"/>
              <w:right w:val="single" w:sz="4" w:space="0" w:color="auto"/>
            </w:tcBorders>
            <w:shd w:val="clear" w:color="auto" w:fill="D9E1F2"/>
            <w:noWrap/>
            <w:vAlign w:val="center"/>
            <w:hideMark/>
          </w:tcPr>
          <w:p w14:paraId="699F8C0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Per diem</w:t>
            </w:r>
          </w:p>
        </w:tc>
        <w:tc>
          <w:tcPr>
            <w:tcW w:w="202" w:type="dxa"/>
            <w:tcBorders>
              <w:top w:val="nil"/>
              <w:left w:val="nil"/>
              <w:bottom w:val="nil"/>
              <w:right w:val="nil"/>
            </w:tcBorders>
            <w:shd w:val="clear" w:color="auto" w:fill="FFFFFF" w:themeFill="background1"/>
            <w:noWrap/>
            <w:vAlign w:val="bottom"/>
            <w:hideMark/>
          </w:tcPr>
          <w:p w14:paraId="28CCBDB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nil"/>
              <w:right w:val="nil"/>
            </w:tcBorders>
            <w:shd w:val="clear" w:color="auto" w:fill="DDEBF7"/>
            <w:vAlign w:val="center"/>
            <w:hideMark/>
          </w:tcPr>
          <w:p w14:paraId="51960984"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Last updated: March 2025</w:t>
            </w:r>
          </w:p>
        </w:tc>
        <w:tc>
          <w:tcPr>
            <w:tcW w:w="2147" w:type="dxa"/>
            <w:gridSpan w:val="2"/>
            <w:tcBorders>
              <w:top w:val="single" w:sz="4" w:space="0" w:color="auto"/>
              <w:left w:val="single" w:sz="4" w:space="0" w:color="auto"/>
              <w:bottom w:val="single" w:sz="4" w:space="0" w:color="auto"/>
              <w:right w:val="single" w:sz="4" w:space="0" w:color="000000" w:themeColor="text1"/>
            </w:tcBorders>
            <w:shd w:val="clear" w:color="auto" w:fill="D9E1F2"/>
            <w:vAlign w:val="center"/>
            <w:hideMark/>
          </w:tcPr>
          <w:p w14:paraId="03F7DB1B" w14:textId="77777777" w:rsidR="005C53AF" w:rsidRPr="00F503F7" w:rsidRDefault="005C53AF" w:rsidP="00A55F63">
            <w:pPr>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Accommodation rate</w:t>
            </w:r>
          </w:p>
        </w:tc>
        <w:tc>
          <w:tcPr>
            <w:tcW w:w="1831" w:type="dxa"/>
            <w:gridSpan w:val="2"/>
            <w:tcBorders>
              <w:top w:val="single" w:sz="4" w:space="0" w:color="auto"/>
              <w:left w:val="nil"/>
              <w:bottom w:val="single" w:sz="4" w:space="0" w:color="auto"/>
              <w:right w:val="single" w:sz="4" w:space="0" w:color="000000" w:themeColor="text1"/>
            </w:tcBorders>
            <w:shd w:val="clear" w:color="auto" w:fill="D9E1F2"/>
            <w:noWrap/>
            <w:vAlign w:val="center"/>
            <w:hideMark/>
          </w:tcPr>
          <w:p w14:paraId="569D5F9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Per diem</w:t>
            </w:r>
          </w:p>
        </w:tc>
      </w:tr>
      <w:tr w:rsidR="005C53AF" w:rsidRPr="00F503F7" w14:paraId="6237396A" w14:textId="77777777" w:rsidTr="00A55F63">
        <w:trPr>
          <w:trHeight w:val="346"/>
        </w:trPr>
        <w:tc>
          <w:tcPr>
            <w:tcW w:w="1560" w:type="dxa"/>
            <w:tcBorders>
              <w:top w:val="nil"/>
              <w:left w:val="single" w:sz="4" w:space="0" w:color="auto"/>
              <w:bottom w:val="single" w:sz="4" w:space="0" w:color="auto"/>
              <w:right w:val="single" w:sz="4" w:space="0" w:color="auto"/>
            </w:tcBorders>
            <w:shd w:val="clear" w:color="auto" w:fill="DDEBF7"/>
            <w:vAlign w:val="center"/>
            <w:hideMark/>
          </w:tcPr>
          <w:p w14:paraId="512375EF" w14:textId="77777777" w:rsidR="005C53AF" w:rsidRPr="00F503F7" w:rsidRDefault="005C53AF" w:rsidP="00A55F63">
            <w:pPr>
              <w:jc w:val="both"/>
              <w:rPr>
                <w:rFonts w:ascii="Calibri" w:eastAsia="Times New Roman" w:hAnsi="Calibri" w:cs="Calibri"/>
                <w:color w:val="000000"/>
                <w:lang w:val="en-GB" w:eastAsia="nb-NO"/>
              </w:rPr>
            </w:pPr>
          </w:p>
        </w:tc>
        <w:tc>
          <w:tcPr>
            <w:tcW w:w="1318" w:type="dxa"/>
            <w:tcBorders>
              <w:top w:val="nil"/>
              <w:left w:val="nil"/>
              <w:bottom w:val="single" w:sz="4" w:space="0" w:color="auto"/>
              <w:right w:val="single" w:sz="4" w:space="0" w:color="auto"/>
            </w:tcBorders>
            <w:shd w:val="clear" w:color="auto" w:fill="DDEBF7"/>
            <w:noWrap/>
            <w:vAlign w:val="center"/>
            <w:hideMark/>
          </w:tcPr>
          <w:p w14:paraId="587029D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780" w:type="dxa"/>
            <w:tcBorders>
              <w:top w:val="nil"/>
              <w:left w:val="nil"/>
              <w:bottom w:val="single" w:sz="4" w:space="0" w:color="auto"/>
              <w:right w:val="single" w:sz="4" w:space="0" w:color="auto"/>
            </w:tcBorders>
            <w:shd w:val="clear" w:color="auto" w:fill="DDEBF7"/>
            <w:noWrap/>
            <w:vAlign w:val="center"/>
            <w:hideMark/>
          </w:tcPr>
          <w:p w14:paraId="6202ED8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c>
          <w:tcPr>
            <w:tcW w:w="618" w:type="dxa"/>
            <w:tcBorders>
              <w:top w:val="nil"/>
              <w:left w:val="nil"/>
              <w:bottom w:val="single" w:sz="4" w:space="0" w:color="auto"/>
              <w:right w:val="single" w:sz="4" w:space="0" w:color="auto"/>
            </w:tcBorders>
            <w:shd w:val="clear" w:color="auto" w:fill="DDEBF7"/>
            <w:noWrap/>
            <w:vAlign w:val="center"/>
            <w:hideMark/>
          </w:tcPr>
          <w:p w14:paraId="255F69F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605" w:type="dxa"/>
            <w:tcBorders>
              <w:top w:val="nil"/>
              <w:left w:val="nil"/>
              <w:bottom w:val="single" w:sz="4" w:space="0" w:color="auto"/>
              <w:right w:val="single" w:sz="4" w:space="0" w:color="auto"/>
            </w:tcBorders>
            <w:shd w:val="clear" w:color="auto" w:fill="DDEBF7"/>
            <w:noWrap/>
            <w:vAlign w:val="center"/>
            <w:hideMark/>
          </w:tcPr>
          <w:p w14:paraId="5871610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c>
          <w:tcPr>
            <w:tcW w:w="202" w:type="dxa"/>
            <w:tcBorders>
              <w:top w:val="nil"/>
              <w:left w:val="nil"/>
              <w:bottom w:val="nil"/>
              <w:right w:val="nil"/>
            </w:tcBorders>
            <w:shd w:val="clear" w:color="auto" w:fill="FFFFFF" w:themeFill="background1"/>
            <w:noWrap/>
            <w:vAlign w:val="bottom"/>
            <w:hideMark/>
          </w:tcPr>
          <w:p w14:paraId="10A529A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nil"/>
              <w:right w:val="single" w:sz="4" w:space="0" w:color="auto"/>
            </w:tcBorders>
            <w:shd w:val="clear" w:color="auto" w:fill="DDEBF7"/>
            <w:vAlign w:val="center"/>
            <w:hideMark/>
          </w:tcPr>
          <w:p w14:paraId="2B3AF3A2" w14:textId="77777777" w:rsidR="005C53AF" w:rsidRPr="00F503F7" w:rsidRDefault="005C53AF" w:rsidP="00A55F63">
            <w:pPr>
              <w:jc w:val="both"/>
              <w:rPr>
                <w:rFonts w:ascii="Calibri" w:eastAsia="Times New Roman" w:hAnsi="Calibri" w:cs="Calibri"/>
                <w:color w:val="000000"/>
                <w:lang w:val="en-GB" w:eastAsia="nb-NO"/>
              </w:rPr>
            </w:pPr>
          </w:p>
        </w:tc>
        <w:tc>
          <w:tcPr>
            <w:tcW w:w="1367" w:type="dxa"/>
            <w:tcBorders>
              <w:top w:val="nil"/>
              <w:left w:val="nil"/>
              <w:bottom w:val="nil"/>
              <w:right w:val="single" w:sz="4" w:space="0" w:color="auto"/>
            </w:tcBorders>
            <w:shd w:val="clear" w:color="auto" w:fill="DDEBF7"/>
            <w:noWrap/>
            <w:vAlign w:val="center"/>
            <w:hideMark/>
          </w:tcPr>
          <w:p w14:paraId="0FA1682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780" w:type="dxa"/>
            <w:tcBorders>
              <w:top w:val="nil"/>
              <w:left w:val="nil"/>
              <w:bottom w:val="nil"/>
              <w:right w:val="single" w:sz="4" w:space="0" w:color="auto"/>
            </w:tcBorders>
            <w:shd w:val="clear" w:color="auto" w:fill="DDEBF7"/>
            <w:noWrap/>
            <w:vAlign w:val="center"/>
            <w:hideMark/>
          </w:tcPr>
          <w:p w14:paraId="3E25023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c>
          <w:tcPr>
            <w:tcW w:w="921" w:type="dxa"/>
            <w:tcBorders>
              <w:top w:val="nil"/>
              <w:left w:val="nil"/>
              <w:bottom w:val="nil"/>
              <w:right w:val="single" w:sz="4" w:space="0" w:color="auto"/>
            </w:tcBorders>
            <w:shd w:val="clear" w:color="auto" w:fill="DDEBF7"/>
            <w:noWrap/>
            <w:vAlign w:val="center"/>
            <w:hideMark/>
          </w:tcPr>
          <w:p w14:paraId="2CD21F3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NOK</w:t>
            </w:r>
          </w:p>
        </w:tc>
        <w:tc>
          <w:tcPr>
            <w:tcW w:w="910" w:type="dxa"/>
            <w:tcBorders>
              <w:top w:val="nil"/>
              <w:left w:val="nil"/>
              <w:bottom w:val="nil"/>
              <w:right w:val="single" w:sz="4" w:space="0" w:color="auto"/>
            </w:tcBorders>
            <w:shd w:val="clear" w:color="auto" w:fill="DDEBF7"/>
            <w:noWrap/>
            <w:vAlign w:val="center"/>
            <w:hideMark/>
          </w:tcPr>
          <w:p w14:paraId="14036B4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USD</w:t>
            </w:r>
          </w:p>
        </w:tc>
      </w:tr>
      <w:tr w:rsidR="005C53AF" w:rsidRPr="00F503F7" w14:paraId="7FC39565" w14:textId="77777777" w:rsidTr="00A55F63">
        <w:trPr>
          <w:trHeight w:val="300"/>
        </w:trPr>
        <w:tc>
          <w:tcPr>
            <w:tcW w:w="4881" w:type="dxa"/>
            <w:gridSpan w:val="5"/>
            <w:tcBorders>
              <w:top w:val="single" w:sz="4" w:space="0" w:color="auto"/>
              <w:left w:val="single" w:sz="4" w:space="0" w:color="auto"/>
              <w:bottom w:val="nil"/>
              <w:right w:val="single" w:sz="4" w:space="0" w:color="000000" w:themeColor="text1"/>
            </w:tcBorders>
            <w:shd w:val="clear" w:color="auto" w:fill="auto"/>
            <w:noWrap/>
            <w:vAlign w:val="bottom"/>
            <w:hideMark/>
          </w:tcPr>
          <w:p w14:paraId="7BA2814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2447797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5558" w:type="dxa"/>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50B5B8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r>
      <w:tr w:rsidR="005C53AF" w:rsidRPr="00F503F7" w14:paraId="37757E21" w14:textId="77777777" w:rsidTr="00A55F63">
        <w:trPr>
          <w:trHeight w:val="300"/>
        </w:trPr>
        <w:tc>
          <w:tcPr>
            <w:tcW w:w="4881" w:type="dxa"/>
            <w:gridSpan w:val="5"/>
            <w:tcBorders>
              <w:top w:val="single" w:sz="4" w:space="0" w:color="auto"/>
              <w:left w:val="single" w:sz="4" w:space="0" w:color="auto"/>
              <w:bottom w:val="single" w:sz="4" w:space="0" w:color="auto"/>
              <w:right w:val="single" w:sz="4" w:space="0" w:color="000000" w:themeColor="text1"/>
            </w:tcBorders>
            <w:shd w:val="clear" w:color="auto" w:fill="D9E1F2"/>
            <w:noWrap/>
            <w:vAlign w:val="center"/>
            <w:hideMark/>
          </w:tcPr>
          <w:p w14:paraId="0D4742D9"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Africa</w:t>
            </w:r>
          </w:p>
        </w:tc>
        <w:tc>
          <w:tcPr>
            <w:tcW w:w="202" w:type="dxa"/>
            <w:tcBorders>
              <w:top w:val="nil"/>
              <w:left w:val="nil"/>
              <w:bottom w:val="nil"/>
              <w:right w:val="nil"/>
            </w:tcBorders>
            <w:shd w:val="clear" w:color="auto" w:fill="FFFFFF" w:themeFill="background1"/>
            <w:noWrap/>
            <w:vAlign w:val="bottom"/>
            <w:hideMark/>
          </w:tcPr>
          <w:p w14:paraId="01DC3BC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5558" w:type="dxa"/>
            <w:gridSpan w:val="5"/>
            <w:tcBorders>
              <w:top w:val="single" w:sz="4" w:space="0" w:color="auto"/>
              <w:left w:val="single" w:sz="4" w:space="0" w:color="auto"/>
              <w:bottom w:val="single" w:sz="4" w:space="0" w:color="auto"/>
              <w:right w:val="single" w:sz="4" w:space="0" w:color="000000" w:themeColor="text1"/>
            </w:tcBorders>
            <w:shd w:val="clear" w:color="auto" w:fill="D9E1F2"/>
            <w:noWrap/>
            <w:vAlign w:val="center"/>
            <w:hideMark/>
          </w:tcPr>
          <w:p w14:paraId="78ED0213"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Asia</w:t>
            </w:r>
          </w:p>
        </w:tc>
      </w:tr>
      <w:tr w:rsidR="005C53AF" w:rsidRPr="00F503F7" w14:paraId="2D1D5E0F"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tcPr>
          <w:p w14:paraId="31747FB2" w14:textId="77777777" w:rsidR="005C53AF" w:rsidRPr="00F503F7" w:rsidRDefault="005C53AF" w:rsidP="00A55F63">
            <w:pPr>
              <w:jc w:val="both"/>
              <w:rPr>
                <w:rFonts w:ascii="Calibri" w:eastAsia="Times New Roman" w:hAnsi="Calibri" w:cs="Calibri"/>
                <w:color w:val="333333"/>
                <w:lang w:val="en-GB" w:eastAsia="nb-NO"/>
              </w:rPr>
            </w:pP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53A2FC" w14:textId="77777777" w:rsidR="005C53AF" w:rsidRPr="00F503F7" w:rsidRDefault="005C53AF" w:rsidP="00A55F63">
            <w:pPr>
              <w:jc w:val="both"/>
              <w:rPr>
                <w:rFonts w:ascii="Calibri" w:hAnsi="Calibri" w:cs="Calibri"/>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A076C9" w14:textId="77777777" w:rsidR="005C53AF" w:rsidRPr="00F503F7" w:rsidRDefault="005C53AF" w:rsidP="00A55F63">
            <w:pPr>
              <w:jc w:val="both"/>
              <w:rPr>
                <w:rFonts w:ascii="Calibri" w:hAnsi="Calibri" w:cs="Calibri"/>
                <w:lang w:val="en-GB"/>
              </w:rPr>
            </w:pP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F9E3AB" w14:textId="77777777" w:rsidR="005C53AF" w:rsidRPr="00F503F7" w:rsidRDefault="005C53AF" w:rsidP="00A55F63">
            <w:pPr>
              <w:jc w:val="both"/>
              <w:rPr>
                <w:rFonts w:ascii="Calibri" w:hAnsi="Calibri" w:cs="Calibri"/>
                <w:color w:val="000000"/>
                <w:lang w:val="en-GB" w:eastAsia="nb-NO"/>
              </w:rPr>
            </w:pP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A011A1" w14:textId="77777777" w:rsidR="005C53AF" w:rsidRPr="00F503F7" w:rsidRDefault="005C53AF" w:rsidP="00A55F63">
            <w:pPr>
              <w:jc w:val="both"/>
              <w:rPr>
                <w:rFonts w:ascii="Calibri" w:hAnsi="Calibri" w:cs="Calibri"/>
                <w:color w:val="000000"/>
                <w:lang w:val="en-GB" w:eastAsia="nb-NO"/>
              </w:rPr>
            </w:pPr>
          </w:p>
        </w:tc>
        <w:tc>
          <w:tcPr>
            <w:tcW w:w="202" w:type="dxa"/>
            <w:tcBorders>
              <w:top w:val="nil"/>
              <w:left w:val="single" w:sz="4" w:space="0" w:color="auto"/>
              <w:bottom w:val="nil"/>
              <w:right w:val="nil"/>
            </w:tcBorders>
            <w:shd w:val="clear" w:color="auto" w:fill="FFFFFF" w:themeFill="background1"/>
            <w:noWrap/>
            <w:vAlign w:val="bottom"/>
          </w:tcPr>
          <w:p w14:paraId="42D126A7" w14:textId="77777777" w:rsidR="005C53AF" w:rsidRPr="00F503F7" w:rsidRDefault="005C53AF" w:rsidP="00A55F63">
            <w:pPr>
              <w:jc w:val="both"/>
              <w:rPr>
                <w:rFonts w:ascii="Calibri" w:eastAsia="Times New Roman" w:hAnsi="Calibri" w:cs="Calibri"/>
                <w:color w:val="000000" w:themeColor="text1"/>
                <w:lang w:val="en-GB" w:eastAsia="nb-NO"/>
              </w:rPr>
            </w:pPr>
          </w:p>
        </w:tc>
        <w:tc>
          <w:tcPr>
            <w:tcW w:w="1580" w:type="dxa"/>
            <w:tcBorders>
              <w:top w:val="nil"/>
              <w:left w:val="single" w:sz="4" w:space="0" w:color="auto"/>
              <w:bottom w:val="nil"/>
              <w:right w:val="single" w:sz="4" w:space="0" w:color="auto"/>
            </w:tcBorders>
            <w:shd w:val="clear" w:color="auto" w:fill="FFFFFF" w:themeFill="background1"/>
            <w:noWrap/>
            <w:vAlign w:val="center"/>
          </w:tcPr>
          <w:p w14:paraId="6CC4B459"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Bangladesh</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7B8CF" w14:textId="77777777" w:rsidR="005C53AF" w:rsidRPr="00F503F7" w:rsidRDefault="005C53AF" w:rsidP="00A55F63">
            <w:pPr>
              <w:jc w:val="both"/>
              <w:rPr>
                <w:rFonts w:ascii="Calibri" w:hAnsi="Calibri" w:cs="Calibri"/>
                <w:lang w:val="en-GB"/>
              </w:rPr>
            </w:pPr>
            <w:r w:rsidRPr="00F503F7">
              <w:rPr>
                <w:rFonts w:ascii="Calibri" w:hAnsi="Calibri" w:cs="Calibri"/>
                <w:lang w:val="en-GB"/>
              </w:rPr>
              <w:t xml:space="preserve">1 650    </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89CE6A" w14:textId="77777777" w:rsidR="005C53AF" w:rsidRPr="00F503F7" w:rsidRDefault="005C53AF" w:rsidP="00A55F63">
            <w:pPr>
              <w:jc w:val="both"/>
              <w:rPr>
                <w:rFonts w:ascii="Calibri" w:hAnsi="Calibri" w:cs="Calibri"/>
                <w:lang w:val="en-GB"/>
              </w:rPr>
            </w:pPr>
            <w:r w:rsidRPr="00F503F7">
              <w:rPr>
                <w:rFonts w:ascii="Calibri" w:hAnsi="Calibri" w:cs="Calibri"/>
                <w:lang w:val="en-GB"/>
              </w:rPr>
              <w:t>150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C0A3F5" w14:textId="77777777" w:rsidR="005C53AF" w:rsidRPr="00F503F7" w:rsidRDefault="005C53AF" w:rsidP="00A55F63">
            <w:pPr>
              <w:jc w:val="both"/>
              <w:rPr>
                <w:rFonts w:ascii="Calibri" w:hAnsi="Calibri" w:cs="Calibri"/>
                <w:lang w:val="en-GB"/>
              </w:rPr>
            </w:pPr>
            <w:r w:rsidRPr="00F503F7">
              <w:rPr>
                <w:rFonts w:ascii="Calibri" w:hAnsi="Calibri" w:cs="Calibri"/>
                <w:lang w:val="en-GB"/>
              </w:rPr>
              <w:t>620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5EB39C" w14:textId="77777777" w:rsidR="005C53AF" w:rsidRPr="00F503F7" w:rsidRDefault="005C53AF" w:rsidP="00A55F63">
            <w:pPr>
              <w:jc w:val="both"/>
              <w:rPr>
                <w:rFonts w:ascii="Calibri" w:hAnsi="Calibri" w:cs="Calibri"/>
                <w:lang w:val="en-GB"/>
              </w:rPr>
            </w:pPr>
            <w:r w:rsidRPr="00F503F7">
              <w:rPr>
                <w:rFonts w:ascii="Calibri" w:hAnsi="Calibri" w:cs="Calibri"/>
                <w:lang w:val="en-GB"/>
              </w:rPr>
              <w:t>56</w:t>
            </w:r>
          </w:p>
        </w:tc>
      </w:tr>
      <w:tr w:rsidR="005C53AF" w:rsidRPr="00F503F7" w14:paraId="3606694C"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5AAE3EFD"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Ethiopia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B34C1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7A386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118</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D3073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550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C962A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50</w:t>
            </w:r>
          </w:p>
        </w:tc>
        <w:tc>
          <w:tcPr>
            <w:tcW w:w="202" w:type="dxa"/>
            <w:tcBorders>
              <w:top w:val="nil"/>
              <w:left w:val="single" w:sz="4" w:space="0" w:color="auto"/>
              <w:bottom w:val="nil"/>
              <w:right w:val="nil"/>
            </w:tcBorders>
            <w:shd w:val="clear" w:color="auto" w:fill="FFFFFF" w:themeFill="background1"/>
            <w:noWrap/>
            <w:vAlign w:val="bottom"/>
            <w:hideMark/>
          </w:tcPr>
          <w:p w14:paraId="73D9D8E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076255DC"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Cambodia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8480DB" w14:textId="77777777" w:rsidR="005C53AF" w:rsidRPr="00F503F7" w:rsidRDefault="005C53AF" w:rsidP="00A55F63">
            <w:pPr>
              <w:jc w:val="both"/>
              <w:rPr>
                <w:rFonts w:ascii="Calibri" w:hAnsi="Calibri" w:cs="Calibri"/>
                <w:lang w:val="en-GB"/>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504AA5" w14:textId="77777777" w:rsidR="005C53AF" w:rsidRPr="00F503F7" w:rsidRDefault="005C53AF" w:rsidP="00A55F63">
            <w:pPr>
              <w:jc w:val="both"/>
              <w:rPr>
                <w:rFonts w:ascii="Calibri" w:hAnsi="Calibri" w:cs="Calibri"/>
                <w:lang w:val="en-GB"/>
              </w:rPr>
            </w:pPr>
            <w:r w:rsidRPr="00F503F7">
              <w:rPr>
                <w:rFonts w:ascii="Calibri" w:hAnsi="Calibri" w:cs="Calibri"/>
                <w:lang w:val="en-GB"/>
              </w:rPr>
              <w:t>100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4C63CB" w14:textId="77777777" w:rsidR="005C53AF" w:rsidRPr="00F503F7" w:rsidRDefault="005C53AF" w:rsidP="00A55F63">
            <w:pPr>
              <w:jc w:val="both"/>
              <w:rPr>
                <w:rFonts w:ascii="Calibri" w:hAnsi="Calibri" w:cs="Calibri"/>
                <w:lang w:val="en-GB"/>
              </w:rPr>
            </w:pPr>
            <w:r w:rsidRPr="00F503F7">
              <w:rPr>
                <w:rFonts w:ascii="Calibri" w:hAnsi="Calibri" w:cs="Calibri"/>
                <w:lang w:val="en-GB"/>
              </w:rPr>
              <w:t>760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9D6A5E" w14:textId="77777777" w:rsidR="005C53AF" w:rsidRPr="00F503F7" w:rsidRDefault="005C53AF" w:rsidP="00A55F63">
            <w:pPr>
              <w:jc w:val="both"/>
              <w:rPr>
                <w:rFonts w:ascii="Calibri" w:hAnsi="Calibri" w:cs="Calibri"/>
                <w:lang w:val="en-GB"/>
              </w:rPr>
            </w:pPr>
            <w:r w:rsidRPr="00F503F7">
              <w:rPr>
                <w:rFonts w:ascii="Calibri" w:hAnsi="Calibri" w:cs="Calibri"/>
                <w:lang w:val="en-GB"/>
              </w:rPr>
              <w:t>69</w:t>
            </w:r>
          </w:p>
        </w:tc>
      </w:tr>
      <w:tr w:rsidR="005C53AF" w:rsidRPr="00F503F7" w14:paraId="7E7117F7"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tcPr>
          <w:p w14:paraId="2F025796" w14:textId="77777777" w:rsidR="005C53AF" w:rsidRPr="00F503F7" w:rsidRDefault="005C53AF" w:rsidP="00A55F63">
            <w:pPr>
              <w:jc w:val="both"/>
              <w:rPr>
                <w:rFonts w:ascii="Calibri" w:eastAsia="Times New Roman" w:hAnsi="Calibri" w:cs="Calibri"/>
                <w:color w:val="333333"/>
                <w:highlight w:val="yellow"/>
                <w:lang w:val="en-GB" w:eastAsia="nb-NO"/>
              </w:rPr>
            </w:pPr>
            <w:r w:rsidRPr="00F503F7">
              <w:rPr>
                <w:rFonts w:ascii="Calibri" w:eastAsia="Times New Roman" w:hAnsi="Calibri" w:cs="Calibri"/>
                <w:color w:val="333333"/>
                <w:lang w:val="en-GB" w:eastAsia="nb-NO"/>
              </w:rPr>
              <w:t>Ghana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6DA35" w14:textId="77777777" w:rsidR="005C53AF" w:rsidRPr="00F503F7" w:rsidRDefault="005C53AF" w:rsidP="00A55F63">
            <w:pPr>
              <w:jc w:val="both"/>
              <w:rPr>
                <w:rFonts w:ascii="Calibri" w:eastAsia="Times New Roman" w:hAnsi="Calibri" w:cs="Calibri"/>
                <w:color w:val="000000"/>
                <w:highlight w:val="yellow"/>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4DC605" w14:textId="77777777" w:rsidR="005C53AF" w:rsidRPr="00F503F7" w:rsidRDefault="005C53AF" w:rsidP="00A55F63">
            <w:pPr>
              <w:jc w:val="both"/>
              <w:rPr>
                <w:rFonts w:ascii="Calibri" w:eastAsia="Times New Roman" w:hAnsi="Calibri" w:cs="Calibri"/>
                <w:color w:val="000000"/>
                <w:highlight w:val="yellow"/>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B29272" w14:textId="77777777" w:rsidR="005C53AF" w:rsidRPr="00F503F7" w:rsidRDefault="005C53AF" w:rsidP="00A55F63">
            <w:pPr>
              <w:jc w:val="both"/>
              <w:rPr>
                <w:rFonts w:ascii="Calibri" w:eastAsia="Times New Roman" w:hAnsi="Calibri" w:cs="Calibri"/>
                <w:color w:val="000000"/>
                <w:highlight w:val="yellow"/>
                <w:lang w:val="en-GB" w:eastAsia="nb-NO"/>
              </w:rPr>
            </w:pPr>
            <w:r w:rsidRPr="00F503F7">
              <w:rPr>
                <w:rFonts w:ascii="Calibri" w:hAnsi="Calibri" w:cs="Calibri"/>
                <w:color w:val="000000"/>
                <w:lang w:val="en-GB" w:eastAsia="nb-NO"/>
              </w:rPr>
              <w:t>550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A8F716" w14:textId="77777777" w:rsidR="005C53AF" w:rsidRPr="00F503F7" w:rsidRDefault="005C53AF" w:rsidP="00A55F63">
            <w:pPr>
              <w:jc w:val="both"/>
              <w:rPr>
                <w:rFonts w:ascii="Calibri" w:eastAsia="Times New Roman" w:hAnsi="Calibri" w:cs="Calibri"/>
                <w:color w:val="000000"/>
                <w:highlight w:val="yellow"/>
                <w:lang w:val="en-GB" w:eastAsia="nb-NO"/>
              </w:rPr>
            </w:pPr>
            <w:r w:rsidRPr="00F503F7">
              <w:rPr>
                <w:rFonts w:ascii="Calibri" w:hAnsi="Calibri" w:cs="Calibri"/>
                <w:color w:val="000000"/>
                <w:lang w:val="en-GB" w:eastAsia="nb-NO"/>
              </w:rPr>
              <w:t>50</w:t>
            </w:r>
          </w:p>
        </w:tc>
        <w:tc>
          <w:tcPr>
            <w:tcW w:w="202" w:type="dxa"/>
            <w:tcBorders>
              <w:top w:val="nil"/>
              <w:left w:val="single" w:sz="4" w:space="0" w:color="auto"/>
              <w:bottom w:val="nil"/>
              <w:right w:val="nil"/>
            </w:tcBorders>
            <w:shd w:val="clear" w:color="auto" w:fill="FFFFFF" w:themeFill="background1"/>
            <w:noWrap/>
            <w:vAlign w:val="bottom"/>
          </w:tcPr>
          <w:p w14:paraId="3E1BA809" w14:textId="77777777" w:rsidR="005C53AF" w:rsidRPr="00F503F7" w:rsidRDefault="005C53AF" w:rsidP="00A55F63">
            <w:pPr>
              <w:jc w:val="both"/>
              <w:rPr>
                <w:rFonts w:ascii="Calibri" w:eastAsia="Times New Roman" w:hAnsi="Calibri" w:cs="Calibri"/>
                <w:color w:val="000000"/>
                <w:lang w:val="en-GB" w:eastAsia="nb-NO"/>
              </w:rPr>
            </w:pPr>
          </w:p>
        </w:tc>
        <w:tc>
          <w:tcPr>
            <w:tcW w:w="1580" w:type="dxa"/>
            <w:tcBorders>
              <w:top w:val="nil"/>
              <w:left w:val="single" w:sz="4" w:space="0" w:color="auto"/>
              <w:bottom w:val="nil"/>
              <w:right w:val="single" w:sz="4" w:space="0" w:color="auto"/>
            </w:tcBorders>
            <w:shd w:val="clear" w:color="auto" w:fill="FFFFFF" w:themeFill="background1"/>
            <w:noWrap/>
            <w:vAlign w:val="center"/>
          </w:tcPr>
          <w:p w14:paraId="460A3F14"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China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2CBFE" w14:textId="77777777" w:rsidR="005C53AF" w:rsidRPr="00F503F7" w:rsidRDefault="005C53AF" w:rsidP="00A55F63">
            <w:pPr>
              <w:jc w:val="both"/>
              <w:rPr>
                <w:rFonts w:ascii="Calibri" w:hAnsi="Calibri" w:cs="Calibri"/>
                <w:lang w:val="en-GB"/>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F88E10" w14:textId="77777777" w:rsidR="005C53AF" w:rsidRPr="00F503F7" w:rsidRDefault="005C53AF" w:rsidP="00A55F63">
            <w:pPr>
              <w:jc w:val="both"/>
              <w:rPr>
                <w:rFonts w:ascii="Calibri" w:hAnsi="Calibri" w:cs="Calibri"/>
                <w:lang w:val="en-GB"/>
              </w:rPr>
            </w:pPr>
            <w:r w:rsidRPr="00F503F7">
              <w:rPr>
                <w:rFonts w:ascii="Calibri" w:hAnsi="Calibri" w:cs="Calibri"/>
                <w:lang w:val="en-GB"/>
              </w:rPr>
              <w:t>118</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EDDE4" w14:textId="77777777" w:rsidR="005C53AF" w:rsidRPr="00F503F7" w:rsidRDefault="005C53AF" w:rsidP="00A55F63">
            <w:pPr>
              <w:jc w:val="both"/>
              <w:rPr>
                <w:rFonts w:ascii="Calibri" w:hAnsi="Calibri" w:cs="Calibri"/>
                <w:lang w:val="en-GB"/>
              </w:rPr>
            </w:pPr>
            <w:r w:rsidRPr="00F503F7">
              <w:rPr>
                <w:rFonts w:ascii="Calibri" w:hAnsi="Calibri" w:cs="Calibri"/>
                <w:lang w:val="en-GB"/>
              </w:rPr>
              <w:t>850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436B1D" w14:textId="77777777" w:rsidR="005C53AF" w:rsidRPr="00F503F7" w:rsidRDefault="005C53AF" w:rsidP="00A55F63">
            <w:pPr>
              <w:jc w:val="both"/>
              <w:rPr>
                <w:rFonts w:ascii="Calibri" w:hAnsi="Calibri" w:cs="Calibri"/>
                <w:color w:val="FF0000"/>
                <w:lang w:val="en-GB"/>
              </w:rPr>
            </w:pPr>
            <w:r w:rsidRPr="00F503F7">
              <w:rPr>
                <w:rFonts w:ascii="Calibri" w:hAnsi="Calibri" w:cs="Calibri"/>
                <w:lang w:val="en-GB"/>
              </w:rPr>
              <w:t>77</w:t>
            </w:r>
          </w:p>
        </w:tc>
      </w:tr>
      <w:tr w:rsidR="005C53AF" w:rsidRPr="00F503F7" w14:paraId="458BA0C9"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53B1562A"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Kenya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4377C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56E410"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77FA5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710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CB2B0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65</w:t>
            </w:r>
          </w:p>
        </w:tc>
        <w:tc>
          <w:tcPr>
            <w:tcW w:w="202" w:type="dxa"/>
            <w:tcBorders>
              <w:top w:val="nil"/>
              <w:left w:val="single" w:sz="4" w:space="0" w:color="auto"/>
              <w:bottom w:val="nil"/>
              <w:right w:val="nil"/>
            </w:tcBorders>
            <w:shd w:val="clear" w:color="auto" w:fill="FFFFFF" w:themeFill="background1"/>
            <w:noWrap/>
            <w:vAlign w:val="bottom"/>
            <w:hideMark/>
          </w:tcPr>
          <w:p w14:paraId="463F76F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0BC33155"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i/>
                <w:iCs/>
                <w:color w:val="333333"/>
                <w:lang w:val="en-GB" w:eastAsia="nb-NO"/>
              </w:rPr>
              <w:t xml:space="preserve">     Hong Kong</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483051"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1 705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72743C"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155</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E1EF59"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1260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A80319"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115</w:t>
            </w:r>
          </w:p>
        </w:tc>
      </w:tr>
      <w:tr w:rsidR="005C53AF" w:rsidRPr="00F503F7" w14:paraId="59C3FB78"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18A41C88"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Madagascar</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E75B4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700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A4C240"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64</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BCF1FB"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370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9C172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34</w:t>
            </w:r>
          </w:p>
        </w:tc>
        <w:tc>
          <w:tcPr>
            <w:tcW w:w="202" w:type="dxa"/>
            <w:tcBorders>
              <w:top w:val="nil"/>
              <w:left w:val="single" w:sz="4" w:space="0" w:color="auto"/>
              <w:bottom w:val="nil"/>
              <w:right w:val="nil"/>
            </w:tcBorders>
            <w:shd w:val="clear" w:color="auto" w:fill="FFFFFF" w:themeFill="background1"/>
            <w:noWrap/>
            <w:vAlign w:val="bottom"/>
            <w:hideMark/>
          </w:tcPr>
          <w:p w14:paraId="29302B0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37EF5D72" w14:textId="77777777" w:rsidR="005C53AF" w:rsidRPr="00F503F7" w:rsidRDefault="005C53AF" w:rsidP="00A55F63">
            <w:pPr>
              <w:jc w:val="both"/>
              <w:rPr>
                <w:rFonts w:ascii="Calibri" w:eastAsia="Times New Roman" w:hAnsi="Calibri" w:cs="Calibri"/>
                <w:i/>
                <w:iCs/>
                <w:color w:val="333333"/>
                <w:lang w:val="en-GB" w:eastAsia="nb-NO"/>
              </w:rPr>
            </w:pPr>
            <w:r w:rsidRPr="00F503F7">
              <w:rPr>
                <w:rFonts w:ascii="Calibri" w:eastAsia="Times New Roman" w:hAnsi="Calibri" w:cs="Calibri"/>
                <w:i/>
                <w:iCs/>
                <w:color w:val="333333"/>
                <w:lang w:val="en-GB" w:eastAsia="nb-NO"/>
              </w:rPr>
              <w:t xml:space="preserve">     Shanghai</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E0B734"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1 320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E12918"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120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F26A71"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890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EA3A1B" w14:textId="77777777" w:rsidR="005C53AF" w:rsidRPr="00F503F7" w:rsidRDefault="005C53AF" w:rsidP="00A55F63">
            <w:pPr>
              <w:jc w:val="both"/>
              <w:rPr>
                <w:rFonts w:ascii="Calibri" w:hAnsi="Calibri" w:cs="Calibri"/>
                <w:i/>
                <w:iCs/>
                <w:lang w:val="en-GB"/>
              </w:rPr>
            </w:pPr>
            <w:r w:rsidRPr="00F503F7">
              <w:rPr>
                <w:rFonts w:ascii="Calibri" w:hAnsi="Calibri" w:cs="Calibri"/>
                <w:i/>
                <w:iCs/>
                <w:lang w:val="en-GB"/>
              </w:rPr>
              <w:t>81</w:t>
            </w:r>
          </w:p>
        </w:tc>
      </w:tr>
      <w:tr w:rsidR="005C53AF" w:rsidRPr="00F503F7" w14:paraId="5FFCECBF"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4E930661"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Malawi</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68A4A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800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80BC2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73</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C02F1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480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DC55C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44</w:t>
            </w:r>
          </w:p>
        </w:tc>
        <w:tc>
          <w:tcPr>
            <w:tcW w:w="202" w:type="dxa"/>
            <w:tcBorders>
              <w:top w:val="nil"/>
              <w:left w:val="single" w:sz="4" w:space="0" w:color="auto"/>
              <w:bottom w:val="nil"/>
              <w:right w:val="nil"/>
            </w:tcBorders>
            <w:shd w:val="clear" w:color="auto" w:fill="FFFFFF" w:themeFill="background1"/>
            <w:noWrap/>
            <w:vAlign w:val="bottom"/>
            <w:hideMark/>
          </w:tcPr>
          <w:p w14:paraId="0DD3C96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tcPr>
          <w:p w14:paraId="10E13B0C" w14:textId="77777777" w:rsidR="005C53AF" w:rsidRPr="00F503F7" w:rsidRDefault="005C53AF" w:rsidP="00A55F63">
            <w:pPr>
              <w:jc w:val="both"/>
              <w:rPr>
                <w:rFonts w:ascii="Calibri" w:eastAsia="Times New Roman" w:hAnsi="Calibri" w:cs="Calibri"/>
                <w:i/>
                <w:iCs/>
                <w:color w:val="333333"/>
                <w:lang w:val="en-GB" w:eastAsia="nb-NO"/>
              </w:rPr>
            </w:pPr>
            <w:r w:rsidRPr="00F503F7">
              <w:rPr>
                <w:rFonts w:ascii="Calibri" w:eastAsia="Times New Roman" w:hAnsi="Calibri" w:cs="Calibri"/>
                <w:color w:val="333333"/>
                <w:lang w:val="en-GB" w:eastAsia="nb-NO"/>
              </w:rPr>
              <w:t>India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A306AA" w14:textId="77777777" w:rsidR="005C53AF" w:rsidRPr="00F503F7" w:rsidRDefault="005C53AF" w:rsidP="00A55F63">
            <w:pPr>
              <w:jc w:val="both"/>
              <w:rPr>
                <w:rFonts w:ascii="Calibri" w:hAnsi="Calibri" w:cs="Calibri"/>
                <w:lang w:val="en-GB"/>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43704A" w14:textId="77777777" w:rsidR="005C53AF" w:rsidRPr="00F503F7" w:rsidRDefault="005C53AF" w:rsidP="00A55F63">
            <w:pPr>
              <w:jc w:val="both"/>
              <w:rPr>
                <w:rFonts w:ascii="Calibri" w:hAnsi="Calibri" w:cs="Calibri"/>
                <w:lang w:val="en-GB"/>
              </w:rPr>
            </w:pPr>
            <w:r w:rsidRPr="00F503F7">
              <w:rPr>
                <w:rFonts w:ascii="Calibri" w:hAnsi="Calibri" w:cs="Calibri"/>
                <w:lang w:val="en-GB"/>
              </w:rPr>
              <w:t>100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379A21" w14:textId="77777777" w:rsidR="005C53AF" w:rsidRPr="00F503F7" w:rsidRDefault="005C53AF" w:rsidP="00A55F63">
            <w:pPr>
              <w:jc w:val="both"/>
              <w:rPr>
                <w:rFonts w:ascii="Calibri" w:hAnsi="Calibri" w:cs="Calibri"/>
                <w:lang w:val="en-GB"/>
              </w:rPr>
            </w:pPr>
            <w:r w:rsidRPr="00F503F7">
              <w:rPr>
                <w:rFonts w:ascii="Calibri" w:hAnsi="Calibri" w:cs="Calibri"/>
                <w:lang w:val="en-GB"/>
              </w:rPr>
              <w:t>510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20B642" w14:textId="77777777" w:rsidR="005C53AF" w:rsidRPr="00F503F7" w:rsidRDefault="005C53AF" w:rsidP="00A55F63">
            <w:pPr>
              <w:jc w:val="both"/>
              <w:rPr>
                <w:rFonts w:ascii="Calibri" w:hAnsi="Calibri" w:cs="Calibri"/>
                <w:color w:val="FF0000"/>
                <w:lang w:val="en-GB"/>
              </w:rPr>
            </w:pPr>
            <w:r w:rsidRPr="00F503F7">
              <w:rPr>
                <w:rFonts w:ascii="Calibri" w:hAnsi="Calibri" w:cs="Calibri"/>
                <w:lang w:val="en-GB"/>
              </w:rPr>
              <w:t>46</w:t>
            </w:r>
          </w:p>
        </w:tc>
      </w:tr>
      <w:tr w:rsidR="005C53AF" w:rsidRPr="00F503F7" w14:paraId="0F5F492A"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05135573"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Mozambique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C1CC2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C1066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118</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1F4CE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600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D6D9B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55</w:t>
            </w:r>
          </w:p>
        </w:tc>
        <w:tc>
          <w:tcPr>
            <w:tcW w:w="202" w:type="dxa"/>
            <w:tcBorders>
              <w:top w:val="nil"/>
              <w:left w:val="single" w:sz="4" w:space="0" w:color="auto"/>
              <w:bottom w:val="nil"/>
              <w:right w:val="nil"/>
            </w:tcBorders>
            <w:shd w:val="clear" w:color="auto" w:fill="FFFFFF" w:themeFill="background1"/>
            <w:noWrap/>
            <w:vAlign w:val="bottom"/>
            <w:hideMark/>
          </w:tcPr>
          <w:p w14:paraId="2E6B357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61EF1D53" w14:textId="77777777" w:rsidR="005C53AF" w:rsidRPr="00F503F7" w:rsidRDefault="005C53AF" w:rsidP="00A55F63">
            <w:pPr>
              <w:jc w:val="both"/>
              <w:rPr>
                <w:rFonts w:ascii="Calibri" w:eastAsia="Times New Roman" w:hAnsi="Calibri" w:cs="Calibri"/>
                <w:color w:val="333333"/>
                <w:highlight w:val="yellow"/>
                <w:lang w:val="en-GB" w:eastAsia="nb-NO"/>
              </w:rPr>
            </w:pPr>
            <w:r w:rsidRPr="00F503F7">
              <w:rPr>
                <w:rFonts w:ascii="Calibri" w:eastAsia="Times New Roman" w:hAnsi="Calibri" w:cs="Calibri"/>
                <w:color w:val="333333"/>
                <w:lang w:val="en-GB" w:eastAsia="nb-NO"/>
              </w:rPr>
              <w:t>Indonesia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44E619" w14:textId="77777777" w:rsidR="005C53AF" w:rsidRPr="00F503F7" w:rsidRDefault="005C53AF" w:rsidP="00A55F63">
            <w:pPr>
              <w:jc w:val="both"/>
              <w:rPr>
                <w:rFonts w:ascii="Calibri" w:hAnsi="Calibri" w:cs="Calibri"/>
                <w:lang w:val="en-GB"/>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3C2AF8" w14:textId="77777777" w:rsidR="005C53AF" w:rsidRPr="00F503F7" w:rsidRDefault="005C53AF" w:rsidP="00A55F63">
            <w:pPr>
              <w:jc w:val="both"/>
              <w:rPr>
                <w:rFonts w:ascii="Calibri" w:hAnsi="Calibri" w:cs="Calibri"/>
                <w:lang w:val="en-GB"/>
              </w:rPr>
            </w:pPr>
            <w:r w:rsidRPr="00F503F7">
              <w:rPr>
                <w:rFonts w:ascii="Calibri" w:hAnsi="Calibri" w:cs="Calibri"/>
                <w:lang w:val="en-GB"/>
              </w:rPr>
              <w:t>118</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49366C" w14:textId="77777777" w:rsidR="005C53AF" w:rsidRPr="00F503F7" w:rsidRDefault="005C53AF" w:rsidP="00A55F63">
            <w:pPr>
              <w:jc w:val="both"/>
              <w:rPr>
                <w:rFonts w:ascii="Calibri" w:hAnsi="Calibri" w:cs="Calibri"/>
                <w:lang w:val="en-GB"/>
              </w:rPr>
            </w:pPr>
            <w:r w:rsidRPr="00F503F7">
              <w:rPr>
                <w:rFonts w:ascii="Calibri" w:hAnsi="Calibri" w:cs="Calibri"/>
                <w:lang w:val="en-GB"/>
              </w:rPr>
              <w:t>680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B9AE45" w14:textId="77777777" w:rsidR="005C53AF" w:rsidRPr="00F503F7" w:rsidRDefault="005C53AF" w:rsidP="00A55F63">
            <w:pPr>
              <w:jc w:val="both"/>
              <w:rPr>
                <w:rFonts w:ascii="Calibri" w:hAnsi="Calibri" w:cs="Calibri"/>
                <w:lang w:val="en-GB"/>
              </w:rPr>
            </w:pPr>
            <w:r w:rsidRPr="00F503F7">
              <w:rPr>
                <w:rFonts w:ascii="Calibri" w:hAnsi="Calibri" w:cs="Calibri"/>
                <w:lang w:val="en-GB"/>
              </w:rPr>
              <w:t>62</w:t>
            </w:r>
          </w:p>
        </w:tc>
      </w:tr>
      <w:tr w:rsidR="005C53AF" w:rsidRPr="00F503F7" w14:paraId="3882D6DB"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5586774B"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Rwanda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9B6A70"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F4F1DA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30AC9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640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5AD7E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58</w:t>
            </w:r>
          </w:p>
        </w:tc>
        <w:tc>
          <w:tcPr>
            <w:tcW w:w="202" w:type="dxa"/>
            <w:tcBorders>
              <w:top w:val="nil"/>
              <w:left w:val="single" w:sz="4" w:space="0" w:color="auto"/>
              <w:bottom w:val="nil"/>
              <w:right w:val="nil"/>
            </w:tcBorders>
            <w:shd w:val="clear" w:color="auto" w:fill="FFFFFF" w:themeFill="background1"/>
            <w:noWrap/>
            <w:vAlign w:val="bottom"/>
            <w:hideMark/>
          </w:tcPr>
          <w:p w14:paraId="271A979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42360BF7"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Myanmar</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75DE98" w14:textId="77777777" w:rsidR="005C53AF" w:rsidRPr="00F503F7" w:rsidRDefault="005C53AF" w:rsidP="00A55F63">
            <w:pPr>
              <w:jc w:val="both"/>
              <w:rPr>
                <w:rFonts w:ascii="Calibri" w:hAnsi="Calibri" w:cs="Calibri"/>
                <w:lang w:val="en-GB"/>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E93B37" w14:textId="77777777" w:rsidR="005C53AF" w:rsidRPr="00F503F7" w:rsidRDefault="005C53AF" w:rsidP="00A55F63">
            <w:pPr>
              <w:jc w:val="both"/>
              <w:rPr>
                <w:rFonts w:ascii="Calibri" w:hAnsi="Calibri" w:cs="Calibri"/>
                <w:lang w:val="en-GB"/>
              </w:rPr>
            </w:pPr>
            <w:r w:rsidRPr="00F503F7">
              <w:rPr>
                <w:rFonts w:ascii="Calibri" w:hAnsi="Calibri" w:cs="Calibri"/>
                <w:lang w:val="en-GB"/>
              </w:rPr>
              <w:t>100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91B08E" w14:textId="77777777" w:rsidR="005C53AF" w:rsidRPr="00F503F7" w:rsidRDefault="005C53AF" w:rsidP="00A55F63">
            <w:pPr>
              <w:jc w:val="both"/>
              <w:rPr>
                <w:rFonts w:ascii="Calibri" w:hAnsi="Calibri" w:cs="Calibri"/>
                <w:lang w:val="en-GB"/>
              </w:rPr>
            </w:pPr>
            <w:r w:rsidRPr="00F503F7">
              <w:rPr>
                <w:rFonts w:ascii="Calibri" w:hAnsi="Calibri" w:cs="Calibri"/>
                <w:lang w:val="en-GB"/>
              </w:rPr>
              <w:t>520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2F0FED" w14:textId="77777777" w:rsidR="005C53AF" w:rsidRPr="00F503F7" w:rsidRDefault="005C53AF" w:rsidP="00A55F63">
            <w:pPr>
              <w:jc w:val="both"/>
              <w:rPr>
                <w:rFonts w:ascii="Calibri" w:hAnsi="Calibri" w:cs="Calibri"/>
                <w:lang w:val="en-GB"/>
              </w:rPr>
            </w:pPr>
            <w:r w:rsidRPr="00F503F7">
              <w:rPr>
                <w:rFonts w:ascii="Calibri" w:hAnsi="Calibri" w:cs="Calibri"/>
                <w:lang w:val="en-GB"/>
              </w:rPr>
              <w:t>47</w:t>
            </w:r>
          </w:p>
        </w:tc>
      </w:tr>
      <w:tr w:rsidR="005C53AF" w:rsidRPr="00F503F7" w14:paraId="5B5D9DC8"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0E796EA5"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South Africa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9676A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1 375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53904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125</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D3E8C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550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9648C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50</w:t>
            </w:r>
          </w:p>
        </w:tc>
        <w:tc>
          <w:tcPr>
            <w:tcW w:w="202" w:type="dxa"/>
            <w:tcBorders>
              <w:top w:val="nil"/>
              <w:left w:val="single" w:sz="4" w:space="0" w:color="auto"/>
              <w:bottom w:val="nil"/>
              <w:right w:val="nil"/>
            </w:tcBorders>
            <w:shd w:val="clear" w:color="auto" w:fill="FFFFFF" w:themeFill="background1"/>
            <w:noWrap/>
            <w:vAlign w:val="bottom"/>
            <w:hideMark/>
          </w:tcPr>
          <w:p w14:paraId="4273BBE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6CFBBE04"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Nepal</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B59565" w14:textId="77777777" w:rsidR="005C53AF" w:rsidRPr="00F503F7" w:rsidRDefault="005C53AF" w:rsidP="00A55F63">
            <w:pPr>
              <w:jc w:val="both"/>
              <w:rPr>
                <w:rFonts w:ascii="Calibri" w:hAnsi="Calibri" w:cs="Calibri"/>
                <w:lang w:val="en-GB"/>
              </w:rPr>
            </w:pPr>
            <w:r w:rsidRPr="00F503F7">
              <w:rPr>
                <w:rFonts w:ascii="Calibri" w:hAnsi="Calibri" w:cs="Calibri"/>
                <w:lang w:val="en-GB"/>
              </w:rPr>
              <w:t>1 300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30F393" w14:textId="77777777" w:rsidR="005C53AF" w:rsidRPr="00F503F7" w:rsidRDefault="005C53AF" w:rsidP="00A55F63">
            <w:pPr>
              <w:jc w:val="both"/>
              <w:rPr>
                <w:rFonts w:ascii="Calibri" w:hAnsi="Calibri" w:cs="Calibri"/>
                <w:lang w:val="en-GB"/>
              </w:rPr>
            </w:pPr>
            <w:r w:rsidRPr="00F503F7">
              <w:rPr>
                <w:rFonts w:ascii="Calibri" w:hAnsi="Calibri" w:cs="Calibri"/>
                <w:lang w:val="en-GB"/>
              </w:rPr>
              <w:t>118</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FD0480" w14:textId="77777777" w:rsidR="005C53AF" w:rsidRPr="00F503F7" w:rsidRDefault="005C53AF" w:rsidP="00A55F63">
            <w:pPr>
              <w:jc w:val="both"/>
              <w:rPr>
                <w:rFonts w:ascii="Calibri" w:hAnsi="Calibri" w:cs="Calibri"/>
                <w:lang w:val="en-GB"/>
              </w:rPr>
            </w:pPr>
            <w:r w:rsidRPr="00F503F7">
              <w:rPr>
                <w:rFonts w:ascii="Calibri" w:hAnsi="Calibri" w:cs="Calibri"/>
                <w:lang w:val="en-GB"/>
              </w:rPr>
              <w:t>760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A281E3" w14:textId="77777777" w:rsidR="005C53AF" w:rsidRPr="00F503F7" w:rsidRDefault="005C53AF" w:rsidP="00A55F63">
            <w:pPr>
              <w:jc w:val="both"/>
              <w:rPr>
                <w:rFonts w:ascii="Calibri" w:hAnsi="Calibri" w:cs="Calibri"/>
                <w:lang w:val="en-GB"/>
              </w:rPr>
            </w:pPr>
            <w:r w:rsidRPr="00F503F7">
              <w:rPr>
                <w:rFonts w:ascii="Calibri" w:hAnsi="Calibri" w:cs="Calibri"/>
                <w:lang w:val="en-GB"/>
              </w:rPr>
              <w:t>69</w:t>
            </w:r>
          </w:p>
        </w:tc>
      </w:tr>
      <w:tr w:rsidR="005C53AF" w:rsidRPr="00F503F7" w14:paraId="1550718B"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317AE3F7"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Tanzania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883A3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1 260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2D643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115</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6B23F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530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50AB1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48</w:t>
            </w:r>
          </w:p>
        </w:tc>
        <w:tc>
          <w:tcPr>
            <w:tcW w:w="202" w:type="dxa"/>
            <w:tcBorders>
              <w:top w:val="nil"/>
              <w:left w:val="single" w:sz="4" w:space="0" w:color="auto"/>
              <w:bottom w:val="nil"/>
              <w:right w:val="nil"/>
            </w:tcBorders>
            <w:shd w:val="clear" w:color="auto" w:fill="FFFFFF" w:themeFill="background1"/>
            <w:noWrap/>
            <w:vAlign w:val="bottom"/>
            <w:hideMark/>
          </w:tcPr>
          <w:p w14:paraId="49BFF60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644D792D"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Vietnam</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2E9402" w14:textId="77777777" w:rsidR="005C53AF" w:rsidRPr="00F503F7" w:rsidRDefault="005C53AF" w:rsidP="00A55F63">
            <w:pPr>
              <w:jc w:val="both"/>
              <w:rPr>
                <w:rFonts w:ascii="Calibri" w:hAnsi="Calibri" w:cs="Calibri"/>
                <w:lang w:val="en-GB"/>
              </w:rPr>
            </w:pPr>
            <w:r w:rsidRPr="00F503F7">
              <w:rPr>
                <w:rFonts w:ascii="Calibri" w:hAnsi="Calibri" w:cs="Calibri"/>
                <w:lang w:val="en-GB"/>
              </w:rPr>
              <w:t>915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0D058" w14:textId="77777777" w:rsidR="005C53AF" w:rsidRPr="00F503F7" w:rsidRDefault="005C53AF" w:rsidP="00A55F63">
            <w:pPr>
              <w:jc w:val="both"/>
              <w:rPr>
                <w:rFonts w:ascii="Calibri" w:hAnsi="Calibri" w:cs="Calibri"/>
                <w:lang w:val="en-GB"/>
              </w:rPr>
            </w:pPr>
            <w:r w:rsidRPr="00F503F7">
              <w:rPr>
                <w:rFonts w:ascii="Calibri" w:hAnsi="Calibri" w:cs="Calibri"/>
                <w:lang w:val="en-GB"/>
              </w:rPr>
              <w:t>83</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757B9C" w14:textId="77777777" w:rsidR="005C53AF" w:rsidRPr="00F503F7" w:rsidRDefault="005C53AF" w:rsidP="00A55F63">
            <w:pPr>
              <w:jc w:val="both"/>
              <w:rPr>
                <w:rFonts w:ascii="Calibri" w:hAnsi="Calibri" w:cs="Calibri"/>
                <w:lang w:val="en-GB"/>
              </w:rPr>
            </w:pPr>
            <w:r w:rsidRPr="00F503F7">
              <w:rPr>
                <w:rFonts w:ascii="Calibri" w:hAnsi="Calibri" w:cs="Calibri"/>
                <w:lang w:val="en-GB"/>
              </w:rPr>
              <w:t>600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13FFFE" w14:textId="77777777" w:rsidR="005C53AF" w:rsidRPr="00F503F7" w:rsidRDefault="005C53AF" w:rsidP="00A55F63">
            <w:pPr>
              <w:jc w:val="both"/>
              <w:rPr>
                <w:rFonts w:ascii="Calibri" w:hAnsi="Calibri" w:cs="Calibri"/>
                <w:lang w:val="en-GB"/>
              </w:rPr>
            </w:pPr>
            <w:r w:rsidRPr="00F503F7">
              <w:rPr>
                <w:rFonts w:ascii="Calibri" w:hAnsi="Calibri" w:cs="Calibri"/>
                <w:lang w:val="en-GB"/>
              </w:rPr>
              <w:t>55</w:t>
            </w:r>
          </w:p>
        </w:tc>
      </w:tr>
      <w:tr w:rsidR="005C53AF" w:rsidRPr="00F503F7" w14:paraId="265E130C"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4A2092CC"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Uganda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AC89E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1100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325A8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100</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C8969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640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45B74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58</w:t>
            </w:r>
          </w:p>
        </w:tc>
        <w:tc>
          <w:tcPr>
            <w:tcW w:w="202" w:type="dxa"/>
            <w:tcBorders>
              <w:top w:val="nil"/>
              <w:left w:val="single" w:sz="4" w:space="0" w:color="auto"/>
              <w:bottom w:val="nil"/>
              <w:right w:val="nil"/>
            </w:tcBorders>
            <w:shd w:val="clear" w:color="auto" w:fill="FFFFFF" w:themeFill="background1"/>
            <w:noWrap/>
            <w:vAlign w:val="bottom"/>
            <w:hideMark/>
          </w:tcPr>
          <w:p w14:paraId="3195273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420F202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67" w:type="dxa"/>
            <w:tcBorders>
              <w:top w:val="single" w:sz="4" w:space="0" w:color="auto"/>
              <w:left w:val="nil"/>
              <w:bottom w:val="single" w:sz="4" w:space="0" w:color="auto"/>
              <w:right w:val="nil"/>
            </w:tcBorders>
            <w:shd w:val="clear" w:color="auto" w:fill="FFFFFF" w:themeFill="background1"/>
            <w:noWrap/>
            <w:vAlign w:val="bottom"/>
            <w:hideMark/>
          </w:tcPr>
          <w:p w14:paraId="595185E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single" w:sz="4" w:space="0" w:color="auto"/>
              <w:left w:val="nil"/>
              <w:bottom w:val="single" w:sz="4" w:space="0" w:color="auto"/>
              <w:right w:val="nil"/>
            </w:tcBorders>
            <w:shd w:val="clear" w:color="auto" w:fill="FFFFFF" w:themeFill="background1"/>
            <w:noWrap/>
            <w:vAlign w:val="bottom"/>
            <w:hideMark/>
          </w:tcPr>
          <w:p w14:paraId="278BEEC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21" w:type="dxa"/>
            <w:tcBorders>
              <w:top w:val="single" w:sz="4" w:space="0" w:color="auto"/>
              <w:left w:val="nil"/>
              <w:bottom w:val="single" w:sz="4" w:space="0" w:color="auto"/>
              <w:right w:val="nil"/>
            </w:tcBorders>
            <w:shd w:val="clear" w:color="auto" w:fill="FFFFFF" w:themeFill="background1"/>
            <w:noWrap/>
            <w:vAlign w:val="bottom"/>
            <w:hideMark/>
          </w:tcPr>
          <w:p w14:paraId="3E5410A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A10822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r>
      <w:tr w:rsidR="005C53AF" w:rsidRPr="00F503F7" w14:paraId="40EEE30E" w14:textId="77777777" w:rsidTr="00A55F63">
        <w:trPr>
          <w:trHeight w:val="300"/>
        </w:trPr>
        <w:tc>
          <w:tcPr>
            <w:tcW w:w="1560" w:type="dxa"/>
            <w:tcBorders>
              <w:top w:val="nil"/>
              <w:left w:val="single" w:sz="4" w:space="0" w:color="auto"/>
              <w:bottom w:val="nil"/>
              <w:right w:val="single" w:sz="4" w:space="0" w:color="auto"/>
            </w:tcBorders>
            <w:shd w:val="clear" w:color="auto" w:fill="FFFFFF" w:themeFill="background1"/>
            <w:noWrap/>
            <w:vAlign w:val="center"/>
            <w:hideMark/>
          </w:tcPr>
          <w:p w14:paraId="020D7706"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Zambia</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9BD57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950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59A14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86</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8D3094"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480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8D8D6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44</w:t>
            </w:r>
          </w:p>
        </w:tc>
        <w:tc>
          <w:tcPr>
            <w:tcW w:w="202" w:type="dxa"/>
            <w:tcBorders>
              <w:top w:val="nil"/>
              <w:left w:val="single" w:sz="4" w:space="0" w:color="auto"/>
              <w:bottom w:val="nil"/>
              <w:right w:val="nil"/>
            </w:tcBorders>
            <w:shd w:val="clear" w:color="auto" w:fill="FFFFFF" w:themeFill="background1"/>
            <w:noWrap/>
            <w:vAlign w:val="bottom"/>
            <w:hideMark/>
          </w:tcPr>
          <w:p w14:paraId="2B76C17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single" w:sz="4" w:space="0" w:color="auto"/>
              <w:right w:val="nil"/>
            </w:tcBorders>
            <w:shd w:val="clear" w:color="auto" w:fill="D9E1F2"/>
            <w:noWrap/>
            <w:vAlign w:val="center"/>
            <w:hideMark/>
          </w:tcPr>
          <w:p w14:paraId="05EA0280"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Latin America</w:t>
            </w:r>
          </w:p>
        </w:tc>
        <w:tc>
          <w:tcPr>
            <w:tcW w:w="1367" w:type="dxa"/>
            <w:tcBorders>
              <w:top w:val="nil"/>
              <w:left w:val="nil"/>
              <w:bottom w:val="single" w:sz="4" w:space="0" w:color="auto"/>
              <w:right w:val="nil"/>
            </w:tcBorders>
            <w:shd w:val="clear" w:color="auto" w:fill="D9E1F2"/>
            <w:noWrap/>
            <w:vAlign w:val="center"/>
            <w:hideMark/>
          </w:tcPr>
          <w:p w14:paraId="7D6EA869"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780" w:type="dxa"/>
            <w:tcBorders>
              <w:top w:val="nil"/>
              <w:left w:val="nil"/>
              <w:bottom w:val="single" w:sz="4" w:space="0" w:color="auto"/>
              <w:right w:val="nil"/>
            </w:tcBorders>
            <w:shd w:val="clear" w:color="auto" w:fill="D9E1F2"/>
            <w:noWrap/>
            <w:vAlign w:val="center"/>
            <w:hideMark/>
          </w:tcPr>
          <w:p w14:paraId="193FC207"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21" w:type="dxa"/>
            <w:tcBorders>
              <w:top w:val="nil"/>
              <w:left w:val="nil"/>
              <w:bottom w:val="single" w:sz="4" w:space="0" w:color="auto"/>
              <w:right w:val="nil"/>
            </w:tcBorders>
            <w:shd w:val="clear" w:color="auto" w:fill="D9E1F2"/>
            <w:noWrap/>
            <w:vAlign w:val="center"/>
            <w:hideMark/>
          </w:tcPr>
          <w:p w14:paraId="3E034003"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10" w:type="dxa"/>
            <w:tcBorders>
              <w:top w:val="nil"/>
              <w:left w:val="nil"/>
              <w:bottom w:val="single" w:sz="4" w:space="0" w:color="auto"/>
              <w:right w:val="single" w:sz="4" w:space="0" w:color="auto"/>
            </w:tcBorders>
            <w:shd w:val="clear" w:color="auto" w:fill="D9E1F2"/>
            <w:noWrap/>
            <w:vAlign w:val="center"/>
            <w:hideMark/>
          </w:tcPr>
          <w:p w14:paraId="1DBB9925"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r>
      <w:tr w:rsidR="005C53AF" w:rsidRPr="00F503F7" w14:paraId="526CC6F8" w14:textId="77777777" w:rsidTr="00A55F63">
        <w:trPr>
          <w:trHeight w:val="300"/>
        </w:trPr>
        <w:tc>
          <w:tcPr>
            <w:tcW w:w="15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8955EC"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lastRenderedPageBreak/>
              <w:t>Zimbabwe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B1FD4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950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4F402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86</w:t>
            </w:r>
          </w:p>
        </w:tc>
        <w:tc>
          <w:tcPr>
            <w:tcW w:w="6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5CCF1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740</w:t>
            </w:r>
          </w:p>
        </w:tc>
        <w:tc>
          <w:tcPr>
            <w:tcW w:w="6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8184B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67</w:t>
            </w:r>
          </w:p>
        </w:tc>
        <w:tc>
          <w:tcPr>
            <w:tcW w:w="202" w:type="dxa"/>
            <w:tcBorders>
              <w:top w:val="nil"/>
              <w:left w:val="single" w:sz="4" w:space="0" w:color="auto"/>
              <w:bottom w:val="nil"/>
              <w:right w:val="nil"/>
            </w:tcBorders>
            <w:shd w:val="clear" w:color="auto" w:fill="FFFFFF" w:themeFill="background1"/>
            <w:noWrap/>
            <w:vAlign w:val="bottom"/>
            <w:hideMark/>
          </w:tcPr>
          <w:p w14:paraId="0ACE295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2214D0EA"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Brazil</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9F607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1 210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44D60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D39CBD" w14:textId="77777777" w:rsidR="005C53AF" w:rsidRPr="00F503F7" w:rsidRDefault="005C53AF" w:rsidP="00A55F63">
            <w:pPr>
              <w:jc w:val="both"/>
              <w:rPr>
                <w:rFonts w:ascii="Calibri" w:eastAsia="Times New Roman" w:hAnsi="Calibri" w:cs="Calibri"/>
                <w:lang w:val="en-GB" w:eastAsia="nb-NO"/>
              </w:rPr>
            </w:pPr>
            <w:r w:rsidRPr="00F503F7">
              <w:rPr>
                <w:rFonts w:ascii="Calibri" w:hAnsi="Calibri" w:cs="Calibri"/>
                <w:lang w:val="en-GB" w:eastAsia="nb-NO"/>
              </w:rPr>
              <w:t>640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30E277" w14:textId="77777777" w:rsidR="005C53AF" w:rsidRPr="00F503F7" w:rsidRDefault="005C53AF" w:rsidP="00A55F63">
            <w:pPr>
              <w:jc w:val="both"/>
              <w:rPr>
                <w:rFonts w:ascii="Calibri" w:eastAsia="Times New Roman" w:hAnsi="Calibri" w:cs="Calibri"/>
                <w:lang w:val="en-GB" w:eastAsia="nb-NO"/>
              </w:rPr>
            </w:pPr>
            <w:r w:rsidRPr="00F503F7">
              <w:rPr>
                <w:rFonts w:ascii="Calibri" w:hAnsi="Calibri" w:cs="Calibri"/>
                <w:lang w:val="en-GB" w:eastAsia="nb-NO"/>
              </w:rPr>
              <w:t>58</w:t>
            </w:r>
          </w:p>
        </w:tc>
      </w:tr>
      <w:tr w:rsidR="005C53AF" w:rsidRPr="00F503F7" w14:paraId="14823494"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321A0CD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single" w:sz="4" w:space="0" w:color="auto"/>
              <w:left w:val="nil"/>
              <w:bottom w:val="nil"/>
              <w:right w:val="nil"/>
            </w:tcBorders>
            <w:shd w:val="clear" w:color="auto" w:fill="FFFFFF" w:themeFill="background1"/>
            <w:noWrap/>
            <w:vAlign w:val="bottom"/>
            <w:hideMark/>
          </w:tcPr>
          <w:p w14:paraId="2C6B211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single" w:sz="4" w:space="0" w:color="auto"/>
              <w:left w:val="nil"/>
              <w:bottom w:val="nil"/>
              <w:right w:val="nil"/>
            </w:tcBorders>
            <w:shd w:val="clear" w:color="auto" w:fill="FFFFFF" w:themeFill="background1"/>
            <w:noWrap/>
            <w:vAlign w:val="bottom"/>
            <w:hideMark/>
          </w:tcPr>
          <w:p w14:paraId="24E0734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single" w:sz="4" w:space="0" w:color="auto"/>
              <w:left w:val="nil"/>
              <w:bottom w:val="nil"/>
              <w:right w:val="nil"/>
            </w:tcBorders>
            <w:shd w:val="clear" w:color="auto" w:fill="FFFFFF" w:themeFill="background1"/>
            <w:noWrap/>
            <w:vAlign w:val="bottom"/>
            <w:hideMark/>
          </w:tcPr>
          <w:p w14:paraId="51B3260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single" w:sz="4" w:space="0" w:color="auto"/>
              <w:left w:val="nil"/>
              <w:right w:val="nil"/>
            </w:tcBorders>
            <w:shd w:val="clear" w:color="auto" w:fill="FFFFFF" w:themeFill="background1"/>
            <w:noWrap/>
            <w:vAlign w:val="bottom"/>
            <w:hideMark/>
          </w:tcPr>
          <w:p w14:paraId="60C8014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73E646A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auto"/>
            <w:noWrap/>
            <w:vAlign w:val="bottom"/>
            <w:hideMark/>
          </w:tcPr>
          <w:p w14:paraId="64325009" w14:textId="77777777" w:rsidR="005C53AF" w:rsidRPr="00F503F7" w:rsidRDefault="005C53AF" w:rsidP="00A55F63">
            <w:pPr>
              <w:jc w:val="both"/>
              <w:rPr>
                <w:rFonts w:ascii="Calibri" w:eastAsia="Times New Roman" w:hAnsi="Calibri" w:cs="Calibri"/>
                <w:i/>
                <w:iCs/>
                <w:color w:val="000000" w:themeColor="text1"/>
                <w:lang w:val="en-GB" w:eastAsia="nb-NO"/>
              </w:rPr>
            </w:pPr>
            <w:r w:rsidRPr="00F503F7">
              <w:rPr>
                <w:rFonts w:ascii="Calibri" w:eastAsia="Times New Roman" w:hAnsi="Calibri" w:cs="Calibri"/>
                <w:i/>
                <w:iCs/>
                <w:color w:val="000000" w:themeColor="text1"/>
                <w:lang w:val="en-GB" w:eastAsia="nb-NO"/>
              </w:rPr>
              <w:t xml:space="preserve">     Rio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54667" w14:textId="77777777" w:rsidR="005C53AF" w:rsidRPr="00F503F7" w:rsidRDefault="005C53AF" w:rsidP="00A55F63">
            <w:pPr>
              <w:jc w:val="both"/>
              <w:rPr>
                <w:rFonts w:ascii="Calibri" w:eastAsia="Times New Roman" w:hAnsi="Calibri" w:cs="Calibri"/>
                <w:i/>
                <w:iCs/>
                <w:color w:val="000000"/>
                <w:lang w:val="en-GB" w:eastAsia="nb-NO"/>
              </w:rPr>
            </w:pPr>
            <w:r w:rsidRPr="00F503F7">
              <w:rPr>
                <w:rFonts w:ascii="Calibri" w:hAnsi="Calibri" w:cs="Calibri"/>
                <w:i/>
                <w:iCs/>
                <w:lang w:val="en-GB"/>
              </w:rPr>
              <w:t>1 650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DAD528" w14:textId="77777777" w:rsidR="005C53AF" w:rsidRPr="00F503F7" w:rsidRDefault="005C53AF" w:rsidP="00A55F63">
            <w:pPr>
              <w:jc w:val="both"/>
              <w:rPr>
                <w:rFonts w:ascii="Calibri" w:eastAsia="Times New Roman" w:hAnsi="Calibri" w:cs="Calibri"/>
                <w:i/>
                <w:iCs/>
                <w:color w:val="000000"/>
                <w:lang w:val="en-GB" w:eastAsia="nb-NO"/>
              </w:rPr>
            </w:pPr>
            <w:r w:rsidRPr="00F503F7">
              <w:rPr>
                <w:rFonts w:ascii="Calibri" w:hAnsi="Calibri" w:cs="Calibri"/>
                <w:i/>
                <w:iCs/>
                <w:lang w:val="en-GB"/>
              </w:rPr>
              <w:t>150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01D32" w14:textId="77777777" w:rsidR="005C53AF" w:rsidRPr="00F503F7" w:rsidRDefault="005C53AF" w:rsidP="00A55F63">
            <w:pPr>
              <w:jc w:val="both"/>
              <w:rPr>
                <w:rFonts w:ascii="Calibri" w:hAnsi="Calibri" w:cs="Calibri"/>
                <w:i/>
                <w:iCs/>
                <w:lang w:val="en-GB" w:eastAsia="nb-NO"/>
              </w:rPr>
            </w:pPr>
            <w:r w:rsidRPr="00F503F7">
              <w:rPr>
                <w:rFonts w:ascii="Calibri" w:hAnsi="Calibri" w:cs="Calibri"/>
                <w:i/>
                <w:iCs/>
                <w:lang w:val="en-GB" w:eastAsia="nb-NO"/>
              </w:rPr>
              <w:t>700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DCF3D0" w14:textId="77777777" w:rsidR="005C53AF" w:rsidRPr="00F503F7" w:rsidRDefault="005C53AF" w:rsidP="00A55F63">
            <w:pPr>
              <w:jc w:val="both"/>
              <w:rPr>
                <w:rFonts w:ascii="Calibri" w:eastAsia="Times New Roman" w:hAnsi="Calibri" w:cs="Calibri"/>
                <w:i/>
                <w:iCs/>
                <w:lang w:val="en-GB" w:eastAsia="nb-NO"/>
              </w:rPr>
            </w:pPr>
            <w:r w:rsidRPr="00F503F7">
              <w:rPr>
                <w:rFonts w:ascii="Calibri" w:hAnsi="Calibri" w:cs="Calibri"/>
                <w:i/>
                <w:iCs/>
                <w:lang w:val="en-GB" w:eastAsia="nb-NO"/>
              </w:rPr>
              <w:t>64</w:t>
            </w:r>
          </w:p>
        </w:tc>
      </w:tr>
      <w:tr w:rsidR="005C53AF" w:rsidRPr="00F503F7" w14:paraId="397A2D66"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6227C63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2AEC228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3FF5096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367794E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2497665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5F3EC37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05DDA997"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Colombia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BFB4E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1 290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8C2B2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117</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616A0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590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EC64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54</w:t>
            </w:r>
          </w:p>
        </w:tc>
      </w:tr>
      <w:tr w:rsidR="005C53AF" w:rsidRPr="00F503F7" w14:paraId="2E015426"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1F2C691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05C85254"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710B121E"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50C2EC2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60EB6E1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42EC1A5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76BC34BA"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Guatemala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3FC6B2"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805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B66FB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73</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E852D0"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850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BDCA2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77</w:t>
            </w:r>
          </w:p>
        </w:tc>
      </w:tr>
      <w:tr w:rsidR="005C53AF" w:rsidRPr="00F503F7" w14:paraId="34FF0D13"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0405F3B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7362CED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30A65D3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79529630"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7058AAC4"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149C20C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nil"/>
              <w:right w:val="single" w:sz="4" w:space="0" w:color="auto"/>
            </w:tcBorders>
            <w:shd w:val="clear" w:color="auto" w:fill="FFFFFF" w:themeFill="background1"/>
            <w:noWrap/>
            <w:vAlign w:val="center"/>
            <w:hideMark/>
          </w:tcPr>
          <w:p w14:paraId="44A36590"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Nicaragua</w:t>
            </w:r>
          </w:p>
        </w:tc>
        <w:tc>
          <w:tcPr>
            <w:tcW w:w="13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7C204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660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EF0AE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60</w:t>
            </w:r>
          </w:p>
        </w:tc>
        <w:tc>
          <w:tcPr>
            <w:tcW w:w="9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8201DB"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720</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8E026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65</w:t>
            </w:r>
          </w:p>
        </w:tc>
      </w:tr>
      <w:tr w:rsidR="005C53AF" w:rsidRPr="00F503F7" w14:paraId="3146488D"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37A55BDB"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5DC1C51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6DB3BA3B"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22FC5B54"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46485C9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6114D3B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770BCD0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67" w:type="dxa"/>
            <w:tcBorders>
              <w:top w:val="single" w:sz="4" w:space="0" w:color="auto"/>
              <w:left w:val="nil"/>
              <w:bottom w:val="single" w:sz="4" w:space="0" w:color="auto"/>
              <w:right w:val="nil"/>
            </w:tcBorders>
            <w:shd w:val="clear" w:color="auto" w:fill="auto"/>
            <w:noWrap/>
            <w:vAlign w:val="bottom"/>
            <w:hideMark/>
          </w:tcPr>
          <w:p w14:paraId="1AC6724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single" w:sz="4" w:space="0" w:color="auto"/>
              <w:left w:val="nil"/>
              <w:bottom w:val="single" w:sz="4" w:space="0" w:color="auto"/>
              <w:right w:val="nil"/>
            </w:tcBorders>
            <w:shd w:val="clear" w:color="auto" w:fill="auto"/>
            <w:noWrap/>
            <w:vAlign w:val="bottom"/>
            <w:hideMark/>
          </w:tcPr>
          <w:p w14:paraId="4A1B89C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21" w:type="dxa"/>
            <w:tcBorders>
              <w:top w:val="single" w:sz="4" w:space="0" w:color="auto"/>
              <w:left w:val="nil"/>
              <w:bottom w:val="single" w:sz="4" w:space="0" w:color="auto"/>
              <w:right w:val="nil"/>
            </w:tcBorders>
            <w:shd w:val="clear" w:color="auto" w:fill="auto"/>
            <w:noWrap/>
            <w:vAlign w:val="bottom"/>
            <w:hideMark/>
          </w:tcPr>
          <w:p w14:paraId="1D816BA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090C207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r>
      <w:tr w:rsidR="005C53AF" w:rsidRPr="00F503F7" w14:paraId="67EDC319"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705A2276"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4CE8EF85"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1F39957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7F27A90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2F8C779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3AD4B40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single" w:sz="4" w:space="0" w:color="auto"/>
              <w:right w:val="nil"/>
            </w:tcBorders>
            <w:shd w:val="clear" w:color="auto" w:fill="D9E1F2"/>
            <w:noWrap/>
            <w:vAlign w:val="center"/>
            <w:hideMark/>
          </w:tcPr>
          <w:p w14:paraId="0D0C022F"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Norway</w:t>
            </w:r>
          </w:p>
        </w:tc>
        <w:tc>
          <w:tcPr>
            <w:tcW w:w="1367" w:type="dxa"/>
            <w:tcBorders>
              <w:top w:val="nil"/>
              <w:left w:val="nil"/>
              <w:bottom w:val="single" w:sz="4" w:space="0" w:color="auto"/>
              <w:right w:val="nil"/>
            </w:tcBorders>
            <w:shd w:val="clear" w:color="auto" w:fill="D9E1F2"/>
            <w:noWrap/>
            <w:vAlign w:val="center"/>
            <w:hideMark/>
          </w:tcPr>
          <w:p w14:paraId="20BC860A"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780" w:type="dxa"/>
            <w:tcBorders>
              <w:top w:val="nil"/>
              <w:left w:val="nil"/>
              <w:bottom w:val="single" w:sz="4" w:space="0" w:color="auto"/>
              <w:right w:val="nil"/>
            </w:tcBorders>
            <w:shd w:val="clear" w:color="auto" w:fill="D9E1F2"/>
            <w:noWrap/>
            <w:vAlign w:val="center"/>
            <w:hideMark/>
          </w:tcPr>
          <w:p w14:paraId="7B6EF39D"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21" w:type="dxa"/>
            <w:tcBorders>
              <w:top w:val="nil"/>
              <w:left w:val="nil"/>
              <w:bottom w:val="single" w:sz="4" w:space="0" w:color="auto"/>
              <w:right w:val="nil"/>
            </w:tcBorders>
            <w:shd w:val="clear" w:color="auto" w:fill="D9E1F2"/>
            <w:noWrap/>
            <w:vAlign w:val="center"/>
            <w:hideMark/>
          </w:tcPr>
          <w:p w14:paraId="6A84C0E6"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c>
          <w:tcPr>
            <w:tcW w:w="910" w:type="dxa"/>
            <w:tcBorders>
              <w:top w:val="nil"/>
              <w:left w:val="nil"/>
              <w:bottom w:val="single" w:sz="4" w:space="0" w:color="auto"/>
              <w:right w:val="single" w:sz="4" w:space="0" w:color="auto"/>
            </w:tcBorders>
            <w:shd w:val="clear" w:color="auto" w:fill="D9E1F2"/>
            <w:noWrap/>
            <w:vAlign w:val="center"/>
            <w:hideMark/>
          </w:tcPr>
          <w:p w14:paraId="01E922EE" w14:textId="77777777" w:rsidR="005C53AF" w:rsidRPr="00F503F7" w:rsidRDefault="005C53AF" w:rsidP="00A55F63">
            <w:pPr>
              <w:jc w:val="both"/>
              <w:rPr>
                <w:rFonts w:ascii="Calibri" w:eastAsia="Times New Roman" w:hAnsi="Calibri" w:cs="Calibri"/>
                <w:b/>
                <w:bCs/>
                <w:color w:val="333333"/>
                <w:lang w:val="en-GB" w:eastAsia="nb-NO"/>
              </w:rPr>
            </w:pPr>
            <w:r w:rsidRPr="00F503F7">
              <w:rPr>
                <w:rFonts w:ascii="Calibri" w:eastAsia="Times New Roman" w:hAnsi="Calibri" w:cs="Calibri"/>
                <w:b/>
                <w:bCs/>
                <w:color w:val="333333"/>
                <w:lang w:val="en-GB" w:eastAsia="nb-NO"/>
              </w:rPr>
              <w:t> </w:t>
            </w:r>
          </w:p>
        </w:tc>
      </w:tr>
      <w:tr w:rsidR="005C53AF" w:rsidRPr="00F503F7" w14:paraId="5E0BFFAC" w14:textId="77777777" w:rsidTr="00A55F63">
        <w:trPr>
          <w:trHeight w:val="300"/>
        </w:trPr>
        <w:tc>
          <w:tcPr>
            <w:tcW w:w="1560" w:type="dxa"/>
            <w:tcBorders>
              <w:top w:val="nil"/>
              <w:left w:val="nil"/>
              <w:bottom w:val="nil"/>
              <w:right w:val="nil"/>
            </w:tcBorders>
            <w:shd w:val="clear" w:color="auto" w:fill="FFFFFF" w:themeFill="background1"/>
            <w:noWrap/>
            <w:vAlign w:val="bottom"/>
            <w:hideMark/>
          </w:tcPr>
          <w:p w14:paraId="2762909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318" w:type="dxa"/>
            <w:tcBorders>
              <w:top w:val="nil"/>
              <w:left w:val="nil"/>
              <w:bottom w:val="nil"/>
              <w:right w:val="nil"/>
            </w:tcBorders>
            <w:shd w:val="clear" w:color="auto" w:fill="FFFFFF" w:themeFill="background1"/>
            <w:noWrap/>
            <w:vAlign w:val="bottom"/>
            <w:hideMark/>
          </w:tcPr>
          <w:p w14:paraId="0B51E107"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780" w:type="dxa"/>
            <w:tcBorders>
              <w:top w:val="nil"/>
              <w:left w:val="nil"/>
              <w:bottom w:val="nil"/>
              <w:right w:val="nil"/>
            </w:tcBorders>
            <w:shd w:val="clear" w:color="auto" w:fill="FFFFFF" w:themeFill="background1"/>
            <w:noWrap/>
            <w:vAlign w:val="bottom"/>
            <w:hideMark/>
          </w:tcPr>
          <w:p w14:paraId="5F3279CC"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18" w:type="dxa"/>
            <w:tcBorders>
              <w:top w:val="nil"/>
              <w:left w:val="nil"/>
              <w:bottom w:val="nil"/>
              <w:right w:val="nil"/>
            </w:tcBorders>
            <w:shd w:val="clear" w:color="auto" w:fill="FFFFFF" w:themeFill="background1"/>
            <w:noWrap/>
            <w:vAlign w:val="bottom"/>
            <w:hideMark/>
          </w:tcPr>
          <w:p w14:paraId="2E77600D"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605" w:type="dxa"/>
            <w:tcBorders>
              <w:top w:val="nil"/>
              <w:left w:val="nil"/>
              <w:bottom w:val="nil"/>
              <w:right w:val="nil"/>
            </w:tcBorders>
            <w:shd w:val="clear" w:color="auto" w:fill="FFFFFF" w:themeFill="background1"/>
            <w:noWrap/>
            <w:vAlign w:val="bottom"/>
            <w:hideMark/>
          </w:tcPr>
          <w:p w14:paraId="34AC9D81"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202" w:type="dxa"/>
            <w:tcBorders>
              <w:top w:val="nil"/>
              <w:left w:val="nil"/>
              <w:bottom w:val="nil"/>
              <w:right w:val="nil"/>
            </w:tcBorders>
            <w:shd w:val="clear" w:color="auto" w:fill="FFFFFF" w:themeFill="background1"/>
            <w:noWrap/>
            <w:vAlign w:val="bottom"/>
            <w:hideMark/>
          </w:tcPr>
          <w:p w14:paraId="5D231BFA"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eastAsia="Times New Roman" w:hAnsi="Calibri" w:cs="Calibri"/>
                <w:color w:val="000000" w:themeColor="text1"/>
                <w:lang w:val="en-GB" w:eastAsia="nb-NO"/>
              </w:rPr>
              <w:t> </w:t>
            </w:r>
          </w:p>
        </w:tc>
        <w:tc>
          <w:tcPr>
            <w:tcW w:w="15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F535EA" w14:textId="77777777" w:rsidR="005C53AF" w:rsidRPr="00F503F7" w:rsidRDefault="005C53AF" w:rsidP="00A55F63">
            <w:pPr>
              <w:jc w:val="both"/>
              <w:rPr>
                <w:rFonts w:ascii="Calibri" w:eastAsia="Times New Roman" w:hAnsi="Calibri" w:cs="Calibri"/>
                <w:color w:val="333333"/>
                <w:lang w:val="en-GB" w:eastAsia="nb-NO"/>
              </w:rPr>
            </w:pPr>
            <w:r w:rsidRPr="00F503F7">
              <w:rPr>
                <w:rFonts w:ascii="Calibri" w:eastAsia="Times New Roman" w:hAnsi="Calibri" w:cs="Calibri"/>
                <w:color w:val="333333"/>
                <w:lang w:val="en-GB" w:eastAsia="nb-NO"/>
              </w:rPr>
              <w:t>Norway</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221A9"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lang w:val="en-GB"/>
              </w:rPr>
              <w:t>1 980</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720718"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180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6EE1F"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977</w:t>
            </w: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6A0343" w14:textId="77777777" w:rsidR="005C53AF" w:rsidRPr="00F503F7" w:rsidRDefault="005C53AF" w:rsidP="00A55F63">
            <w:pPr>
              <w:jc w:val="both"/>
              <w:rPr>
                <w:rFonts w:ascii="Calibri" w:eastAsia="Times New Roman" w:hAnsi="Calibri" w:cs="Calibri"/>
                <w:color w:val="000000"/>
                <w:lang w:val="en-GB" w:eastAsia="nb-NO"/>
              </w:rPr>
            </w:pPr>
            <w:r w:rsidRPr="00F503F7">
              <w:rPr>
                <w:rFonts w:ascii="Calibri" w:hAnsi="Calibri" w:cs="Calibri"/>
                <w:color w:val="000000"/>
                <w:lang w:val="en-GB" w:eastAsia="nb-NO"/>
              </w:rPr>
              <w:t>89</w:t>
            </w:r>
          </w:p>
        </w:tc>
      </w:tr>
    </w:tbl>
    <w:p w14:paraId="3F00EE6A" w14:textId="564ABEC8" w:rsidR="00632FF5" w:rsidRPr="00F503F7" w:rsidRDefault="005A506C" w:rsidP="005C53AF">
      <w:pPr>
        <w:jc w:val="both"/>
        <w:rPr>
          <w:rFonts w:cs="Calibri"/>
          <w:lang w:val="en-GB"/>
        </w:rPr>
      </w:pPr>
      <w:r w:rsidRPr="00F503F7">
        <w:rPr>
          <w:rFonts w:ascii="Calibri" w:hAnsi="Calibri" w:cs="Calibri"/>
          <w:lang w:val="en-GB"/>
        </w:rPr>
        <w:t xml:space="preserve"> </w:t>
      </w:r>
    </w:p>
    <w:p w14:paraId="21C72444"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Other meetings with Norec</w:t>
      </w:r>
    </w:p>
    <w:p w14:paraId="1C499039" w14:textId="3A0042C8" w:rsidR="00304226" w:rsidRPr="00F503F7" w:rsidRDefault="00632FF5" w:rsidP="00117584">
      <w:pPr>
        <w:jc w:val="both"/>
        <w:rPr>
          <w:rFonts w:ascii="Calibri" w:hAnsi="Calibri" w:cs="Calibri"/>
          <w:lang w:val="en-GB"/>
        </w:rPr>
      </w:pPr>
      <w:r w:rsidRPr="00F503F7">
        <w:rPr>
          <w:rFonts w:ascii="Calibri" w:hAnsi="Calibri" w:cs="Calibri"/>
          <w:lang w:val="en-GB"/>
        </w:rPr>
        <w:t xml:space="preserve">Only fill in this budget line in agreement with Norec. </w:t>
      </w:r>
      <w:r w:rsidR="00304226" w:rsidRPr="00F503F7">
        <w:rPr>
          <w:rFonts w:ascii="Calibri" w:hAnsi="Calibri" w:cs="Calibri"/>
          <w:lang w:val="en-GB"/>
        </w:rPr>
        <w:t>This grant covers travel costs for training courses and meetings organized by Norec. They will pay for plane tickets at the lowest rate and public transport from home to the airport.</w:t>
      </w:r>
    </w:p>
    <w:p w14:paraId="3C4A2CDF" w14:textId="77777777" w:rsidR="001E4EC1" w:rsidRPr="00F503F7" w:rsidRDefault="001E4EC1" w:rsidP="00117584">
      <w:pPr>
        <w:jc w:val="both"/>
        <w:rPr>
          <w:rFonts w:ascii="Calibri" w:hAnsi="Calibri" w:cs="Calibri"/>
          <w:lang w:val="en-GB"/>
        </w:rPr>
      </w:pPr>
    </w:p>
    <w:p w14:paraId="4298C498" w14:textId="77777777" w:rsidR="00304226" w:rsidRPr="00F503F7" w:rsidRDefault="00304226" w:rsidP="00117584">
      <w:pPr>
        <w:rPr>
          <w:rFonts w:ascii="Calibri" w:hAnsi="Calibri" w:cs="Calibri"/>
          <w:lang w:val="en-GB"/>
        </w:rPr>
      </w:pPr>
      <w:r w:rsidRPr="00F503F7">
        <w:rPr>
          <w:rFonts w:ascii="Calibri" w:hAnsi="Calibri" w:cs="Calibri"/>
          <w:lang w:val="en-GB"/>
        </w:rPr>
        <w:t>Meetings covered by this budget line include:</w:t>
      </w:r>
    </w:p>
    <w:p w14:paraId="296A164B" w14:textId="5381FED5" w:rsidR="00304226" w:rsidRPr="00F503F7" w:rsidRDefault="00304226" w:rsidP="00794B2E">
      <w:pPr>
        <w:pStyle w:val="Listeavsnitt"/>
        <w:numPr>
          <w:ilvl w:val="0"/>
          <w:numId w:val="67"/>
        </w:numPr>
        <w:rPr>
          <w:rFonts w:ascii="Calibri" w:hAnsi="Calibri" w:cs="Calibri"/>
          <w:lang w:val="en-GB"/>
        </w:rPr>
      </w:pPr>
      <w:r w:rsidRPr="00F503F7">
        <w:rPr>
          <w:rFonts w:ascii="Calibri" w:hAnsi="Calibri" w:cs="Calibri"/>
          <w:lang w:val="en-GB"/>
        </w:rPr>
        <w:t xml:space="preserve">Norec partner training (mandatory for new Norec partners in their first </w:t>
      </w:r>
      <w:r w:rsidR="00FE6909" w:rsidRPr="00F503F7">
        <w:rPr>
          <w:rFonts w:ascii="Calibri" w:hAnsi="Calibri" w:cs="Calibri"/>
          <w:lang w:val="en-GB"/>
        </w:rPr>
        <w:t xml:space="preserve">work </w:t>
      </w:r>
      <w:r w:rsidRPr="00F503F7">
        <w:rPr>
          <w:rFonts w:ascii="Calibri" w:hAnsi="Calibri" w:cs="Calibri"/>
          <w:lang w:val="en-GB"/>
        </w:rPr>
        <w:t>exchange round).</w:t>
      </w:r>
      <w:r w:rsidR="00E71B7A" w:rsidRPr="00F503F7">
        <w:rPr>
          <w:rFonts w:ascii="Calibri" w:hAnsi="Calibri" w:cs="Calibri"/>
          <w:lang w:val="en-GB"/>
        </w:rPr>
        <w:t xml:space="preserve"> For more information about the partner training, go to the section on </w:t>
      </w:r>
      <w:hyperlink w:anchor="_Training_guidelines_and_1" w:history="1">
        <w:r w:rsidR="00E71B7A" w:rsidRPr="00F503F7">
          <w:rPr>
            <w:rStyle w:val="Hyperkobling"/>
            <w:rFonts w:ascii="Calibri" w:hAnsi="Calibri" w:cs="Calibri"/>
            <w:lang w:val="en-GB"/>
          </w:rPr>
          <w:t>training guidelines and requirements</w:t>
        </w:r>
      </w:hyperlink>
      <w:r w:rsidR="00E71B7A" w:rsidRPr="00F503F7">
        <w:rPr>
          <w:rStyle w:val="Hyperkobling"/>
          <w:rFonts w:ascii="Calibri" w:hAnsi="Calibri" w:cs="Calibri"/>
          <w:lang w:val="en-GB"/>
        </w:rPr>
        <w:t xml:space="preserve"> </w:t>
      </w:r>
      <w:r w:rsidR="00E71B7A" w:rsidRPr="00F503F7">
        <w:rPr>
          <w:rFonts w:ascii="Calibri" w:hAnsi="Calibri" w:cs="Calibri"/>
          <w:lang w:val="en-GB"/>
        </w:rPr>
        <w:t>in these guidelines.</w:t>
      </w:r>
    </w:p>
    <w:p w14:paraId="2E4B4C8C" w14:textId="77777777" w:rsidR="00304226" w:rsidRPr="00F503F7" w:rsidRDefault="00304226" w:rsidP="00794B2E">
      <w:pPr>
        <w:pStyle w:val="Listeavsnitt"/>
        <w:numPr>
          <w:ilvl w:val="0"/>
          <w:numId w:val="67"/>
        </w:numPr>
        <w:rPr>
          <w:rFonts w:ascii="Calibri" w:hAnsi="Calibri" w:cs="Calibri"/>
          <w:lang w:val="en-GB"/>
        </w:rPr>
      </w:pPr>
      <w:r w:rsidRPr="00F503F7">
        <w:rPr>
          <w:rFonts w:ascii="Calibri" w:hAnsi="Calibri" w:cs="Calibri"/>
          <w:lang w:val="en-GB"/>
        </w:rPr>
        <w:t>Forums and summits organized by Norec.</w:t>
      </w:r>
    </w:p>
    <w:p w14:paraId="3F3C3D3D" w14:textId="6BB0B902" w:rsidR="00632FF5" w:rsidRPr="00F503F7" w:rsidRDefault="00304226" w:rsidP="00794B2E">
      <w:pPr>
        <w:pStyle w:val="Listeavsnitt"/>
        <w:numPr>
          <w:ilvl w:val="0"/>
          <w:numId w:val="67"/>
        </w:numPr>
        <w:rPr>
          <w:rFonts w:ascii="Calibri" w:hAnsi="Calibri" w:cs="Calibri"/>
          <w:lang w:val="en-GB"/>
        </w:rPr>
      </w:pPr>
      <w:r w:rsidRPr="00F503F7">
        <w:rPr>
          <w:rFonts w:ascii="Calibri" w:hAnsi="Calibri" w:cs="Calibri"/>
          <w:lang w:val="en-GB"/>
        </w:rPr>
        <w:t xml:space="preserve">Regional forums related to the </w:t>
      </w:r>
      <w:r w:rsidR="00FE6909" w:rsidRPr="00F503F7">
        <w:rPr>
          <w:rFonts w:ascii="Calibri" w:hAnsi="Calibri" w:cs="Calibri"/>
          <w:lang w:val="en-GB"/>
        </w:rPr>
        <w:t xml:space="preserve">Norec work </w:t>
      </w:r>
      <w:r w:rsidRPr="00F503F7">
        <w:rPr>
          <w:rFonts w:ascii="Calibri" w:hAnsi="Calibri" w:cs="Calibri"/>
          <w:lang w:val="en-GB"/>
        </w:rPr>
        <w:t>exchange.</w:t>
      </w:r>
    </w:p>
    <w:p w14:paraId="05061146" w14:textId="77777777" w:rsidR="00632FF5" w:rsidRPr="00F503F7" w:rsidRDefault="00632FF5" w:rsidP="00117584">
      <w:pPr>
        <w:jc w:val="both"/>
        <w:rPr>
          <w:rFonts w:ascii="Calibri" w:hAnsi="Calibri" w:cs="Calibri"/>
          <w:lang w:val="en-GB"/>
        </w:rPr>
      </w:pPr>
    </w:p>
    <w:p w14:paraId="54D1622D" w14:textId="331EF201" w:rsidR="00632FF5" w:rsidRPr="00F503F7" w:rsidRDefault="00632FF5" w:rsidP="008136A6">
      <w:pPr>
        <w:pStyle w:val="Overskrift6"/>
        <w:rPr>
          <w:rFonts w:ascii="Calibri" w:hAnsi="Calibri" w:cs="Calibri"/>
          <w:bCs/>
          <w:iCs w:val="0"/>
          <w:lang w:val="en-GB"/>
        </w:rPr>
      </w:pPr>
      <w:r w:rsidRPr="00F503F7">
        <w:rPr>
          <w:rFonts w:ascii="Calibri" w:hAnsi="Calibri" w:cs="Calibri"/>
          <w:kern w:val="2"/>
          <w:sz w:val="24"/>
          <w:szCs w:val="24"/>
          <w:lang w:val="en-GB"/>
          <w14:ligatures w14:val="standardContextual"/>
        </w:rPr>
        <w:t>Costs of managing the</w:t>
      </w:r>
      <w:r w:rsidR="00FE6909" w:rsidRPr="00F503F7">
        <w:rPr>
          <w:rFonts w:ascii="Calibri" w:hAnsi="Calibri" w:cs="Calibri"/>
          <w:kern w:val="2"/>
          <w:sz w:val="24"/>
          <w:szCs w:val="24"/>
          <w:lang w:val="en-GB"/>
          <w14:ligatures w14:val="standardContextual"/>
        </w:rPr>
        <w:t xml:space="preserve"> work</w:t>
      </w:r>
      <w:r w:rsidRPr="00F503F7">
        <w:rPr>
          <w:rFonts w:ascii="Calibri" w:hAnsi="Calibri" w:cs="Calibri"/>
          <w:kern w:val="2"/>
          <w:sz w:val="24"/>
          <w:szCs w:val="24"/>
          <w:lang w:val="en-GB"/>
          <w14:ligatures w14:val="standardContextual"/>
        </w:rPr>
        <w:t xml:space="preserve"> exchange project </w:t>
      </w:r>
    </w:p>
    <w:p w14:paraId="7FB03794" w14:textId="77777777" w:rsidR="00632FF5" w:rsidRPr="00F503F7" w:rsidRDefault="00632FF5" w:rsidP="00117584">
      <w:pPr>
        <w:jc w:val="both"/>
        <w:rPr>
          <w:rFonts w:ascii="Calibri" w:hAnsi="Calibri" w:cs="Calibri"/>
          <w:lang w:val="en-GB"/>
        </w:rPr>
      </w:pPr>
    </w:p>
    <w:p w14:paraId="265123CD" w14:textId="49AF0EFA" w:rsidR="00632FF5" w:rsidRPr="00F503F7" w:rsidRDefault="00632FF5" w:rsidP="00117584">
      <w:pPr>
        <w:jc w:val="both"/>
        <w:rPr>
          <w:rFonts w:ascii="Calibri" w:hAnsi="Calibri" w:cs="Calibri"/>
          <w:i/>
          <w:iCs/>
          <w:lang w:val="en-GB"/>
        </w:rPr>
      </w:pPr>
      <w:bookmarkStart w:id="100" w:name="_Hlk164084282"/>
      <w:r w:rsidRPr="00F503F7">
        <w:rPr>
          <w:rFonts w:ascii="Calibri" w:hAnsi="Calibri" w:cs="Calibri"/>
          <w:b/>
          <w:bCs/>
          <w:i/>
          <w:iCs/>
          <w:lang w:val="en-GB"/>
        </w:rPr>
        <w:t>Exchange coordination and support</w:t>
      </w:r>
    </w:p>
    <w:p w14:paraId="11D72CD8" w14:textId="370EC12F" w:rsidR="00632FF5" w:rsidRPr="00F503F7" w:rsidRDefault="00632FF5" w:rsidP="00117584">
      <w:pPr>
        <w:jc w:val="both"/>
        <w:rPr>
          <w:rFonts w:ascii="Calibri" w:hAnsi="Calibri" w:cs="Calibri"/>
          <w:lang w:val="en-GB"/>
        </w:rPr>
      </w:pPr>
      <w:r w:rsidRPr="00F503F7">
        <w:rPr>
          <w:rFonts w:ascii="Calibri" w:hAnsi="Calibri" w:cs="Calibri"/>
          <w:lang w:val="en-GB"/>
        </w:rPr>
        <w:t xml:space="preserve">The total amount in this budget line for all the partners cannot exceed 20% of the total project costs (Total participant related cost + Total other project costs). </w:t>
      </w:r>
      <w:r w:rsidR="00F44235" w:rsidRPr="00F503F7">
        <w:rPr>
          <w:rFonts w:ascii="Calibri" w:hAnsi="Calibri" w:cs="Calibri"/>
          <w:lang w:val="en-GB"/>
        </w:rPr>
        <w:t xml:space="preserve">The partners can share the </w:t>
      </w:r>
      <w:r w:rsidR="00827A7D" w:rsidRPr="00F503F7">
        <w:rPr>
          <w:rFonts w:ascii="Calibri" w:hAnsi="Calibri" w:cs="Calibri"/>
          <w:lang w:val="en-GB"/>
        </w:rPr>
        <w:t>funds</w:t>
      </w:r>
      <w:r w:rsidR="00F44235" w:rsidRPr="00F503F7">
        <w:rPr>
          <w:rFonts w:ascii="Calibri" w:hAnsi="Calibri" w:cs="Calibri"/>
          <w:lang w:val="en-GB"/>
        </w:rPr>
        <w:t xml:space="preserve"> as they see fit based on their responsibilities in the project. </w:t>
      </w:r>
      <w:r w:rsidR="000E173B" w:rsidRPr="00F503F7">
        <w:rPr>
          <w:rFonts w:ascii="Calibri" w:hAnsi="Calibri" w:cs="Calibri"/>
          <w:lang w:val="en-GB"/>
        </w:rPr>
        <w:t xml:space="preserve">This budget shall contribute to cover the administration of the project. </w:t>
      </w:r>
    </w:p>
    <w:p w14:paraId="06E004E2" w14:textId="77777777" w:rsidR="00632FF5" w:rsidRPr="00F503F7" w:rsidRDefault="00632FF5" w:rsidP="00117584">
      <w:pPr>
        <w:jc w:val="both"/>
        <w:rPr>
          <w:rFonts w:ascii="Calibri" w:hAnsi="Calibri" w:cs="Calibri"/>
          <w:lang w:val="en-GB"/>
        </w:rPr>
      </w:pPr>
    </w:p>
    <w:bookmarkEnd w:id="100"/>
    <w:p w14:paraId="5B27FE3C" w14:textId="77777777" w:rsidR="00632FF5" w:rsidRPr="00F503F7" w:rsidRDefault="00632FF5" w:rsidP="008136A6">
      <w:pPr>
        <w:pStyle w:val="Overskrift6"/>
        <w:rPr>
          <w:rFonts w:ascii="Calibri" w:hAnsi="Calibri" w:cs="Calibri"/>
          <w:kern w:val="2"/>
          <w:sz w:val="24"/>
          <w:szCs w:val="24"/>
          <w:lang w:val="en-GB"/>
          <w14:ligatures w14:val="standardContextual"/>
        </w:rPr>
      </w:pPr>
      <w:r w:rsidRPr="00F503F7">
        <w:rPr>
          <w:rFonts w:ascii="Calibri" w:hAnsi="Calibri" w:cs="Calibri"/>
          <w:kern w:val="2"/>
          <w:sz w:val="24"/>
          <w:szCs w:val="24"/>
          <w:lang w:val="en-GB"/>
          <w14:ligatures w14:val="standardContextual"/>
        </w:rPr>
        <w:t>Funding for additional purposes (not part of a standard Norec budget grant)</w:t>
      </w:r>
    </w:p>
    <w:p w14:paraId="28511D1D" w14:textId="77777777" w:rsidR="00632FF5" w:rsidRPr="00F503F7" w:rsidRDefault="00632FF5" w:rsidP="00117584">
      <w:pPr>
        <w:rPr>
          <w:rFonts w:ascii="Calibri" w:hAnsi="Calibri" w:cs="Calibri"/>
          <w:lang w:val="en-GB"/>
        </w:rPr>
      </w:pPr>
    </w:p>
    <w:p w14:paraId="4AD6A8CB"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Alumni meetings</w:t>
      </w:r>
    </w:p>
    <w:p w14:paraId="2816439F" w14:textId="02A61F70" w:rsidR="00632FF5" w:rsidRPr="00F503F7" w:rsidRDefault="008A1A6B" w:rsidP="00117584">
      <w:pPr>
        <w:rPr>
          <w:rFonts w:ascii="Calibri" w:hAnsi="Calibri" w:cs="Calibri"/>
          <w:lang w:val="en-GB"/>
        </w:rPr>
      </w:pPr>
      <w:r w:rsidRPr="00F503F7">
        <w:rPr>
          <w:rFonts w:ascii="Calibri" w:hAnsi="Calibri" w:cs="Calibri"/>
          <w:lang w:val="en-GB"/>
        </w:rPr>
        <w:t xml:space="preserve">If your </w:t>
      </w:r>
      <w:r w:rsidR="00985CBB" w:rsidRPr="00F503F7">
        <w:rPr>
          <w:rFonts w:ascii="Calibri" w:hAnsi="Calibri" w:cs="Calibri"/>
          <w:lang w:val="en-GB"/>
        </w:rPr>
        <w:t>Norec-funded work exchange project</w:t>
      </w:r>
      <w:r w:rsidRPr="00F503F7">
        <w:rPr>
          <w:rFonts w:ascii="Calibri" w:hAnsi="Calibri" w:cs="Calibri"/>
          <w:lang w:val="en-GB"/>
        </w:rPr>
        <w:t xml:space="preserve"> has lasted for five years or more, and you plan to involve former </w:t>
      </w:r>
      <w:r w:rsidR="00FE6909" w:rsidRPr="00F503F7">
        <w:rPr>
          <w:rFonts w:ascii="Calibri" w:hAnsi="Calibri" w:cs="Calibri"/>
          <w:lang w:val="en-GB"/>
        </w:rPr>
        <w:t xml:space="preserve">work </w:t>
      </w:r>
      <w:r w:rsidRPr="00F503F7">
        <w:rPr>
          <w:rFonts w:ascii="Calibri" w:hAnsi="Calibri" w:cs="Calibri"/>
          <w:lang w:val="en-GB"/>
        </w:rPr>
        <w:t>exchange participants in your organi</w:t>
      </w:r>
      <w:r w:rsidR="00725FD6">
        <w:rPr>
          <w:rFonts w:ascii="Calibri" w:hAnsi="Calibri" w:cs="Calibri"/>
          <w:lang w:val="en-GB"/>
        </w:rPr>
        <w:t>s</w:t>
      </w:r>
      <w:r w:rsidRPr="00F503F7">
        <w:rPr>
          <w:rFonts w:ascii="Calibri" w:hAnsi="Calibri" w:cs="Calibri"/>
          <w:lang w:val="en-GB"/>
        </w:rPr>
        <w:t>ations or networks, you can ask for funds to cover the costs of an alumni meeting.</w:t>
      </w:r>
    </w:p>
    <w:p w14:paraId="792CF65C" w14:textId="77777777" w:rsidR="00632FF5" w:rsidRPr="00F503F7" w:rsidRDefault="00632FF5" w:rsidP="00117584">
      <w:pPr>
        <w:rPr>
          <w:rFonts w:ascii="Calibri" w:hAnsi="Calibri" w:cs="Calibri"/>
          <w:bCs/>
          <w:snapToGrid w:val="0"/>
          <w:lang w:val="en-GB"/>
        </w:rPr>
      </w:pPr>
    </w:p>
    <w:p w14:paraId="4CF43230"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 xml:space="preserve">Visits home for participants with small children </w:t>
      </w:r>
    </w:p>
    <w:p w14:paraId="5A453173" w14:textId="6B393DCE" w:rsidR="002522DA" w:rsidRPr="00F503F7" w:rsidRDefault="002522DA" w:rsidP="00117584">
      <w:pPr>
        <w:rPr>
          <w:rFonts w:ascii="Calibri" w:eastAsia="Times New Roman" w:hAnsi="Calibri" w:cs="Calibri"/>
          <w:snapToGrid w:val="0"/>
          <w:lang w:val="en-GB"/>
        </w:rPr>
      </w:pPr>
      <w:r w:rsidRPr="00F503F7">
        <w:rPr>
          <w:rFonts w:ascii="Calibri" w:hAnsi="Calibri" w:cs="Calibri"/>
          <w:lang w:val="en-GB"/>
        </w:rPr>
        <w:t>T</w:t>
      </w:r>
      <w:r w:rsidR="00ED43E6" w:rsidRPr="00F503F7">
        <w:rPr>
          <w:rFonts w:ascii="Calibri" w:hAnsi="Calibri" w:cs="Calibri"/>
          <w:lang w:val="en-GB"/>
        </w:rPr>
        <w:t>o</w:t>
      </w:r>
      <w:r w:rsidRPr="00F503F7">
        <w:rPr>
          <w:rFonts w:ascii="Calibri" w:hAnsi="Calibri" w:cs="Calibri"/>
          <w:lang w:val="en-GB"/>
        </w:rPr>
        <w:t xml:space="preserve"> apply, </w:t>
      </w:r>
      <w:r w:rsidR="00ED43E6" w:rsidRPr="00F503F7">
        <w:rPr>
          <w:rFonts w:ascii="Calibri" w:hAnsi="Calibri" w:cs="Calibri"/>
          <w:lang w:val="en-GB"/>
        </w:rPr>
        <w:t xml:space="preserve">the participants must be </w:t>
      </w:r>
      <w:r w:rsidR="00D63283" w:rsidRPr="00F503F7">
        <w:rPr>
          <w:rFonts w:ascii="Calibri" w:hAnsi="Calibri" w:cs="Calibri"/>
          <w:lang w:val="en-GB"/>
        </w:rPr>
        <w:t>recruited</w:t>
      </w:r>
      <w:r w:rsidR="001603FB" w:rsidRPr="00F503F7">
        <w:rPr>
          <w:rFonts w:ascii="Calibri" w:hAnsi="Calibri" w:cs="Calibri"/>
          <w:lang w:val="en-GB"/>
        </w:rPr>
        <w:t>. S</w:t>
      </w:r>
      <w:r w:rsidRPr="00F503F7">
        <w:rPr>
          <w:rFonts w:ascii="Calibri" w:hAnsi="Calibri" w:cs="Calibri"/>
          <w:lang w:val="en-GB"/>
        </w:rPr>
        <w:t xml:space="preserve">ubmit an updated budget with a justification. </w:t>
      </w:r>
    </w:p>
    <w:p w14:paraId="504710D2" w14:textId="0F7C77B4" w:rsidR="00C52015" w:rsidRPr="00F503F7" w:rsidRDefault="00C52015" w:rsidP="00117584">
      <w:pPr>
        <w:rPr>
          <w:rFonts w:ascii="Calibri" w:hAnsi="Calibri" w:cs="Calibri"/>
          <w:lang w:val="en-GB"/>
        </w:rPr>
      </w:pPr>
      <w:r w:rsidRPr="00F503F7">
        <w:rPr>
          <w:rFonts w:ascii="Calibri" w:hAnsi="Calibri" w:cs="Calibri"/>
          <w:lang w:val="en-GB"/>
        </w:rPr>
        <w:t>Eligibility criteria:</w:t>
      </w:r>
    </w:p>
    <w:p w14:paraId="6B96BA72" w14:textId="77777777" w:rsidR="00C52015" w:rsidRPr="00F503F7" w:rsidRDefault="00C52015" w:rsidP="00794B2E">
      <w:pPr>
        <w:pStyle w:val="Listeavsnitt"/>
        <w:numPr>
          <w:ilvl w:val="0"/>
          <w:numId w:val="68"/>
        </w:numPr>
        <w:rPr>
          <w:rFonts w:ascii="Calibri" w:hAnsi="Calibri" w:cs="Calibri"/>
          <w:lang w:val="en-GB"/>
        </w:rPr>
      </w:pPr>
      <w:r w:rsidRPr="00F503F7">
        <w:rPr>
          <w:rFonts w:ascii="Calibri" w:hAnsi="Calibri" w:cs="Calibri"/>
          <w:lang w:val="en-GB"/>
        </w:rPr>
        <w:t>The participant’s child/children must be under 10.</w:t>
      </w:r>
    </w:p>
    <w:p w14:paraId="3D286704" w14:textId="77777777" w:rsidR="00C52015" w:rsidRPr="00F503F7" w:rsidRDefault="00C52015" w:rsidP="00794B2E">
      <w:pPr>
        <w:pStyle w:val="Listeavsnitt"/>
        <w:numPr>
          <w:ilvl w:val="0"/>
          <w:numId w:val="68"/>
        </w:numPr>
        <w:rPr>
          <w:rFonts w:ascii="Calibri" w:hAnsi="Calibri" w:cs="Calibri"/>
          <w:lang w:val="en-GB"/>
        </w:rPr>
      </w:pPr>
      <w:r w:rsidRPr="00F503F7">
        <w:rPr>
          <w:rFonts w:ascii="Calibri" w:hAnsi="Calibri" w:cs="Calibri"/>
          <w:lang w:val="en-GB"/>
        </w:rPr>
        <w:t>One visit is covered for participants staying abroad for six months or longer.</w:t>
      </w:r>
    </w:p>
    <w:p w14:paraId="0E088D1B" w14:textId="77777777" w:rsidR="00C52015" w:rsidRPr="00F503F7" w:rsidRDefault="00C52015" w:rsidP="00794B2E">
      <w:pPr>
        <w:pStyle w:val="Listeavsnitt"/>
        <w:numPr>
          <w:ilvl w:val="0"/>
          <w:numId w:val="68"/>
        </w:numPr>
        <w:rPr>
          <w:rFonts w:ascii="Calibri" w:hAnsi="Calibri" w:cs="Calibri"/>
          <w:lang w:val="en-GB"/>
        </w:rPr>
      </w:pPr>
      <w:r w:rsidRPr="00F503F7">
        <w:rPr>
          <w:rFonts w:ascii="Calibri" w:hAnsi="Calibri" w:cs="Calibri"/>
          <w:lang w:val="en-GB"/>
        </w:rPr>
        <w:t>Two visits are covered for participants staying abroad for more than 10 months.</w:t>
      </w:r>
    </w:p>
    <w:p w14:paraId="3D652F4B" w14:textId="77777777" w:rsidR="00531142" w:rsidRPr="00F503F7" w:rsidRDefault="00531142" w:rsidP="00117584">
      <w:pPr>
        <w:rPr>
          <w:rFonts w:ascii="Calibri" w:hAnsi="Calibri" w:cs="Calibri"/>
          <w:lang w:val="en-GB"/>
        </w:rPr>
      </w:pPr>
    </w:p>
    <w:p w14:paraId="5793DDCF" w14:textId="193A0D8D" w:rsidR="00632FF5" w:rsidRPr="00F503F7" w:rsidRDefault="00C52015" w:rsidP="00117584">
      <w:pPr>
        <w:rPr>
          <w:rFonts w:ascii="Calibri" w:hAnsi="Calibri" w:cs="Calibri"/>
          <w:lang w:val="en-GB"/>
        </w:rPr>
      </w:pPr>
      <w:r w:rsidRPr="00F503F7">
        <w:rPr>
          <w:rFonts w:ascii="Calibri" w:hAnsi="Calibri" w:cs="Calibri"/>
          <w:lang w:val="en-GB"/>
        </w:rPr>
        <w:lastRenderedPageBreak/>
        <w:t>Norec only covers travel costs.</w:t>
      </w:r>
      <w:r w:rsidR="002C757A" w:rsidRPr="00F503F7">
        <w:rPr>
          <w:rFonts w:ascii="Calibri" w:hAnsi="Calibri" w:cs="Calibri"/>
          <w:lang w:val="en-GB"/>
        </w:rPr>
        <w:t xml:space="preserve"> </w:t>
      </w:r>
    </w:p>
    <w:p w14:paraId="5EB1268A" w14:textId="77777777" w:rsidR="00632FF5" w:rsidRPr="00F503F7" w:rsidRDefault="00632FF5" w:rsidP="00117584">
      <w:pPr>
        <w:rPr>
          <w:rFonts w:ascii="Calibri" w:eastAsia="Times New Roman" w:hAnsi="Calibri" w:cs="Calibri"/>
          <w:snapToGrid w:val="0"/>
          <w:lang w:val="en-GB"/>
        </w:rPr>
      </w:pPr>
    </w:p>
    <w:p w14:paraId="4D205BE4"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Evaluations</w:t>
      </w:r>
    </w:p>
    <w:p w14:paraId="6D7218E9" w14:textId="646CBA27" w:rsidR="00632FF5" w:rsidRPr="00F503F7" w:rsidRDefault="009F1E30" w:rsidP="00117584">
      <w:pPr>
        <w:rPr>
          <w:rFonts w:ascii="Calibri" w:eastAsia="Times New Roman" w:hAnsi="Calibri" w:cs="Calibri"/>
          <w:snapToGrid w:val="0"/>
          <w:lang w:val="en-GB"/>
        </w:rPr>
      </w:pPr>
      <w:r w:rsidRPr="00F503F7">
        <w:rPr>
          <w:rFonts w:ascii="Calibri" w:eastAsia="Times New Roman" w:hAnsi="Calibri" w:cs="Calibri"/>
          <w:snapToGrid w:val="0"/>
          <w:lang w:val="en-GB"/>
        </w:rPr>
        <w:t>You</w:t>
      </w:r>
      <w:r w:rsidR="00632FF5" w:rsidRPr="00F503F7">
        <w:rPr>
          <w:rFonts w:ascii="Calibri" w:eastAsia="Times New Roman" w:hAnsi="Calibri" w:cs="Calibri"/>
          <w:snapToGrid w:val="0"/>
          <w:lang w:val="en-GB"/>
        </w:rPr>
        <w:t xml:space="preserve"> can apply for funding to conduct an external evaluation of the project</w:t>
      </w:r>
      <w:r w:rsidRPr="00F503F7">
        <w:rPr>
          <w:rFonts w:ascii="Calibri" w:eastAsia="Times New Roman" w:hAnsi="Calibri" w:cs="Calibri"/>
          <w:snapToGrid w:val="0"/>
          <w:lang w:val="en-GB"/>
        </w:rPr>
        <w:t xml:space="preserve"> to</w:t>
      </w:r>
      <w:r w:rsidR="00632FF5" w:rsidRPr="00F503F7">
        <w:rPr>
          <w:rFonts w:ascii="Calibri" w:eastAsia="Times New Roman" w:hAnsi="Calibri" w:cs="Calibri"/>
          <w:snapToGrid w:val="0"/>
          <w:lang w:val="en-GB"/>
        </w:rPr>
        <w:t xml:space="preserve"> assess the quality, achievements and potential for improvements by submitting a written request to </w:t>
      </w:r>
      <w:r w:rsidR="00E64387" w:rsidRPr="00F503F7">
        <w:rPr>
          <w:rFonts w:ascii="Calibri" w:eastAsia="Times New Roman" w:hAnsi="Calibri" w:cs="Calibri"/>
          <w:snapToGrid w:val="0"/>
          <w:lang w:val="en-GB"/>
        </w:rPr>
        <w:t xml:space="preserve">your </w:t>
      </w:r>
      <w:r w:rsidR="00632FF5" w:rsidRPr="00F503F7">
        <w:rPr>
          <w:rFonts w:ascii="Calibri" w:eastAsia="Times New Roman" w:hAnsi="Calibri" w:cs="Calibri"/>
          <w:snapToGrid w:val="0"/>
          <w:lang w:val="en-GB"/>
        </w:rPr>
        <w:t xml:space="preserve">programme adviser. Eligibility criteria: </w:t>
      </w:r>
    </w:p>
    <w:p w14:paraId="39942422" w14:textId="77777777" w:rsidR="00632FF5" w:rsidRPr="00F503F7" w:rsidRDefault="00632FF5" w:rsidP="00E516FB">
      <w:pPr>
        <w:pStyle w:val="Listeavsnitt"/>
        <w:numPr>
          <w:ilvl w:val="0"/>
          <w:numId w:val="8"/>
        </w:numPr>
        <w:jc w:val="both"/>
        <w:rPr>
          <w:rFonts w:ascii="Calibri" w:eastAsia="Times New Roman" w:hAnsi="Calibri" w:cs="Calibri"/>
          <w:snapToGrid w:val="0"/>
          <w:lang w:val="en-GB"/>
        </w:rPr>
      </w:pPr>
      <w:r w:rsidRPr="00F503F7">
        <w:rPr>
          <w:rFonts w:ascii="Calibri" w:eastAsia="Times New Roman" w:hAnsi="Calibri" w:cs="Calibri"/>
          <w:snapToGrid w:val="0"/>
          <w:lang w:val="en-GB"/>
        </w:rPr>
        <w:t>The formal request is justified, and the goals of the evaluation are described in detail.</w:t>
      </w:r>
    </w:p>
    <w:p w14:paraId="03E70DC4" w14:textId="2F96F563" w:rsidR="006840CD" w:rsidRPr="00F503F7" w:rsidRDefault="006840CD" w:rsidP="00794B2E">
      <w:pPr>
        <w:pStyle w:val="Listeavsnitt"/>
        <w:numPr>
          <w:ilvl w:val="0"/>
          <w:numId w:val="69"/>
        </w:numPr>
        <w:rPr>
          <w:rFonts w:ascii="Calibri" w:hAnsi="Calibri" w:cs="Calibri"/>
          <w:lang w:val="en-GB"/>
        </w:rPr>
      </w:pPr>
      <w:r w:rsidRPr="00F503F7">
        <w:rPr>
          <w:rFonts w:ascii="Calibri" w:hAnsi="Calibri" w:cs="Calibri"/>
          <w:lang w:val="en-GB"/>
        </w:rPr>
        <w:t xml:space="preserve">Your project must have lasted at least six </w:t>
      </w:r>
      <w:r w:rsidR="00203A52" w:rsidRPr="00F503F7">
        <w:rPr>
          <w:rFonts w:ascii="Calibri" w:eastAsia="Times New Roman" w:hAnsi="Calibri" w:cs="Calibri"/>
          <w:snapToGrid w:val="0"/>
          <w:lang w:val="en-GB"/>
        </w:rPr>
        <w:t>consecutive</w:t>
      </w:r>
      <w:r w:rsidR="00203A52" w:rsidRPr="00F503F7">
        <w:rPr>
          <w:rFonts w:ascii="Calibri" w:hAnsi="Calibri" w:cs="Calibri"/>
          <w:lang w:val="en-GB"/>
        </w:rPr>
        <w:t xml:space="preserve"> </w:t>
      </w:r>
      <w:r w:rsidRPr="00F503F7">
        <w:rPr>
          <w:rFonts w:ascii="Calibri" w:hAnsi="Calibri" w:cs="Calibri"/>
          <w:lang w:val="en-GB"/>
        </w:rPr>
        <w:t>years.</w:t>
      </w:r>
    </w:p>
    <w:p w14:paraId="42CE34F2" w14:textId="43A84BB8" w:rsidR="00C72C58" w:rsidRPr="00F503F7" w:rsidRDefault="00C72C58" w:rsidP="00794B2E">
      <w:pPr>
        <w:pStyle w:val="Listeavsnitt"/>
        <w:numPr>
          <w:ilvl w:val="0"/>
          <w:numId w:val="69"/>
        </w:numPr>
        <w:jc w:val="both"/>
        <w:rPr>
          <w:rFonts w:ascii="Calibri" w:eastAsia="Times New Roman" w:hAnsi="Calibri" w:cs="Calibri"/>
          <w:snapToGrid w:val="0"/>
          <w:lang w:val="en-GB"/>
        </w:rPr>
      </w:pPr>
      <w:r w:rsidRPr="00F503F7">
        <w:rPr>
          <w:rFonts w:ascii="Calibri" w:eastAsia="Times New Roman" w:hAnsi="Calibri" w:cs="Calibri"/>
          <w:snapToGrid w:val="0"/>
          <w:lang w:val="en-GB"/>
        </w:rPr>
        <w:t>The project has not been subject to any financial, administrative or implementation mismanagement.</w:t>
      </w:r>
    </w:p>
    <w:p w14:paraId="228715A5" w14:textId="77777777" w:rsidR="00C72C58" w:rsidRPr="00F503F7" w:rsidRDefault="00C72C58" w:rsidP="00117584">
      <w:pPr>
        <w:rPr>
          <w:rFonts w:ascii="Calibri" w:hAnsi="Calibri" w:cs="Calibri"/>
          <w:lang w:val="en-GB"/>
        </w:rPr>
      </w:pPr>
    </w:p>
    <w:p w14:paraId="4672B81F" w14:textId="0273072E" w:rsidR="006840CD" w:rsidRPr="00F503F7" w:rsidRDefault="006840CD" w:rsidP="00117584">
      <w:pPr>
        <w:jc w:val="both"/>
        <w:rPr>
          <w:rFonts w:ascii="Calibri" w:eastAsia="Times New Roman" w:hAnsi="Calibri" w:cs="Calibri"/>
          <w:snapToGrid w:val="0"/>
          <w:lang w:val="en-GB"/>
        </w:rPr>
      </w:pPr>
      <w:r w:rsidRPr="00F503F7">
        <w:rPr>
          <w:rFonts w:ascii="Calibri" w:hAnsi="Calibri" w:cs="Calibri"/>
          <w:lang w:val="en-GB"/>
        </w:rPr>
        <w:t>You must explain why you need this evaluation and what you hope to achieve.</w:t>
      </w:r>
      <w:r w:rsidR="0032053D" w:rsidRPr="00F503F7">
        <w:rPr>
          <w:rFonts w:ascii="Calibri" w:eastAsia="Times New Roman" w:hAnsi="Calibri" w:cs="Calibri"/>
          <w:snapToGrid w:val="0"/>
          <w:lang w:val="en-GB"/>
        </w:rPr>
        <w:t xml:space="preserve"> Norec will consider funding parts of, or the whole, evaluation based on the request, the project duration, the number of participants and Norec’s budgetary situation.</w:t>
      </w:r>
    </w:p>
    <w:p w14:paraId="0B9A09C5" w14:textId="77777777" w:rsidR="00632FF5" w:rsidRPr="00F503F7" w:rsidRDefault="00632FF5" w:rsidP="00117584">
      <w:pPr>
        <w:jc w:val="both"/>
        <w:rPr>
          <w:rFonts w:ascii="Calibri" w:eastAsia="Times New Roman" w:hAnsi="Calibri" w:cs="Calibri"/>
          <w:snapToGrid w:val="0"/>
          <w:lang w:val="en-GB"/>
        </w:rPr>
      </w:pPr>
    </w:p>
    <w:p w14:paraId="2F756EC3"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 xml:space="preserve">Participant supervision </w:t>
      </w:r>
    </w:p>
    <w:p w14:paraId="4726EF0B" w14:textId="1C8F82CB" w:rsidR="00632FF5" w:rsidRPr="00F503F7" w:rsidRDefault="00632FF5" w:rsidP="00117584">
      <w:pPr>
        <w:jc w:val="both"/>
        <w:rPr>
          <w:rFonts w:ascii="Calibri" w:eastAsia="Times New Roman" w:hAnsi="Calibri" w:cs="Calibri"/>
          <w:snapToGrid w:val="0"/>
          <w:lang w:val="en-GB"/>
        </w:rPr>
      </w:pPr>
      <w:r w:rsidRPr="00F503F7">
        <w:rPr>
          <w:rFonts w:ascii="Calibri" w:eastAsia="Times New Roman" w:hAnsi="Calibri" w:cs="Calibri"/>
          <w:snapToGrid w:val="0"/>
          <w:lang w:val="en-GB"/>
        </w:rPr>
        <w:t xml:space="preserve">The partners can apply for additional funding to follow up </w:t>
      </w:r>
      <w:r w:rsidR="00562F91" w:rsidRPr="00F503F7">
        <w:rPr>
          <w:rFonts w:ascii="Calibri" w:hAnsi="Calibri" w:cs="Calibri"/>
          <w:lang w:val="en-GB"/>
        </w:rPr>
        <w:t xml:space="preserve">participants while they are </w:t>
      </w:r>
      <w:r w:rsidR="001B35FB" w:rsidRPr="00F503F7">
        <w:rPr>
          <w:rFonts w:ascii="Calibri" w:hAnsi="Calibri" w:cs="Calibri"/>
          <w:lang w:val="en-GB"/>
        </w:rPr>
        <w:t>abroad</w:t>
      </w:r>
      <w:r w:rsidR="001B35FB" w:rsidRPr="00F503F7" w:rsidDel="00562F91">
        <w:rPr>
          <w:rFonts w:ascii="Calibri" w:eastAsia="Times New Roman" w:hAnsi="Calibri" w:cs="Calibri"/>
          <w:snapToGrid w:val="0"/>
          <w:lang w:val="en-GB"/>
        </w:rPr>
        <w:t>.</w:t>
      </w:r>
      <w:r w:rsidRPr="00F503F7">
        <w:rPr>
          <w:rFonts w:ascii="Calibri" w:eastAsia="Times New Roman" w:hAnsi="Calibri" w:cs="Calibri"/>
          <w:snapToGrid w:val="0"/>
          <w:lang w:val="en-GB"/>
        </w:rPr>
        <w:t xml:space="preserve"> </w:t>
      </w:r>
      <w:r w:rsidR="00E220AE" w:rsidRPr="00F503F7">
        <w:rPr>
          <w:rFonts w:ascii="Calibri" w:hAnsi="Calibri" w:cs="Calibri"/>
          <w:lang w:val="en-GB"/>
        </w:rPr>
        <w:t xml:space="preserve">This grant usually covers travel costs for a project coordinator from one partner to visit participants hosted by another partner. </w:t>
      </w:r>
      <w:r w:rsidRPr="00F503F7">
        <w:rPr>
          <w:rFonts w:ascii="Calibri" w:eastAsia="Times New Roman" w:hAnsi="Calibri" w:cs="Calibri"/>
          <w:snapToGrid w:val="0"/>
          <w:lang w:val="en-GB"/>
        </w:rPr>
        <w:t xml:space="preserve">It can also be used to supplement the salary costs of a staff member </w:t>
      </w:r>
      <w:r w:rsidR="00B04B8C" w:rsidRPr="00F503F7">
        <w:rPr>
          <w:rFonts w:ascii="Calibri" w:eastAsia="Times New Roman" w:hAnsi="Calibri" w:cs="Calibri"/>
          <w:snapToGrid w:val="0"/>
          <w:lang w:val="en-GB"/>
        </w:rPr>
        <w:t>responsible for the</w:t>
      </w:r>
      <w:r w:rsidRPr="00F503F7">
        <w:rPr>
          <w:rFonts w:ascii="Calibri" w:eastAsia="Times New Roman" w:hAnsi="Calibri" w:cs="Calibri"/>
          <w:snapToGrid w:val="0"/>
          <w:lang w:val="en-GB"/>
        </w:rPr>
        <w:t xml:space="preserve"> day-to-day follow-up of participants at one or more of the partner organisations. </w:t>
      </w:r>
    </w:p>
    <w:p w14:paraId="7449529A" w14:textId="28573ABD" w:rsidR="00632FF5" w:rsidRPr="00F503F7" w:rsidRDefault="00632FF5" w:rsidP="00117584">
      <w:pPr>
        <w:spacing w:before="120"/>
        <w:jc w:val="both"/>
        <w:rPr>
          <w:rFonts w:ascii="Calibri" w:eastAsia="Times New Roman" w:hAnsi="Calibri" w:cs="Calibri"/>
          <w:snapToGrid w:val="0"/>
          <w:lang w:val="en-GB"/>
        </w:rPr>
      </w:pPr>
      <w:r w:rsidRPr="00F503F7">
        <w:rPr>
          <w:rFonts w:ascii="Calibri" w:eastAsia="Times New Roman" w:hAnsi="Calibri" w:cs="Calibri"/>
          <w:snapToGrid w:val="0"/>
          <w:lang w:val="en-GB"/>
        </w:rPr>
        <w:t>Eligibility criteria:</w:t>
      </w:r>
    </w:p>
    <w:p w14:paraId="3B8DFA93" w14:textId="2EB0A960" w:rsidR="00562F91" w:rsidRPr="00F503F7" w:rsidRDefault="00562F91" w:rsidP="00794B2E">
      <w:pPr>
        <w:pStyle w:val="Listeavsnitt"/>
        <w:numPr>
          <w:ilvl w:val="0"/>
          <w:numId w:val="70"/>
        </w:numPr>
        <w:rPr>
          <w:rFonts w:ascii="Calibri" w:hAnsi="Calibri" w:cs="Calibri"/>
          <w:lang w:val="en-GB"/>
        </w:rPr>
      </w:pPr>
      <w:r w:rsidRPr="00F503F7">
        <w:rPr>
          <w:rFonts w:ascii="Calibri" w:hAnsi="Calibri" w:cs="Calibri"/>
          <w:lang w:val="en-GB"/>
        </w:rPr>
        <w:t>Small organi</w:t>
      </w:r>
      <w:r w:rsidR="00725FD6">
        <w:rPr>
          <w:rFonts w:ascii="Calibri" w:hAnsi="Calibri" w:cs="Calibri"/>
          <w:lang w:val="en-GB"/>
        </w:rPr>
        <w:t>s</w:t>
      </w:r>
      <w:r w:rsidRPr="00F503F7">
        <w:rPr>
          <w:rFonts w:ascii="Calibri" w:hAnsi="Calibri" w:cs="Calibri"/>
          <w:lang w:val="en-GB"/>
        </w:rPr>
        <w:t>ations with limited staff and financial resources</w:t>
      </w:r>
    </w:p>
    <w:p w14:paraId="10C3DF40" w14:textId="3204A64E" w:rsidR="00562F91" w:rsidRPr="00F503F7" w:rsidRDefault="00562F91" w:rsidP="00794B2E">
      <w:pPr>
        <w:pStyle w:val="Listeavsnitt"/>
        <w:numPr>
          <w:ilvl w:val="0"/>
          <w:numId w:val="70"/>
        </w:numPr>
        <w:rPr>
          <w:rFonts w:ascii="Calibri" w:hAnsi="Calibri" w:cs="Calibri"/>
          <w:lang w:val="en-GB"/>
        </w:rPr>
      </w:pPr>
      <w:r w:rsidRPr="00F503F7">
        <w:rPr>
          <w:rFonts w:ascii="Calibri" w:hAnsi="Calibri" w:cs="Calibri"/>
          <w:lang w:val="en-GB"/>
        </w:rPr>
        <w:t xml:space="preserve">Projects </w:t>
      </w:r>
      <w:r w:rsidR="00B04B8C" w:rsidRPr="00F503F7">
        <w:rPr>
          <w:rFonts w:ascii="Calibri" w:hAnsi="Calibri" w:cs="Calibri"/>
          <w:lang w:val="en-GB"/>
        </w:rPr>
        <w:t>facing</w:t>
      </w:r>
      <w:r w:rsidRPr="00F503F7">
        <w:rPr>
          <w:rFonts w:ascii="Calibri" w:hAnsi="Calibri" w:cs="Calibri"/>
          <w:lang w:val="en-GB"/>
        </w:rPr>
        <w:t xml:space="preserve"> challenges with administration, affecting participant follow-up</w:t>
      </w:r>
    </w:p>
    <w:p w14:paraId="44D1A54C" w14:textId="1B407142" w:rsidR="00562F91" w:rsidRPr="00F503F7" w:rsidRDefault="00562F91" w:rsidP="00794B2E">
      <w:pPr>
        <w:pStyle w:val="Listeavsnitt"/>
        <w:numPr>
          <w:ilvl w:val="0"/>
          <w:numId w:val="70"/>
        </w:numPr>
        <w:rPr>
          <w:rFonts w:ascii="Calibri" w:hAnsi="Calibri" w:cs="Calibri"/>
          <w:lang w:val="en-GB"/>
        </w:rPr>
      </w:pPr>
      <w:r w:rsidRPr="00F503F7">
        <w:rPr>
          <w:rFonts w:ascii="Calibri" w:hAnsi="Calibri" w:cs="Calibri"/>
          <w:lang w:val="en-GB"/>
        </w:rPr>
        <w:t>Large projects with 15 or more participants per round</w:t>
      </w:r>
    </w:p>
    <w:p w14:paraId="241735B5" w14:textId="77777777" w:rsidR="00632FF5" w:rsidRPr="00F503F7" w:rsidRDefault="00632FF5" w:rsidP="00117584">
      <w:pPr>
        <w:jc w:val="both"/>
        <w:rPr>
          <w:rFonts w:ascii="Calibri" w:eastAsia="Times New Roman" w:hAnsi="Calibri" w:cs="Calibri"/>
          <w:snapToGrid w:val="0"/>
          <w:lang w:val="en-GB"/>
        </w:rPr>
      </w:pPr>
    </w:p>
    <w:p w14:paraId="29742E02" w14:textId="77777777"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 xml:space="preserve">Resource personnel </w:t>
      </w:r>
    </w:p>
    <w:p w14:paraId="6915C09D" w14:textId="11923B26" w:rsidR="00632FF5" w:rsidRPr="00F503F7" w:rsidRDefault="00632FF5" w:rsidP="00117584">
      <w:pPr>
        <w:jc w:val="both"/>
        <w:rPr>
          <w:rFonts w:ascii="Calibri" w:eastAsia="Times New Roman" w:hAnsi="Calibri" w:cs="Calibri"/>
          <w:snapToGrid w:val="0"/>
          <w:lang w:val="en-GB"/>
        </w:rPr>
      </w:pPr>
      <w:r w:rsidRPr="00F503F7">
        <w:rPr>
          <w:rFonts w:ascii="Calibri" w:eastAsia="Times New Roman" w:hAnsi="Calibri" w:cs="Calibri"/>
          <w:snapToGrid w:val="0"/>
          <w:lang w:val="en-GB"/>
        </w:rPr>
        <w:t xml:space="preserve">The partnership can apply for additional funding to cover costs of resource personnel (e.g. persons with a highly specific competence). This can be to assist the partners and the participants in implementing certain activities or facilitating certain workshops or seminars, or to otherwise provide an external competence for a limited period. To be eligible for this grant, the applicant must provide a needs assessment and a justification. </w:t>
      </w:r>
    </w:p>
    <w:p w14:paraId="3A2DAB67" w14:textId="71C4C418" w:rsidR="00F77927" w:rsidRPr="00F503F7" w:rsidRDefault="00632FF5" w:rsidP="00117584">
      <w:pPr>
        <w:spacing w:before="120"/>
        <w:jc w:val="both"/>
        <w:rPr>
          <w:rFonts w:ascii="Calibri" w:eastAsia="Times New Roman" w:hAnsi="Calibri" w:cs="Calibri"/>
          <w:snapToGrid w:val="0"/>
          <w:lang w:val="en-GB"/>
        </w:rPr>
      </w:pPr>
      <w:r w:rsidRPr="00F503F7">
        <w:rPr>
          <w:rFonts w:ascii="Calibri" w:eastAsia="Times New Roman" w:hAnsi="Calibri" w:cs="Calibri"/>
          <w:snapToGrid w:val="0"/>
          <w:lang w:val="en-GB"/>
        </w:rPr>
        <w:t xml:space="preserve">The partnership can also apply for additional funds to cover costs of resource personnel to assists participants with disabilities. </w:t>
      </w:r>
      <w:r w:rsidR="000A03C2" w:rsidRPr="00F503F7">
        <w:rPr>
          <w:rFonts w:ascii="Calibri" w:eastAsia="Times New Roman" w:hAnsi="Calibri" w:cs="Calibri"/>
          <w:snapToGrid w:val="0"/>
          <w:lang w:val="en-GB"/>
        </w:rPr>
        <w:t>C</w:t>
      </w:r>
      <w:r w:rsidRPr="00F503F7">
        <w:rPr>
          <w:rFonts w:ascii="Calibri" w:eastAsia="Times New Roman" w:hAnsi="Calibri" w:cs="Calibri"/>
          <w:snapToGrid w:val="0"/>
          <w:lang w:val="en-GB"/>
        </w:rPr>
        <w:t>ontact your programme adviser to discuss this further.</w:t>
      </w:r>
    </w:p>
    <w:p w14:paraId="346C7E81" w14:textId="77777777" w:rsidR="00632FF5" w:rsidRPr="00F503F7" w:rsidRDefault="00632FF5" w:rsidP="00117584">
      <w:pPr>
        <w:spacing w:before="120"/>
        <w:jc w:val="both"/>
        <w:rPr>
          <w:rFonts w:ascii="Calibri" w:eastAsia="Times New Roman" w:hAnsi="Calibri" w:cs="Calibri"/>
          <w:snapToGrid w:val="0"/>
          <w:lang w:val="en-GB"/>
        </w:rPr>
      </w:pPr>
    </w:p>
    <w:p w14:paraId="413DF6CE" w14:textId="4713E6BC" w:rsidR="00632FF5" w:rsidRPr="00F503F7" w:rsidRDefault="00632FF5" w:rsidP="008136A6">
      <w:pPr>
        <w:pStyle w:val="Default"/>
        <w:spacing w:before="120" w:line="276" w:lineRule="auto"/>
        <w:jc w:val="both"/>
        <w:outlineLvl w:val="7"/>
        <w:rPr>
          <w:rFonts w:ascii="Calibri" w:hAnsi="Calibri" w:cs="Calibri"/>
          <w:b/>
          <w:bCs/>
          <w:i/>
          <w:iCs/>
          <w:sz w:val="22"/>
          <w:szCs w:val="22"/>
          <w:lang w:val="en-GB"/>
        </w:rPr>
      </w:pPr>
      <w:r w:rsidRPr="00F503F7">
        <w:rPr>
          <w:rFonts w:ascii="Calibri" w:hAnsi="Calibri" w:cs="Calibri"/>
          <w:b/>
          <w:bCs/>
          <w:i/>
          <w:iCs/>
          <w:sz w:val="22"/>
          <w:szCs w:val="22"/>
          <w:lang w:val="en-GB"/>
        </w:rPr>
        <w:t>Additional training by the partner organisation</w:t>
      </w:r>
    </w:p>
    <w:p w14:paraId="01320273" w14:textId="748E6673" w:rsidR="00632FF5" w:rsidRPr="00F503F7" w:rsidRDefault="00432DDB" w:rsidP="00117584">
      <w:pPr>
        <w:jc w:val="both"/>
        <w:rPr>
          <w:rFonts w:ascii="Calibri" w:hAnsi="Calibri" w:cs="Calibri"/>
          <w:lang w:val="en-GB"/>
        </w:rPr>
      </w:pPr>
      <w:r w:rsidRPr="00F503F7">
        <w:rPr>
          <w:rFonts w:ascii="Calibri" w:hAnsi="Calibri" w:cs="Calibri"/>
          <w:lang w:val="en-GB"/>
        </w:rPr>
        <w:t xml:space="preserve">All partners are responsible for properly onboarding the participants. </w:t>
      </w:r>
      <w:r w:rsidR="00087563" w:rsidRPr="00F503F7">
        <w:rPr>
          <w:rFonts w:ascii="Calibri" w:hAnsi="Calibri" w:cs="Calibri"/>
          <w:lang w:val="en-GB"/>
        </w:rPr>
        <w:t>S</w:t>
      </w:r>
      <w:r w:rsidRPr="00F503F7">
        <w:rPr>
          <w:rFonts w:ascii="Calibri" w:hAnsi="Calibri" w:cs="Calibri"/>
          <w:lang w:val="en-GB"/>
        </w:rPr>
        <w:t xml:space="preserve">ome partnerships may </w:t>
      </w:r>
      <w:r w:rsidR="00087563" w:rsidRPr="00F503F7">
        <w:rPr>
          <w:rFonts w:ascii="Calibri" w:hAnsi="Calibri" w:cs="Calibri"/>
          <w:lang w:val="en-GB"/>
        </w:rPr>
        <w:t>have additional training needs</w:t>
      </w:r>
      <w:r w:rsidRPr="00F503F7">
        <w:rPr>
          <w:rFonts w:ascii="Calibri" w:hAnsi="Calibri" w:cs="Calibri"/>
          <w:lang w:val="en-GB"/>
        </w:rPr>
        <w:t>. You can apply for funding to cover the costs of additional training for up to five days. You must provide a detailed description of the training topics, venue, and facilitators in the Overall Project Description. This extra training can be held in one of the partner’s home countries or in connection with Norec’s preparatory training. The budget should cover costs related to accommodation, facilitators, and other training-related expenses.</w:t>
      </w:r>
    </w:p>
    <w:p w14:paraId="4FF949D8" w14:textId="77777777" w:rsidR="00632FF5" w:rsidRPr="00F503F7" w:rsidRDefault="00632FF5" w:rsidP="00117584">
      <w:pPr>
        <w:rPr>
          <w:rFonts w:ascii="Calibri" w:hAnsi="Calibri" w:cs="Calibri"/>
          <w:lang w:val="en-GB"/>
        </w:rPr>
      </w:pPr>
    </w:p>
    <w:p w14:paraId="39E58D13" w14:textId="13FE7C4D" w:rsidR="00567EA4" w:rsidRPr="00F503F7" w:rsidRDefault="00632FF5" w:rsidP="00172212">
      <w:pPr>
        <w:pStyle w:val="Overskrift4"/>
        <w:spacing w:line="259" w:lineRule="auto"/>
        <w:ind w:left="720"/>
        <w:rPr>
          <w:rFonts w:ascii="Calibri" w:hAnsi="Calibri" w:cs="Calibri"/>
          <w:b/>
          <w:bCs/>
          <w:kern w:val="2"/>
          <w:sz w:val="28"/>
          <w:szCs w:val="28"/>
          <w:lang w:val="en-GB"/>
          <w14:ligatures w14:val="standardContextual"/>
        </w:rPr>
      </w:pPr>
      <w:bookmarkStart w:id="101" w:name="_How_to_fill_1"/>
      <w:bookmarkEnd w:id="101"/>
      <w:r w:rsidRPr="00F503F7">
        <w:rPr>
          <w:rFonts w:ascii="Calibri" w:hAnsi="Calibri" w:cs="Calibri"/>
          <w:b/>
          <w:bCs/>
          <w:kern w:val="2"/>
          <w:sz w:val="28"/>
          <w:szCs w:val="28"/>
          <w:lang w:val="en-GB"/>
          <w14:ligatures w14:val="standardContextual"/>
        </w:rPr>
        <w:lastRenderedPageBreak/>
        <w:t xml:space="preserve">How to fill in the </w:t>
      </w:r>
      <w:r w:rsidR="00172212" w:rsidRPr="00F503F7">
        <w:rPr>
          <w:rFonts w:ascii="Calibri" w:hAnsi="Calibri" w:cs="Calibri"/>
          <w:b/>
          <w:bCs/>
          <w:kern w:val="2"/>
          <w:sz w:val="28"/>
          <w:szCs w:val="28"/>
          <w:lang w:val="en-GB"/>
          <w14:ligatures w14:val="standardContextual"/>
        </w:rPr>
        <w:t>r</w:t>
      </w:r>
      <w:r w:rsidR="00F17240" w:rsidRPr="00F503F7">
        <w:rPr>
          <w:rFonts w:ascii="Calibri" w:hAnsi="Calibri" w:cs="Calibri"/>
          <w:b/>
          <w:bCs/>
          <w:kern w:val="2"/>
          <w:sz w:val="28"/>
          <w:szCs w:val="28"/>
          <w:lang w:val="en-GB"/>
          <w14:ligatures w14:val="standardContextual"/>
        </w:rPr>
        <w:t>ound application</w:t>
      </w:r>
    </w:p>
    <w:p w14:paraId="29A85771" w14:textId="56C1139C" w:rsidR="001E71B5" w:rsidRPr="00F503F7" w:rsidRDefault="001E71B5" w:rsidP="00172212">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 xml:space="preserve">Required application documents </w:t>
      </w:r>
    </w:p>
    <w:p w14:paraId="57199FF3" w14:textId="6624D04B" w:rsidR="001E71B5" w:rsidRPr="00F503F7" w:rsidRDefault="001E71B5" w:rsidP="00117584">
      <w:pPr>
        <w:rPr>
          <w:rFonts w:ascii="Calibri" w:hAnsi="Calibri" w:cs="Calibri"/>
          <w:lang w:val="en-GB"/>
        </w:rPr>
      </w:pPr>
      <w:r w:rsidRPr="00F503F7">
        <w:rPr>
          <w:rFonts w:ascii="Calibri" w:hAnsi="Calibri" w:cs="Calibri"/>
          <w:lang w:val="en-GB"/>
        </w:rPr>
        <w:t>You need to submit the following documents for each round of the</w:t>
      </w:r>
      <w:r w:rsidR="00FE6909" w:rsidRPr="00F503F7">
        <w:rPr>
          <w:rFonts w:ascii="Calibri" w:hAnsi="Calibri" w:cs="Calibri"/>
          <w:lang w:val="en-GB"/>
        </w:rPr>
        <w:t xml:space="preserve"> work</w:t>
      </w:r>
      <w:r w:rsidRPr="00F503F7">
        <w:rPr>
          <w:rFonts w:ascii="Calibri" w:hAnsi="Calibri" w:cs="Calibri"/>
          <w:lang w:val="en-GB"/>
        </w:rPr>
        <w:t xml:space="preserve"> exchange, except for the first round, which is part of the overall project description.</w:t>
      </w:r>
    </w:p>
    <w:p w14:paraId="2B808B6F" w14:textId="77777777" w:rsidR="005C53AF" w:rsidRPr="00F503F7" w:rsidRDefault="005C53AF" w:rsidP="00117584">
      <w:pPr>
        <w:rPr>
          <w:rFonts w:ascii="Calibri" w:hAnsi="Calibri" w:cs="Calibri"/>
          <w:lang w:val="en-GB"/>
        </w:rPr>
      </w:pPr>
    </w:p>
    <w:p w14:paraId="149E5B65" w14:textId="05EBB425" w:rsidR="005C53AF" w:rsidRPr="00F503F7" w:rsidRDefault="00BE0686" w:rsidP="00BE0686">
      <w:pPr>
        <w:jc w:val="both"/>
        <w:rPr>
          <w:rFonts w:ascii="Calibri" w:hAnsi="Calibri" w:cs="Calibri"/>
          <w:lang w:val="en-GB"/>
        </w:rPr>
      </w:pPr>
      <w:r w:rsidRPr="00F503F7">
        <w:rPr>
          <w:rFonts w:ascii="Calibri" w:hAnsi="Calibri" w:cs="Calibri"/>
          <w:lang w:val="en-GB"/>
        </w:rPr>
        <w:t>You must submit the round application at least four months before the work exchange starts. Norec will take approximately three weeks to review a complete application. Incomplete round applications will take longer to process.</w:t>
      </w:r>
    </w:p>
    <w:p w14:paraId="404DD3A6" w14:textId="10CC77E6" w:rsidR="001E71B5" w:rsidRPr="00F503F7" w:rsidRDefault="001E71B5" w:rsidP="00117584">
      <w:pPr>
        <w:spacing w:before="120" w:after="240"/>
        <w:jc w:val="both"/>
        <w:rPr>
          <w:rFonts w:ascii="Calibri" w:hAnsi="Calibri" w:cs="Calibri"/>
          <w:b/>
          <w:bCs/>
          <w:i/>
          <w:iCs/>
          <w:lang w:val="en-GB"/>
        </w:rPr>
      </w:pPr>
      <w:r w:rsidRPr="00F503F7">
        <w:rPr>
          <w:rFonts w:ascii="Calibri" w:hAnsi="Calibri" w:cs="Calibri"/>
          <w:b/>
          <w:bCs/>
          <w:i/>
          <w:iCs/>
          <w:lang w:val="en-GB"/>
        </w:rPr>
        <w:t xml:space="preserve">Documents on behalf of the partnership </w:t>
      </w:r>
    </w:p>
    <w:p w14:paraId="1C2CD087" w14:textId="59808FE6" w:rsidR="00721DD5" w:rsidRPr="00F503F7" w:rsidRDefault="00721DD5" w:rsidP="00794B2E">
      <w:pPr>
        <w:pStyle w:val="Listeavsnitt"/>
        <w:numPr>
          <w:ilvl w:val="0"/>
          <w:numId w:val="71"/>
        </w:numPr>
        <w:rPr>
          <w:rFonts w:ascii="Calibri" w:hAnsi="Calibri" w:cs="Calibri"/>
          <w:lang w:val="en-GB"/>
        </w:rPr>
      </w:pPr>
      <w:r w:rsidRPr="00F503F7">
        <w:rPr>
          <w:rFonts w:ascii="Calibri" w:hAnsi="Calibri" w:cs="Calibri"/>
          <w:lang w:val="en-GB"/>
        </w:rPr>
        <w:t>R</w:t>
      </w:r>
      <w:r w:rsidR="00567EA4" w:rsidRPr="00F503F7">
        <w:rPr>
          <w:rFonts w:ascii="Calibri" w:hAnsi="Calibri" w:cs="Calibri"/>
          <w:lang w:val="en-GB"/>
        </w:rPr>
        <w:t xml:space="preserve">ound description (C01) </w:t>
      </w:r>
    </w:p>
    <w:p w14:paraId="2E8A66A3" w14:textId="30D5C20A" w:rsidR="002A25FC" w:rsidRPr="00F503F7" w:rsidRDefault="00721DD5" w:rsidP="00794B2E">
      <w:pPr>
        <w:pStyle w:val="Listeavsnitt"/>
        <w:numPr>
          <w:ilvl w:val="0"/>
          <w:numId w:val="71"/>
        </w:numPr>
        <w:rPr>
          <w:rFonts w:ascii="Calibri" w:hAnsi="Calibri" w:cs="Calibri"/>
          <w:lang w:val="en-GB"/>
        </w:rPr>
      </w:pPr>
      <w:r w:rsidRPr="00F503F7">
        <w:rPr>
          <w:rFonts w:ascii="Calibri" w:hAnsi="Calibri" w:cs="Calibri"/>
          <w:lang w:val="en-GB"/>
        </w:rPr>
        <w:t>R</w:t>
      </w:r>
      <w:r w:rsidR="00567EA4" w:rsidRPr="00F503F7">
        <w:rPr>
          <w:rFonts w:ascii="Calibri" w:hAnsi="Calibri" w:cs="Calibri"/>
          <w:lang w:val="en-GB"/>
        </w:rPr>
        <w:t>ound budget (C02)</w:t>
      </w:r>
    </w:p>
    <w:p w14:paraId="311F6AAA" w14:textId="77777777" w:rsidR="005C7120" w:rsidRPr="00F503F7" w:rsidRDefault="001E71B5" w:rsidP="005C7120">
      <w:pPr>
        <w:spacing w:before="120"/>
        <w:jc w:val="both"/>
        <w:rPr>
          <w:rFonts w:ascii="Calibri" w:hAnsi="Calibri" w:cs="Calibri"/>
          <w:b/>
          <w:bCs/>
          <w:i/>
          <w:iCs/>
          <w:lang w:val="en-GB"/>
        </w:rPr>
      </w:pPr>
      <w:r w:rsidRPr="00F503F7">
        <w:rPr>
          <w:rFonts w:ascii="Calibri" w:hAnsi="Calibri" w:cs="Calibri"/>
          <w:b/>
          <w:bCs/>
          <w:i/>
          <w:iCs/>
          <w:lang w:val="en-GB"/>
        </w:rPr>
        <w:t xml:space="preserve">Documents from all partners: </w:t>
      </w:r>
    </w:p>
    <w:p w14:paraId="058F66CF" w14:textId="07E9C200" w:rsidR="001E71B5" w:rsidRPr="00F503F7" w:rsidRDefault="001E71B5" w:rsidP="00794B2E">
      <w:pPr>
        <w:pStyle w:val="Listeavsnitt"/>
        <w:numPr>
          <w:ilvl w:val="0"/>
          <w:numId w:val="80"/>
        </w:numPr>
        <w:spacing w:before="120"/>
        <w:jc w:val="both"/>
        <w:rPr>
          <w:rFonts w:ascii="Calibri" w:hAnsi="Calibri" w:cs="Calibri"/>
          <w:b/>
          <w:bCs/>
          <w:i/>
          <w:iCs/>
          <w:lang w:val="en-GB"/>
        </w:rPr>
      </w:pPr>
      <w:r w:rsidRPr="00F503F7">
        <w:rPr>
          <w:rFonts w:ascii="Calibri" w:hAnsi="Calibri" w:cs="Calibri"/>
          <w:b/>
          <w:bCs/>
          <w:lang w:val="en-GB"/>
        </w:rPr>
        <w:t>Unaudited/draft financial statement no more than three months old</w:t>
      </w:r>
      <w:r w:rsidRPr="00F503F7">
        <w:rPr>
          <w:rFonts w:ascii="Calibri" w:hAnsi="Calibri" w:cs="Calibri"/>
          <w:lang w:val="en-GB"/>
        </w:rPr>
        <w:t xml:space="preserve"> </w:t>
      </w:r>
      <w:r w:rsidRPr="00F503F7">
        <w:rPr>
          <w:rFonts w:ascii="Calibri" w:hAnsi="Calibri" w:cs="Calibri"/>
          <w:b/>
          <w:bCs/>
          <w:lang w:val="en-GB"/>
        </w:rPr>
        <w:t>(not needed from public sector)</w:t>
      </w:r>
    </w:p>
    <w:p w14:paraId="6967CC71" w14:textId="77777777" w:rsidR="001E71B5" w:rsidRPr="00F503F7" w:rsidRDefault="001E71B5" w:rsidP="00117584">
      <w:pPr>
        <w:pStyle w:val="Listeavsnitt"/>
        <w:spacing w:after="160"/>
        <w:jc w:val="both"/>
        <w:rPr>
          <w:rFonts w:ascii="Calibri" w:hAnsi="Calibri" w:cs="Calibri"/>
          <w:lang w:val="en-GB"/>
        </w:rPr>
      </w:pPr>
    </w:p>
    <w:p w14:paraId="4E1B0290" w14:textId="77777777" w:rsidR="001E71B5" w:rsidRPr="00F503F7" w:rsidRDefault="001E71B5" w:rsidP="00794B2E">
      <w:pPr>
        <w:pStyle w:val="Listeavsnitt"/>
        <w:numPr>
          <w:ilvl w:val="0"/>
          <w:numId w:val="50"/>
        </w:numPr>
        <w:jc w:val="both"/>
        <w:rPr>
          <w:rFonts w:ascii="Calibri" w:hAnsi="Calibri" w:cs="Calibri"/>
          <w:lang w:val="en-GB"/>
        </w:rPr>
      </w:pPr>
      <w:r w:rsidRPr="00F503F7">
        <w:rPr>
          <w:rFonts w:ascii="Calibri" w:eastAsia="Arial" w:hAnsi="Calibri" w:cs="Calibri"/>
          <w:lang w:val="en-GB"/>
        </w:rPr>
        <w:t xml:space="preserve">This is a document in which the financial results for the previous financial year have been audited by an external, independent and certified auditor. </w:t>
      </w:r>
    </w:p>
    <w:p w14:paraId="7D3E1D49" w14:textId="77777777" w:rsidR="001E71B5" w:rsidRPr="00F503F7" w:rsidRDefault="001E71B5" w:rsidP="00794B2E">
      <w:pPr>
        <w:pStyle w:val="Listeavsnitt"/>
        <w:numPr>
          <w:ilvl w:val="0"/>
          <w:numId w:val="49"/>
        </w:numPr>
        <w:jc w:val="both"/>
        <w:rPr>
          <w:rFonts w:ascii="Calibri" w:hAnsi="Calibri" w:cs="Calibri"/>
          <w:lang w:val="en-GB"/>
        </w:rPr>
      </w:pPr>
      <w:r w:rsidRPr="00F503F7">
        <w:rPr>
          <w:rFonts w:ascii="Calibri" w:hAnsi="Calibri" w:cs="Calibri"/>
          <w:lang w:val="en-GB"/>
        </w:rPr>
        <w:t>The audited period must not be older than 18 months.</w:t>
      </w:r>
    </w:p>
    <w:p w14:paraId="52F66497" w14:textId="77777777" w:rsidR="001E71B5" w:rsidRPr="00F503F7" w:rsidRDefault="001E71B5" w:rsidP="00794B2E">
      <w:pPr>
        <w:pStyle w:val="Listeavsnitt"/>
        <w:numPr>
          <w:ilvl w:val="0"/>
          <w:numId w:val="48"/>
        </w:numPr>
        <w:rPr>
          <w:rFonts w:ascii="Calibri" w:hAnsi="Calibri" w:cs="Calibri"/>
          <w:lang w:val="en-GB"/>
        </w:rPr>
      </w:pPr>
      <w:r w:rsidRPr="00F503F7">
        <w:rPr>
          <w:rFonts w:ascii="Calibri" w:hAnsi="Calibri" w:cs="Calibri"/>
          <w:lang w:val="en-GB"/>
        </w:rPr>
        <w:t>The audit report must cover all income and expenditure in your organisation, management letter, and auditor’s evaluation and/or recommendations.</w:t>
      </w:r>
    </w:p>
    <w:p w14:paraId="517DE46C" w14:textId="77777777" w:rsidR="001E71B5" w:rsidRPr="00F503F7" w:rsidRDefault="001E71B5" w:rsidP="00794B2E">
      <w:pPr>
        <w:pStyle w:val="Listeavsnitt"/>
        <w:numPr>
          <w:ilvl w:val="0"/>
          <w:numId w:val="48"/>
        </w:numPr>
        <w:rPr>
          <w:rFonts w:ascii="Calibri" w:hAnsi="Calibri" w:cs="Calibri"/>
          <w:lang w:val="en-GB"/>
        </w:rPr>
      </w:pPr>
      <w:r w:rsidRPr="00F503F7">
        <w:rPr>
          <w:rFonts w:ascii="Calibri" w:hAnsi="Calibri" w:cs="Calibri"/>
          <w:lang w:val="en-GB"/>
        </w:rPr>
        <w:t>If you are exempt from being audited, provide a justification and submit an unaudited financial statement.</w:t>
      </w:r>
    </w:p>
    <w:p w14:paraId="28462FE1" w14:textId="77777777" w:rsidR="001E71B5" w:rsidRPr="00F503F7" w:rsidRDefault="001E71B5" w:rsidP="00117584">
      <w:pPr>
        <w:rPr>
          <w:rFonts w:ascii="Calibri" w:hAnsi="Calibri" w:cs="Calibri"/>
          <w:b/>
          <w:bCs/>
          <w:i/>
          <w:iCs/>
          <w:lang w:val="en-GB"/>
        </w:rPr>
      </w:pPr>
    </w:p>
    <w:p w14:paraId="27A7A507" w14:textId="13DCC2CB" w:rsidR="001E71B5" w:rsidRPr="00F503F7" w:rsidRDefault="001E71B5" w:rsidP="00794B2E">
      <w:pPr>
        <w:pStyle w:val="Listeavsnitt"/>
        <w:numPr>
          <w:ilvl w:val="0"/>
          <w:numId w:val="53"/>
        </w:numPr>
        <w:spacing w:after="160"/>
        <w:jc w:val="both"/>
        <w:rPr>
          <w:rFonts w:ascii="Calibri" w:hAnsi="Calibri" w:cs="Calibri"/>
          <w:lang w:val="en-GB"/>
        </w:rPr>
      </w:pPr>
      <w:r w:rsidRPr="00F503F7">
        <w:rPr>
          <w:rFonts w:ascii="Calibri" w:hAnsi="Calibri" w:cs="Calibri"/>
          <w:b/>
          <w:bCs/>
          <w:lang w:val="en-GB"/>
        </w:rPr>
        <w:t xml:space="preserve">Latest annual report to </w:t>
      </w:r>
      <w:r w:rsidR="006064A2" w:rsidRPr="00F503F7">
        <w:rPr>
          <w:rFonts w:ascii="Calibri" w:hAnsi="Calibri" w:cs="Calibri"/>
          <w:b/>
          <w:bCs/>
          <w:lang w:val="en-GB"/>
        </w:rPr>
        <w:t xml:space="preserve">the </w:t>
      </w:r>
      <w:r w:rsidRPr="00F503F7">
        <w:rPr>
          <w:rFonts w:ascii="Calibri" w:hAnsi="Calibri" w:cs="Calibri"/>
          <w:b/>
          <w:bCs/>
          <w:lang w:val="en-GB"/>
        </w:rPr>
        <w:t xml:space="preserve">Board (not needed from Norwegian public sector)  </w:t>
      </w:r>
    </w:p>
    <w:p w14:paraId="6F23134D" w14:textId="09FF2E7E" w:rsidR="001E71B5" w:rsidRPr="00F503F7" w:rsidRDefault="001E71B5" w:rsidP="00117584">
      <w:pPr>
        <w:jc w:val="both"/>
        <w:rPr>
          <w:rFonts w:ascii="Calibri" w:hAnsi="Calibri" w:cs="Calibri"/>
          <w:lang w:val="en-GB"/>
        </w:rPr>
      </w:pPr>
      <w:r w:rsidRPr="00F503F7">
        <w:rPr>
          <w:rFonts w:ascii="Calibri" w:eastAsia="Arial" w:hAnsi="Calibri" w:cs="Calibri"/>
          <w:lang w:val="en-GB"/>
        </w:rPr>
        <w:t xml:space="preserve">The annual report is a document summarising the operations and financial conditions of the organisation in the past year. </w:t>
      </w:r>
      <w:r w:rsidRPr="00F503F7">
        <w:rPr>
          <w:rFonts w:ascii="Calibri" w:hAnsi="Calibri" w:cs="Calibri"/>
          <w:lang w:val="en-GB"/>
        </w:rPr>
        <w:t>Submit the report in PDF format or provide a link to it on your website. If you do not have an annual report, provide an explanation.</w:t>
      </w:r>
    </w:p>
    <w:p w14:paraId="68DD5CCC" w14:textId="77777777" w:rsidR="001E71B5" w:rsidRPr="00F503F7" w:rsidRDefault="001E71B5" w:rsidP="00117584">
      <w:pPr>
        <w:jc w:val="both"/>
        <w:rPr>
          <w:rFonts w:ascii="Calibri" w:hAnsi="Calibri" w:cs="Calibri"/>
          <w:lang w:val="en-GB"/>
        </w:rPr>
      </w:pPr>
    </w:p>
    <w:p w14:paraId="3ECCF3B5" w14:textId="77777777" w:rsidR="001E71B5" w:rsidRPr="00F503F7" w:rsidRDefault="001E71B5" w:rsidP="00794B2E">
      <w:pPr>
        <w:pStyle w:val="Listeavsnitt"/>
        <w:numPr>
          <w:ilvl w:val="0"/>
          <w:numId w:val="53"/>
        </w:numPr>
        <w:spacing w:after="160"/>
        <w:jc w:val="both"/>
        <w:rPr>
          <w:rFonts w:ascii="Calibri" w:hAnsi="Calibri" w:cs="Calibri"/>
          <w:lang w:val="en-GB"/>
        </w:rPr>
      </w:pPr>
      <w:r w:rsidRPr="00F503F7">
        <w:rPr>
          <w:rFonts w:ascii="Calibri" w:hAnsi="Calibri" w:cs="Calibri"/>
          <w:b/>
          <w:bCs/>
          <w:lang w:val="en-GB"/>
        </w:rPr>
        <w:t>Latest audited annual financial statement</w:t>
      </w:r>
      <w:r w:rsidRPr="00F503F7">
        <w:rPr>
          <w:rFonts w:ascii="Calibri" w:hAnsi="Calibri" w:cs="Calibri"/>
          <w:lang w:val="en-GB"/>
        </w:rPr>
        <w:t xml:space="preserve"> </w:t>
      </w:r>
      <w:r w:rsidRPr="00F503F7">
        <w:rPr>
          <w:rFonts w:ascii="Calibri" w:hAnsi="Calibri" w:cs="Calibri"/>
          <w:b/>
          <w:bCs/>
          <w:lang w:val="en-GB"/>
        </w:rPr>
        <w:t>(not needed from Norwegian public sector)</w:t>
      </w:r>
      <w:r w:rsidRPr="00F503F7">
        <w:rPr>
          <w:rFonts w:ascii="Calibri" w:hAnsi="Calibri" w:cs="Calibri"/>
          <w:lang w:val="en-GB"/>
        </w:rPr>
        <w:t xml:space="preserve"> </w:t>
      </w:r>
    </w:p>
    <w:p w14:paraId="0F5C7EF2" w14:textId="26C4A898" w:rsidR="001E71B5" w:rsidRPr="00F503F7" w:rsidRDefault="001E71B5" w:rsidP="00117584">
      <w:pPr>
        <w:spacing w:before="120" w:after="160"/>
        <w:jc w:val="both"/>
        <w:rPr>
          <w:rFonts w:ascii="Calibri" w:eastAsia="Arial" w:hAnsi="Calibri" w:cs="Calibri"/>
          <w:lang w:val="en-GB"/>
        </w:rPr>
      </w:pPr>
      <w:r w:rsidRPr="00F503F7">
        <w:rPr>
          <w:rFonts w:ascii="Calibri" w:eastAsia="Arial" w:hAnsi="Calibri" w:cs="Calibri"/>
          <w:lang w:val="en-GB"/>
        </w:rPr>
        <w:t xml:space="preserve">This is a document in which the financial results for the previous financial year have been audited by an external, independent and certified auditor. The audit report must cover all income and expenditure in your organisation, management letter, and auditor’s evaluation and/or recommendations. If you do not have an organisational audit report, please provide an explanatory note. </w:t>
      </w:r>
    </w:p>
    <w:p w14:paraId="185A3E58" w14:textId="77777777" w:rsidR="00F17240" w:rsidRPr="00F503F7" w:rsidRDefault="00F17240" w:rsidP="00117584">
      <w:pPr>
        <w:jc w:val="both"/>
        <w:rPr>
          <w:rFonts w:ascii="Calibri" w:hAnsi="Calibri" w:cs="Calibri"/>
          <w:i/>
          <w:lang w:val="en-GB"/>
        </w:rPr>
      </w:pPr>
    </w:p>
    <w:p w14:paraId="4F3F04E6" w14:textId="536BD707" w:rsidR="00F17240" w:rsidRPr="00F503F7" w:rsidRDefault="00F17240" w:rsidP="00117584">
      <w:pPr>
        <w:jc w:val="both"/>
        <w:rPr>
          <w:rFonts w:ascii="Calibri" w:eastAsia="Times New Roman" w:hAnsi="Calibri" w:cs="Calibri"/>
          <w:lang w:val="en-GB"/>
        </w:rPr>
      </w:pPr>
      <w:r w:rsidRPr="00F503F7">
        <w:rPr>
          <w:rFonts w:ascii="Calibri" w:eastAsia="Times New Roman" w:hAnsi="Calibri" w:cs="Calibri"/>
          <w:lang w:val="en-GB"/>
        </w:rPr>
        <w:t xml:space="preserve">The project details, and the structure and content of the project rounds are described in the overall project description and are valid for every round of </w:t>
      </w:r>
      <w:r w:rsidR="00FE6909" w:rsidRPr="00F503F7">
        <w:rPr>
          <w:rFonts w:ascii="Calibri" w:eastAsia="Times New Roman" w:hAnsi="Calibri" w:cs="Calibri"/>
          <w:lang w:val="en-GB"/>
        </w:rPr>
        <w:t xml:space="preserve">work </w:t>
      </w:r>
      <w:r w:rsidRPr="00F503F7">
        <w:rPr>
          <w:rFonts w:ascii="Calibri" w:eastAsia="Times New Roman" w:hAnsi="Calibri" w:cs="Calibri"/>
          <w:lang w:val="en-GB"/>
        </w:rPr>
        <w:t>exchange within the project period.</w:t>
      </w:r>
    </w:p>
    <w:p w14:paraId="3FABD641" w14:textId="77777777" w:rsidR="00F17240" w:rsidRPr="00F503F7" w:rsidRDefault="00F17240" w:rsidP="00117584">
      <w:pPr>
        <w:jc w:val="both"/>
        <w:rPr>
          <w:rFonts w:ascii="Calibri" w:eastAsia="Times New Roman" w:hAnsi="Calibri" w:cs="Calibri"/>
          <w:lang w:val="en-GB"/>
        </w:rPr>
      </w:pPr>
    </w:p>
    <w:p w14:paraId="04D62E40" w14:textId="1F9097A9" w:rsidR="001E71B5" w:rsidRPr="00F503F7" w:rsidRDefault="001E71B5" w:rsidP="00172212">
      <w:pPr>
        <w:pStyle w:val="Overskrift5"/>
        <w:spacing w:line="259" w:lineRule="auto"/>
        <w:rPr>
          <w:rFonts w:ascii="Calibri" w:eastAsia="Times New Roman" w:hAnsi="Calibri" w:cs="Calibri"/>
          <w:bCs/>
          <w:i/>
          <w:iCs/>
          <w:kern w:val="2"/>
          <w:sz w:val="24"/>
          <w:szCs w:val="24"/>
          <w:lang w:val="en-GB"/>
          <w14:ligatures w14:val="standardContextual"/>
        </w:rPr>
      </w:pPr>
      <w:r w:rsidRPr="00F503F7">
        <w:rPr>
          <w:rFonts w:ascii="Calibri" w:eastAsia="Times New Roman" w:hAnsi="Calibri" w:cs="Calibri"/>
          <w:bCs/>
          <w:i/>
          <w:iCs/>
          <w:kern w:val="2"/>
          <w:sz w:val="24"/>
          <w:szCs w:val="24"/>
          <w:lang w:val="en-GB"/>
          <w14:ligatures w14:val="standardContextual"/>
        </w:rPr>
        <w:t>How to fill in the round description</w:t>
      </w:r>
    </w:p>
    <w:p w14:paraId="3E474844" w14:textId="39C83C4B" w:rsidR="00F17240" w:rsidRPr="00F503F7" w:rsidRDefault="00F17240" w:rsidP="00117584">
      <w:pPr>
        <w:jc w:val="both"/>
        <w:rPr>
          <w:rFonts w:ascii="Calibri" w:eastAsia="Times New Roman" w:hAnsi="Calibri" w:cs="Calibri"/>
          <w:lang w:val="en-GB"/>
        </w:rPr>
      </w:pPr>
      <w:r w:rsidRPr="00F503F7">
        <w:rPr>
          <w:rFonts w:ascii="Calibri" w:eastAsia="Times New Roman" w:hAnsi="Calibri" w:cs="Calibri"/>
          <w:lang w:val="en-GB"/>
        </w:rPr>
        <w:t xml:space="preserve"> The round description should provide information on:</w:t>
      </w:r>
    </w:p>
    <w:p w14:paraId="4FAC2B93" w14:textId="77777777" w:rsidR="00F17240" w:rsidRPr="00F503F7" w:rsidRDefault="00F17240" w:rsidP="00E516FB">
      <w:pPr>
        <w:pStyle w:val="Listeavsnitt"/>
        <w:numPr>
          <w:ilvl w:val="0"/>
          <w:numId w:val="15"/>
        </w:numPr>
        <w:jc w:val="both"/>
        <w:rPr>
          <w:rFonts w:ascii="Calibri" w:eastAsia="Times New Roman" w:hAnsi="Calibri" w:cs="Calibri"/>
          <w:lang w:val="en-GB"/>
        </w:rPr>
      </w:pPr>
      <w:r w:rsidRPr="00F503F7">
        <w:rPr>
          <w:rFonts w:ascii="Calibri" w:eastAsia="Times New Roman" w:hAnsi="Calibri" w:cs="Calibri"/>
          <w:lang w:val="en-GB"/>
        </w:rPr>
        <w:t>Changes in the partners financial capacity</w:t>
      </w:r>
    </w:p>
    <w:p w14:paraId="1B107C33" w14:textId="135E783B" w:rsidR="00F17240" w:rsidRPr="00F503F7" w:rsidRDefault="00F17240" w:rsidP="00E516FB">
      <w:pPr>
        <w:pStyle w:val="Listeavsnitt"/>
        <w:numPr>
          <w:ilvl w:val="0"/>
          <w:numId w:val="15"/>
        </w:numPr>
        <w:jc w:val="both"/>
        <w:rPr>
          <w:rFonts w:ascii="Calibri" w:eastAsia="Times New Roman" w:hAnsi="Calibri" w:cs="Calibri"/>
          <w:lang w:val="en-GB"/>
        </w:rPr>
      </w:pPr>
      <w:r w:rsidRPr="00F503F7">
        <w:rPr>
          <w:rFonts w:ascii="Calibri" w:eastAsia="Times New Roman" w:hAnsi="Calibri" w:cs="Calibri"/>
          <w:lang w:val="en-GB"/>
        </w:rPr>
        <w:lastRenderedPageBreak/>
        <w:t xml:space="preserve">What </w:t>
      </w:r>
      <w:r w:rsidR="005C7120" w:rsidRPr="00F503F7">
        <w:rPr>
          <w:rFonts w:ascii="Calibri" w:eastAsia="Times New Roman" w:hAnsi="Calibri" w:cs="Calibri"/>
          <w:lang w:val="en-GB"/>
        </w:rPr>
        <w:t xml:space="preserve">the partners have </w:t>
      </w:r>
      <w:r w:rsidRPr="00F503F7">
        <w:rPr>
          <w:rFonts w:ascii="Calibri" w:eastAsia="Times New Roman" w:hAnsi="Calibri" w:cs="Calibri"/>
          <w:lang w:val="en-GB"/>
        </w:rPr>
        <w:t>learnt so far in the round you are currently in</w:t>
      </w:r>
    </w:p>
    <w:p w14:paraId="6279632D" w14:textId="54AACA04" w:rsidR="00F17240" w:rsidRPr="00F503F7" w:rsidRDefault="001F3525" w:rsidP="00E516FB">
      <w:pPr>
        <w:pStyle w:val="Listeavsnitt"/>
        <w:numPr>
          <w:ilvl w:val="0"/>
          <w:numId w:val="15"/>
        </w:numPr>
        <w:jc w:val="both"/>
        <w:rPr>
          <w:rFonts w:ascii="Calibri" w:eastAsia="Times New Roman" w:hAnsi="Calibri" w:cs="Calibri"/>
          <w:lang w:val="en-GB"/>
        </w:rPr>
      </w:pPr>
      <w:r w:rsidRPr="00F503F7">
        <w:rPr>
          <w:rFonts w:ascii="Calibri" w:eastAsia="Times New Roman" w:hAnsi="Calibri" w:cs="Calibri"/>
          <w:lang w:val="en-GB"/>
        </w:rPr>
        <w:t xml:space="preserve">Planned </w:t>
      </w:r>
      <w:r w:rsidR="00F17240" w:rsidRPr="00F503F7">
        <w:rPr>
          <w:rFonts w:ascii="Calibri" w:eastAsia="Times New Roman" w:hAnsi="Calibri" w:cs="Calibri"/>
          <w:lang w:val="en-GB"/>
        </w:rPr>
        <w:t>deviations</w:t>
      </w:r>
      <w:r w:rsidRPr="00F503F7">
        <w:rPr>
          <w:rFonts w:ascii="Calibri" w:eastAsia="Times New Roman" w:hAnsi="Calibri" w:cs="Calibri"/>
          <w:lang w:val="en-GB"/>
        </w:rPr>
        <w:t xml:space="preserve"> and</w:t>
      </w:r>
      <w:r w:rsidR="00F17240" w:rsidRPr="00F503F7">
        <w:rPr>
          <w:rFonts w:ascii="Calibri" w:eastAsia="Times New Roman" w:hAnsi="Calibri" w:cs="Calibri"/>
          <w:lang w:val="en-GB"/>
        </w:rPr>
        <w:t xml:space="preserve"> changes compared </w:t>
      </w:r>
      <w:r w:rsidR="001E71B5" w:rsidRPr="00F503F7">
        <w:rPr>
          <w:rFonts w:ascii="Calibri" w:eastAsia="Times New Roman" w:hAnsi="Calibri" w:cs="Calibri"/>
          <w:lang w:val="en-GB"/>
        </w:rPr>
        <w:t>to</w:t>
      </w:r>
      <w:r w:rsidR="00F17240" w:rsidRPr="00F503F7">
        <w:rPr>
          <w:rFonts w:ascii="Calibri" w:eastAsia="Times New Roman" w:hAnsi="Calibri" w:cs="Calibri"/>
          <w:lang w:val="en-GB"/>
        </w:rPr>
        <w:t xml:space="preserve"> the overall project description. </w:t>
      </w:r>
    </w:p>
    <w:p w14:paraId="65DEAD75" w14:textId="77777777" w:rsidR="00F17240" w:rsidRPr="00F503F7" w:rsidRDefault="00F17240" w:rsidP="00117584">
      <w:pPr>
        <w:pStyle w:val="Listeavsnitt"/>
        <w:ind w:left="766"/>
        <w:jc w:val="both"/>
        <w:rPr>
          <w:rFonts w:ascii="Calibri" w:eastAsia="Times New Roman" w:hAnsi="Calibri" w:cs="Calibri"/>
          <w:lang w:val="en-GB"/>
        </w:rPr>
      </w:pPr>
    </w:p>
    <w:p w14:paraId="2AB141DD" w14:textId="77777777" w:rsidR="00F17240" w:rsidRPr="00F503F7" w:rsidRDefault="00F17240" w:rsidP="00117584">
      <w:pPr>
        <w:rPr>
          <w:rFonts w:ascii="Calibri" w:hAnsi="Calibri" w:cs="Calibri"/>
          <w:snapToGrid w:val="0"/>
          <w:lang w:val="en-GB"/>
        </w:rPr>
      </w:pPr>
      <w:r w:rsidRPr="00F503F7">
        <w:rPr>
          <w:rFonts w:ascii="Calibri" w:hAnsi="Calibri" w:cs="Calibri"/>
          <w:b/>
          <w:lang w:val="en-GB"/>
        </w:rPr>
        <w:t xml:space="preserve">Financial capacity </w:t>
      </w:r>
    </w:p>
    <w:p w14:paraId="6D388563" w14:textId="282760EB" w:rsidR="00F17240" w:rsidRPr="00F503F7" w:rsidRDefault="006B2EFB" w:rsidP="00117584">
      <w:pPr>
        <w:rPr>
          <w:rFonts w:ascii="Calibri" w:hAnsi="Calibri" w:cs="Calibri"/>
          <w:lang w:val="en-GB"/>
        </w:rPr>
      </w:pPr>
      <w:r w:rsidRPr="00F503F7">
        <w:rPr>
          <w:rFonts w:ascii="Calibri" w:hAnsi="Calibri" w:cs="Calibri"/>
          <w:lang w:val="en-GB"/>
        </w:rPr>
        <w:t>Describe any changes in the financial capacity of the partners. If there are events happening in the countries you work in that might affect the financial situation of the organi</w:t>
      </w:r>
      <w:r w:rsidR="00725FD6">
        <w:rPr>
          <w:rFonts w:ascii="Calibri" w:hAnsi="Calibri" w:cs="Calibri"/>
          <w:lang w:val="en-GB"/>
        </w:rPr>
        <w:t>s</w:t>
      </w:r>
      <w:r w:rsidRPr="00F503F7">
        <w:rPr>
          <w:rFonts w:ascii="Calibri" w:hAnsi="Calibri" w:cs="Calibri"/>
          <w:lang w:val="en-GB"/>
        </w:rPr>
        <w:t xml:space="preserve">ation, please include information on how this could impact the </w:t>
      </w:r>
      <w:r w:rsidR="00FE6909" w:rsidRPr="00F503F7">
        <w:rPr>
          <w:rFonts w:ascii="Calibri" w:hAnsi="Calibri" w:cs="Calibri"/>
          <w:lang w:val="en-GB"/>
        </w:rPr>
        <w:t xml:space="preserve">work </w:t>
      </w:r>
      <w:r w:rsidRPr="00F503F7">
        <w:rPr>
          <w:rFonts w:ascii="Calibri" w:hAnsi="Calibri" w:cs="Calibri"/>
          <w:lang w:val="en-GB"/>
        </w:rPr>
        <w:t>exchange project.</w:t>
      </w:r>
    </w:p>
    <w:p w14:paraId="2C621975" w14:textId="77777777" w:rsidR="00F17240" w:rsidRPr="00F503F7" w:rsidRDefault="00F17240" w:rsidP="00117584">
      <w:pPr>
        <w:jc w:val="both"/>
        <w:rPr>
          <w:rFonts w:ascii="Calibri" w:hAnsi="Calibri" w:cs="Calibri"/>
          <w:lang w:val="en-GB"/>
        </w:rPr>
      </w:pPr>
    </w:p>
    <w:p w14:paraId="4A7765F6" w14:textId="77777777" w:rsidR="00F17240" w:rsidRPr="00F503F7" w:rsidRDefault="00F17240" w:rsidP="00117584">
      <w:pPr>
        <w:jc w:val="both"/>
        <w:rPr>
          <w:rFonts w:ascii="Calibri" w:eastAsia="Times New Roman" w:hAnsi="Calibri" w:cs="Calibri"/>
          <w:lang w:val="en-GB"/>
        </w:rPr>
      </w:pPr>
      <w:r w:rsidRPr="00F503F7">
        <w:rPr>
          <w:rFonts w:ascii="Calibri" w:eastAsia="Times New Roman" w:hAnsi="Calibri" w:cs="Calibri"/>
          <w:b/>
          <w:bCs/>
          <w:lang w:val="en-GB"/>
        </w:rPr>
        <w:t>Describe key learning and challenges from the current round</w:t>
      </w:r>
    </w:p>
    <w:p w14:paraId="44366112" w14:textId="2314EB49" w:rsidR="00386DDF" w:rsidRPr="00F503F7" w:rsidRDefault="00386DDF" w:rsidP="00117584">
      <w:pPr>
        <w:rPr>
          <w:rFonts w:ascii="Calibri" w:hAnsi="Calibri" w:cs="Calibri"/>
          <w:lang w:val="en-GB"/>
        </w:rPr>
      </w:pPr>
      <w:r w:rsidRPr="00F503F7">
        <w:rPr>
          <w:rFonts w:ascii="Calibri" w:hAnsi="Calibri" w:cs="Calibri"/>
          <w:lang w:val="en-GB"/>
        </w:rPr>
        <w:t xml:space="preserve">Briefly describe the partnership's experiences in the last </w:t>
      </w:r>
      <w:r w:rsidR="00AD3FEB" w:rsidRPr="00F503F7">
        <w:rPr>
          <w:rFonts w:ascii="Calibri" w:hAnsi="Calibri" w:cs="Calibri"/>
          <w:lang w:val="en-GB"/>
        </w:rPr>
        <w:t>and/or</w:t>
      </w:r>
      <w:r w:rsidRPr="00F503F7">
        <w:rPr>
          <w:rFonts w:ascii="Calibri" w:hAnsi="Calibri" w:cs="Calibri"/>
          <w:lang w:val="en-GB"/>
        </w:rPr>
        <w:t xml:space="preserve"> current round in </w:t>
      </w:r>
      <w:r w:rsidR="00AD3FEB" w:rsidRPr="00F503F7">
        <w:rPr>
          <w:rFonts w:ascii="Calibri" w:hAnsi="Calibri" w:cs="Calibri"/>
          <w:lang w:val="en-GB"/>
        </w:rPr>
        <w:t xml:space="preserve">all </w:t>
      </w:r>
      <w:r w:rsidRPr="00F503F7">
        <w:rPr>
          <w:rFonts w:ascii="Calibri" w:hAnsi="Calibri" w:cs="Calibri"/>
          <w:lang w:val="en-GB"/>
        </w:rPr>
        <w:t>the following areas:</w:t>
      </w:r>
    </w:p>
    <w:p w14:paraId="6C8E1B19" w14:textId="0B9EA8C6" w:rsidR="00386DDF" w:rsidRPr="00F503F7" w:rsidRDefault="00386DDF" w:rsidP="00794B2E">
      <w:pPr>
        <w:pStyle w:val="Listeavsnitt"/>
        <w:numPr>
          <w:ilvl w:val="0"/>
          <w:numId w:val="72"/>
        </w:numPr>
        <w:rPr>
          <w:rFonts w:ascii="Calibri" w:hAnsi="Calibri" w:cs="Calibri"/>
          <w:lang w:val="en-GB"/>
        </w:rPr>
      </w:pPr>
      <w:r w:rsidRPr="00F503F7">
        <w:rPr>
          <w:rFonts w:ascii="Calibri" w:hAnsi="Calibri" w:cs="Calibri"/>
          <w:lang w:val="en-GB"/>
        </w:rPr>
        <w:t>Communication, reporting routines, and task distribution within the partnership.</w:t>
      </w:r>
    </w:p>
    <w:p w14:paraId="0B227907" w14:textId="46F64969" w:rsidR="00386DDF" w:rsidRPr="00F503F7" w:rsidRDefault="00386DDF" w:rsidP="00794B2E">
      <w:pPr>
        <w:pStyle w:val="Listeavsnitt"/>
        <w:numPr>
          <w:ilvl w:val="0"/>
          <w:numId w:val="72"/>
        </w:numPr>
        <w:rPr>
          <w:rFonts w:ascii="Calibri" w:hAnsi="Calibri" w:cs="Calibri"/>
          <w:lang w:val="en-GB"/>
        </w:rPr>
      </w:pPr>
      <w:r w:rsidRPr="00F503F7">
        <w:rPr>
          <w:rFonts w:ascii="Calibri" w:hAnsi="Calibri" w:cs="Calibri"/>
          <w:lang w:val="en-GB"/>
        </w:rPr>
        <w:t>Implementation of activities and progress towards achieving the expected results.</w:t>
      </w:r>
    </w:p>
    <w:p w14:paraId="762505A0" w14:textId="39018EBB" w:rsidR="00386DDF" w:rsidRPr="00F503F7" w:rsidRDefault="00386DDF" w:rsidP="00794B2E">
      <w:pPr>
        <w:pStyle w:val="Listeavsnitt"/>
        <w:numPr>
          <w:ilvl w:val="0"/>
          <w:numId w:val="72"/>
        </w:numPr>
        <w:rPr>
          <w:rFonts w:ascii="Calibri" w:hAnsi="Calibri" w:cs="Calibri"/>
          <w:lang w:val="en-GB"/>
        </w:rPr>
      </w:pPr>
      <w:r w:rsidRPr="00F503F7">
        <w:rPr>
          <w:rFonts w:ascii="Calibri" w:hAnsi="Calibri" w:cs="Calibri"/>
          <w:lang w:val="en-GB"/>
        </w:rPr>
        <w:t>Practical management of the</w:t>
      </w:r>
      <w:r w:rsidR="00FE6909" w:rsidRPr="00F503F7">
        <w:rPr>
          <w:rFonts w:ascii="Calibri" w:hAnsi="Calibri" w:cs="Calibri"/>
          <w:lang w:val="en-GB"/>
        </w:rPr>
        <w:t xml:space="preserve"> work</w:t>
      </w:r>
      <w:r w:rsidRPr="00F503F7">
        <w:rPr>
          <w:rFonts w:ascii="Calibri" w:hAnsi="Calibri" w:cs="Calibri"/>
          <w:lang w:val="en-GB"/>
        </w:rPr>
        <w:t xml:space="preserve"> exchange, including recruitment, insurance, accommodation, visa/work permit issues, preparatory training, follow-up, and integration of participants.</w:t>
      </w:r>
    </w:p>
    <w:p w14:paraId="185F0C02" w14:textId="7040F565" w:rsidR="00F17240" w:rsidRPr="00F503F7" w:rsidRDefault="00386DDF" w:rsidP="00794B2E">
      <w:pPr>
        <w:pStyle w:val="Listeavsnitt"/>
        <w:numPr>
          <w:ilvl w:val="0"/>
          <w:numId w:val="72"/>
        </w:numPr>
        <w:rPr>
          <w:rFonts w:ascii="Calibri" w:hAnsi="Calibri" w:cs="Calibri"/>
          <w:lang w:val="en-GB"/>
        </w:rPr>
      </w:pPr>
      <w:r w:rsidRPr="00F503F7">
        <w:rPr>
          <w:rFonts w:ascii="Calibri" w:hAnsi="Calibri" w:cs="Calibri"/>
          <w:lang w:val="en-GB"/>
        </w:rPr>
        <w:t>Mitigation and management of identified risks.</w:t>
      </w:r>
    </w:p>
    <w:p w14:paraId="78B9D9D7" w14:textId="77777777" w:rsidR="00FA12D8" w:rsidRPr="00F503F7" w:rsidRDefault="00FA12D8" w:rsidP="00117584">
      <w:pPr>
        <w:spacing w:before="120"/>
        <w:jc w:val="both"/>
        <w:rPr>
          <w:rFonts w:ascii="Calibri" w:eastAsia="Times New Roman" w:hAnsi="Calibri" w:cs="Calibri"/>
          <w:lang w:val="en-GB"/>
        </w:rPr>
      </w:pPr>
    </w:p>
    <w:p w14:paraId="2146D1AD" w14:textId="77777777" w:rsidR="00F17240" w:rsidRPr="00F503F7" w:rsidRDefault="00F17240" w:rsidP="00117584">
      <w:pPr>
        <w:spacing w:before="120"/>
        <w:jc w:val="both"/>
        <w:rPr>
          <w:rFonts w:ascii="Calibri" w:eastAsia="Times New Roman" w:hAnsi="Calibri" w:cs="Calibri"/>
          <w:b/>
          <w:bCs/>
          <w:snapToGrid w:val="0"/>
          <w:lang w:val="en-GB"/>
        </w:rPr>
      </w:pPr>
      <w:r w:rsidRPr="00F503F7">
        <w:rPr>
          <w:rFonts w:ascii="Calibri" w:eastAsia="Times New Roman" w:hAnsi="Calibri" w:cs="Calibri"/>
          <w:b/>
          <w:bCs/>
          <w:snapToGrid w:val="0"/>
          <w:lang w:val="en-GB"/>
        </w:rPr>
        <w:t>Describe significant deviations, changes or modifications for this round</w:t>
      </w:r>
    </w:p>
    <w:p w14:paraId="34E68C5A" w14:textId="0C3F3BE9" w:rsidR="00F17240" w:rsidRPr="00F503F7" w:rsidRDefault="00194FF6" w:rsidP="00117584">
      <w:pPr>
        <w:jc w:val="both"/>
        <w:rPr>
          <w:rFonts w:ascii="Calibri" w:hAnsi="Calibri" w:cs="Calibri"/>
          <w:lang w:val="en-GB"/>
        </w:rPr>
      </w:pPr>
      <w:r w:rsidRPr="00F503F7">
        <w:rPr>
          <w:rFonts w:ascii="Calibri" w:hAnsi="Calibri" w:cs="Calibri"/>
          <w:lang w:val="en-GB"/>
        </w:rPr>
        <w:t>Explain any changes you plan to make in this round compared to the overall project description. Describe why these changes are necessary or beneficial for the project's progress towards the expected results.</w:t>
      </w:r>
    </w:p>
    <w:p w14:paraId="0BA31C82" w14:textId="77777777" w:rsidR="00F17240" w:rsidRPr="00F503F7" w:rsidRDefault="00F17240" w:rsidP="00117584">
      <w:pPr>
        <w:jc w:val="both"/>
        <w:rPr>
          <w:rFonts w:ascii="Calibri" w:eastAsia="Times New Roman" w:hAnsi="Calibri" w:cs="Calibri"/>
          <w:lang w:val="en-GB"/>
        </w:rPr>
      </w:pPr>
    </w:p>
    <w:p w14:paraId="4E158D87" w14:textId="37EC31AF" w:rsidR="00CC455B" w:rsidRPr="00F503F7" w:rsidRDefault="00F17240" w:rsidP="00117584">
      <w:pPr>
        <w:jc w:val="both"/>
        <w:rPr>
          <w:rFonts w:ascii="Calibri" w:eastAsia="Times New Roman" w:hAnsi="Calibri" w:cs="Calibri"/>
          <w:b/>
          <w:bCs/>
          <w:lang w:val="en-GB"/>
        </w:rPr>
      </w:pPr>
      <w:r w:rsidRPr="00F503F7">
        <w:rPr>
          <w:rFonts w:ascii="Calibri" w:eastAsia="Times New Roman" w:hAnsi="Calibri" w:cs="Calibri"/>
          <w:b/>
          <w:bCs/>
          <w:lang w:val="en-GB"/>
        </w:rPr>
        <w:t>Where and when do you plan to hold your partner meeting in this round?</w:t>
      </w:r>
    </w:p>
    <w:p w14:paraId="3E27DAC2" w14:textId="7B3AD971" w:rsidR="005B3426" w:rsidRPr="00F503F7" w:rsidRDefault="005B3426" w:rsidP="00117584">
      <w:pPr>
        <w:jc w:val="both"/>
        <w:rPr>
          <w:rFonts w:ascii="Calibri" w:hAnsi="Calibri" w:cs="Calibri"/>
          <w:lang w:val="en-GB"/>
        </w:rPr>
      </w:pPr>
      <w:r w:rsidRPr="00F503F7">
        <w:rPr>
          <w:rFonts w:ascii="Calibri" w:hAnsi="Calibri" w:cs="Calibri"/>
          <w:lang w:val="en-GB"/>
        </w:rPr>
        <w:t>The partner meeting is a required meeting between partners during each round to plan and review the project's progress. Meeting costs must be included in the round budget.</w:t>
      </w:r>
    </w:p>
    <w:p w14:paraId="591F24A9" w14:textId="77777777" w:rsidR="00F17240" w:rsidRPr="00F503F7" w:rsidRDefault="00F17240" w:rsidP="00117584">
      <w:pPr>
        <w:pStyle w:val="Merknadstekst"/>
        <w:spacing w:line="276" w:lineRule="auto"/>
        <w:jc w:val="both"/>
        <w:rPr>
          <w:rFonts w:ascii="Calibri" w:eastAsiaTheme="minorEastAsia" w:hAnsi="Calibri" w:cs="Calibri"/>
          <w:szCs w:val="22"/>
          <w:lang w:val="en-GB"/>
        </w:rPr>
      </w:pPr>
    </w:p>
    <w:p w14:paraId="1ACE5910" w14:textId="3A04539D" w:rsidR="00F17240" w:rsidRPr="00F503F7" w:rsidRDefault="001854BC" w:rsidP="00117584">
      <w:pPr>
        <w:jc w:val="both"/>
        <w:rPr>
          <w:rFonts w:ascii="Calibri" w:hAnsi="Calibri" w:cs="Calibri"/>
          <w:lang w:val="en-GB"/>
        </w:rPr>
      </w:pPr>
      <w:r w:rsidRPr="00F503F7">
        <w:rPr>
          <w:rFonts w:ascii="Calibri" w:hAnsi="Calibri" w:cs="Calibri"/>
          <w:lang w:val="en-GB"/>
        </w:rPr>
        <w:t xml:space="preserve">Partners with agreements lasting three years or more must hold a midterm review meeting. This is a Norec-initiated meeting between the partners and Norec to review the project's learning and progress. The meeting should align with the regular annual meeting of the partnership. Depending on the partnership's size and agreement with Norec, the review may take </w:t>
      </w:r>
      <w:r w:rsidR="00AD1B36" w:rsidRPr="00F503F7">
        <w:rPr>
          <w:rFonts w:ascii="Calibri" w:hAnsi="Calibri" w:cs="Calibri"/>
          <w:lang w:val="en-GB"/>
        </w:rPr>
        <w:t>one-two</w:t>
      </w:r>
      <w:r w:rsidRPr="00F503F7">
        <w:rPr>
          <w:rFonts w:ascii="Calibri" w:hAnsi="Calibri" w:cs="Calibri"/>
          <w:lang w:val="en-GB"/>
        </w:rPr>
        <w:t xml:space="preserve"> days. </w:t>
      </w:r>
      <w:r w:rsidR="00401245" w:rsidRPr="00F503F7">
        <w:rPr>
          <w:rFonts w:ascii="Calibri" w:hAnsi="Calibri" w:cs="Calibri"/>
          <w:lang w:val="en-GB"/>
        </w:rPr>
        <w:t xml:space="preserve">The location is decided in agreement with Norec. One of the partners will host the meeting at their office, and this should rotate between the partners. </w:t>
      </w:r>
      <w:r w:rsidRPr="00F503F7">
        <w:rPr>
          <w:rFonts w:ascii="Calibri" w:hAnsi="Calibri" w:cs="Calibri"/>
          <w:lang w:val="en-GB"/>
        </w:rPr>
        <w:t>Norec advises the partnership to meet at least one day before the review to discuss relevant issues and set aside time afterward to discuss the review findings together.</w:t>
      </w:r>
    </w:p>
    <w:p w14:paraId="793B8357" w14:textId="77777777" w:rsidR="00F17240" w:rsidRPr="00F503F7" w:rsidRDefault="00F17240" w:rsidP="00117584">
      <w:pPr>
        <w:jc w:val="both"/>
        <w:rPr>
          <w:rFonts w:ascii="Calibri" w:eastAsia="Times New Roman" w:hAnsi="Calibri" w:cs="Calibri"/>
          <w:lang w:val="en-GB"/>
        </w:rPr>
      </w:pPr>
    </w:p>
    <w:p w14:paraId="7B2A9A36" w14:textId="533C7914" w:rsidR="00F17240" w:rsidRPr="00F503F7" w:rsidRDefault="00F17240" w:rsidP="00117584">
      <w:pPr>
        <w:spacing w:before="120"/>
        <w:jc w:val="both"/>
        <w:rPr>
          <w:rFonts w:ascii="Calibri" w:hAnsi="Calibri" w:cs="Calibri"/>
          <w:snapToGrid w:val="0"/>
          <w:lang w:val="en-GB"/>
        </w:rPr>
      </w:pPr>
      <w:r w:rsidRPr="00F503F7">
        <w:rPr>
          <w:rFonts w:ascii="Calibri" w:eastAsia="Times New Roman" w:hAnsi="Calibri" w:cs="Calibri"/>
          <w:b/>
          <w:bCs/>
          <w:snapToGrid w:val="0"/>
          <w:lang w:val="en-GB"/>
        </w:rPr>
        <w:t>Timeline for the</w:t>
      </w:r>
      <w:r w:rsidR="00FE6909" w:rsidRPr="00F503F7">
        <w:rPr>
          <w:rFonts w:ascii="Calibri" w:eastAsia="Times New Roman" w:hAnsi="Calibri" w:cs="Calibri"/>
          <w:b/>
          <w:bCs/>
          <w:snapToGrid w:val="0"/>
          <w:lang w:val="en-GB"/>
        </w:rPr>
        <w:t xml:space="preserve"> work</w:t>
      </w:r>
      <w:r w:rsidRPr="00F503F7">
        <w:rPr>
          <w:rFonts w:ascii="Calibri" w:eastAsia="Times New Roman" w:hAnsi="Calibri" w:cs="Calibri"/>
          <w:b/>
          <w:bCs/>
          <w:snapToGrid w:val="0"/>
          <w:lang w:val="en-GB"/>
        </w:rPr>
        <w:t xml:space="preserve"> exchange participants</w:t>
      </w:r>
    </w:p>
    <w:p w14:paraId="4191758A" w14:textId="77777777" w:rsidR="006F0AFD" w:rsidRPr="00F503F7" w:rsidRDefault="006F0AFD" w:rsidP="006F0AFD">
      <w:pPr>
        <w:rPr>
          <w:rFonts w:ascii="Calibri" w:hAnsi="Calibri" w:cs="Calibri"/>
          <w:lang w:val="en-GB"/>
        </w:rPr>
      </w:pPr>
      <w:r w:rsidRPr="00F503F7">
        <w:rPr>
          <w:rFonts w:ascii="Calibri" w:hAnsi="Calibri" w:cs="Calibri"/>
          <w:lang w:val="en-GB"/>
        </w:rPr>
        <w:t>Participants' contracts must cover the time from when they leave their home country for the Norec preparatory training until the end of their follow-up work. Norec needs to know where participants are for safety and communication reasons.</w:t>
      </w:r>
    </w:p>
    <w:p w14:paraId="04570D52" w14:textId="77777777" w:rsidR="006F0AFD" w:rsidRPr="00F503F7" w:rsidRDefault="006F0AFD" w:rsidP="006F0AFD">
      <w:pPr>
        <w:jc w:val="both"/>
        <w:rPr>
          <w:rFonts w:ascii="Calibri" w:eastAsia="Times New Roman" w:hAnsi="Calibri" w:cs="Calibri"/>
          <w:snapToGrid w:val="0"/>
          <w:lang w:val="en-GB"/>
        </w:rPr>
      </w:pPr>
    </w:p>
    <w:p w14:paraId="1AA6C2A1" w14:textId="6E39619B" w:rsidR="006F0AFD" w:rsidRPr="00F503F7" w:rsidRDefault="006F0AFD" w:rsidP="006F0AFD">
      <w:pPr>
        <w:spacing w:before="120"/>
        <w:jc w:val="both"/>
        <w:rPr>
          <w:rFonts w:ascii="Calibri" w:eastAsia="Times New Roman" w:hAnsi="Calibri" w:cs="Calibri"/>
          <w:snapToGrid w:val="0"/>
          <w:lang w:val="en-GB"/>
        </w:rPr>
      </w:pPr>
      <w:r w:rsidRPr="00F503F7">
        <w:rPr>
          <w:rFonts w:ascii="Calibri" w:hAnsi="Calibri" w:cs="Calibri"/>
          <w:lang w:val="en-GB"/>
        </w:rPr>
        <w:t>For Norec training dates and locations, visit our website</w:t>
      </w:r>
      <w:r w:rsidR="001B35FB">
        <w:rPr>
          <w:rFonts w:ascii="Calibri" w:eastAsia="Times New Roman" w:hAnsi="Calibri" w:cs="Calibri"/>
          <w:snapToGrid w:val="0"/>
          <w:lang w:val="en-GB"/>
        </w:rPr>
        <w:t xml:space="preserve"> </w:t>
      </w:r>
      <w:hyperlink r:id="rId32" w:history="1">
        <w:r w:rsidR="001B35FB" w:rsidRPr="001B35FB">
          <w:rPr>
            <w:rStyle w:val="Hyperkobling"/>
            <w:rFonts w:ascii="Calibri" w:eastAsia="Times New Roman" w:hAnsi="Calibri" w:cs="Calibri"/>
            <w:snapToGrid w:val="0"/>
            <w:lang w:val="en-GB"/>
          </w:rPr>
          <w:t>here</w:t>
        </w:r>
      </w:hyperlink>
      <w:r w:rsidR="001B35FB">
        <w:rPr>
          <w:rFonts w:ascii="Calibri" w:eastAsia="Times New Roman" w:hAnsi="Calibri" w:cs="Calibri"/>
          <w:snapToGrid w:val="0"/>
          <w:lang w:val="en-GB"/>
        </w:rPr>
        <w:t xml:space="preserve">. </w:t>
      </w:r>
      <w:r w:rsidRPr="00F503F7">
        <w:rPr>
          <w:rFonts w:ascii="Calibri" w:eastAsia="Times New Roman" w:hAnsi="Calibri" w:cs="Calibri"/>
          <w:snapToGrid w:val="0"/>
          <w:lang w:val="en-GB"/>
        </w:rPr>
        <w:t xml:space="preserve"> </w:t>
      </w:r>
    </w:p>
    <w:p w14:paraId="0A856B0A" w14:textId="1DE785F1" w:rsidR="006F0AFD" w:rsidRPr="00F503F7" w:rsidRDefault="006F0AFD" w:rsidP="006F0AFD">
      <w:pPr>
        <w:rPr>
          <w:rFonts w:ascii="Calibri" w:hAnsi="Calibri" w:cs="Calibri"/>
          <w:lang w:val="en-GB"/>
        </w:rPr>
      </w:pPr>
      <w:r w:rsidRPr="00F503F7">
        <w:rPr>
          <w:rFonts w:ascii="Calibri" w:hAnsi="Calibri" w:cs="Calibri"/>
          <w:lang w:val="en-GB"/>
        </w:rPr>
        <w:lastRenderedPageBreak/>
        <w:t>If all participants from the same organi</w:t>
      </w:r>
      <w:r w:rsidR="001B35FB">
        <w:rPr>
          <w:rFonts w:ascii="Calibri" w:hAnsi="Calibri" w:cs="Calibri"/>
          <w:lang w:val="en-GB"/>
        </w:rPr>
        <w:t>s</w:t>
      </w:r>
      <w:r w:rsidRPr="00F503F7">
        <w:rPr>
          <w:rFonts w:ascii="Calibri" w:hAnsi="Calibri" w:cs="Calibri"/>
          <w:lang w:val="en-GB"/>
        </w:rPr>
        <w:t>ation have the same timeline, you can write in the heading "Participants 1-3," depending on the number of participants.</w:t>
      </w:r>
    </w:p>
    <w:p w14:paraId="20451BF8" w14:textId="77777777" w:rsidR="00F17240" w:rsidRPr="00F503F7" w:rsidRDefault="00F17240" w:rsidP="00117584">
      <w:pPr>
        <w:pStyle w:val="Ingenmellomrom"/>
        <w:spacing w:line="276" w:lineRule="auto"/>
        <w:jc w:val="both"/>
        <w:rPr>
          <w:rFonts w:eastAsia="Times New Roman" w:cs="Calibri"/>
          <w:snapToGrid w:val="0"/>
          <w:lang w:val="en-GB"/>
        </w:rPr>
      </w:pPr>
    </w:p>
    <w:p w14:paraId="46877794" w14:textId="77777777" w:rsidR="007C3C3C" w:rsidRPr="00F503F7" w:rsidRDefault="00C8323E" w:rsidP="00E516FB">
      <w:pPr>
        <w:pStyle w:val="Overskrift2"/>
        <w:numPr>
          <w:ilvl w:val="0"/>
          <w:numId w:val="16"/>
        </w:numPr>
        <w:spacing w:before="120"/>
        <w:rPr>
          <w:rFonts w:ascii="Calibri" w:hAnsi="Calibri" w:cs="Calibri"/>
          <w:b/>
          <w:color w:val="auto"/>
          <w:szCs w:val="32"/>
          <w:lang w:val="en-GB"/>
        </w:rPr>
      </w:pPr>
      <w:bookmarkStart w:id="102" w:name="_Round_budget"/>
      <w:bookmarkStart w:id="103" w:name="_Toc197697297"/>
      <w:bookmarkEnd w:id="102"/>
      <w:r w:rsidRPr="00F503F7">
        <w:rPr>
          <w:rFonts w:ascii="Calibri" w:hAnsi="Calibri" w:cs="Calibri"/>
          <w:b/>
          <w:color w:val="auto"/>
          <w:szCs w:val="32"/>
          <w:lang w:val="en-GB"/>
        </w:rPr>
        <w:t>How does Norec assess application</w:t>
      </w:r>
      <w:r w:rsidR="00144C5B" w:rsidRPr="00F503F7">
        <w:rPr>
          <w:rFonts w:ascii="Calibri" w:hAnsi="Calibri" w:cs="Calibri"/>
          <w:b/>
          <w:color w:val="auto"/>
          <w:szCs w:val="32"/>
          <w:lang w:val="en-GB"/>
        </w:rPr>
        <w:t>s</w:t>
      </w:r>
      <w:r w:rsidR="00FA6C7C" w:rsidRPr="00F503F7">
        <w:rPr>
          <w:rFonts w:ascii="Calibri" w:hAnsi="Calibri" w:cs="Calibri"/>
          <w:b/>
          <w:color w:val="auto"/>
          <w:szCs w:val="32"/>
          <w:lang w:val="en-GB"/>
        </w:rPr>
        <w:t>?</w:t>
      </w:r>
      <w:bookmarkEnd w:id="103"/>
    </w:p>
    <w:p w14:paraId="7DA553EC" w14:textId="77777777" w:rsidR="00D6449C" w:rsidRPr="00F503F7" w:rsidRDefault="00D6449C" w:rsidP="00117584">
      <w:pPr>
        <w:jc w:val="both"/>
        <w:rPr>
          <w:rFonts w:ascii="Calibri" w:hAnsi="Calibri" w:cs="Calibri"/>
          <w:lang w:val="en-GB"/>
        </w:rPr>
      </w:pPr>
    </w:p>
    <w:p w14:paraId="0270FF82" w14:textId="32B5A5C5" w:rsidR="00537580" w:rsidRPr="00F503F7" w:rsidRDefault="00537580" w:rsidP="00117584">
      <w:pPr>
        <w:jc w:val="both"/>
        <w:rPr>
          <w:rFonts w:ascii="Calibri" w:hAnsi="Calibri" w:cs="Calibri"/>
          <w:lang w:val="en-GB"/>
        </w:rPr>
      </w:pPr>
      <w:r w:rsidRPr="00F503F7">
        <w:rPr>
          <w:rFonts w:ascii="Calibri" w:hAnsi="Calibri" w:cs="Calibri"/>
          <w:lang w:val="en-GB"/>
        </w:rPr>
        <w:t>Norec approves or rejects applications based on the rules and regulations for grants offered by Norec, the current priorities of the Norwegian government for development cooperation, and the yearly budget allocation to Norec by the Norwegian Parliament.</w:t>
      </w:r>
    </w:p>
    <w:p w14:paraId="21F9E7A9" w14:textId="77777777" w:rsidR="00AD5098" w:rsidRPr="00F503F7" w:rsidRDefault="00AD5098" w:rsidP="00117584">
      <w:pPr>
        <w:jc w:val="both"/>
        <w:rPr>
          <w:rFonts w:ascii="Calibri" w:hAnsi="Calibri" w:cs="Calibri"/>
          <w:lang w:val="en-GB"/>
        </w:rPr>
      </w:pPr>
    </w:p>
    <w:p w14:paraId="6BE69B5B" w14:textId="77777777" w:rsidR="00537580" w:rsidRPr="00F503F7" w:rsidRDefault="00537580" w:rsidP="00117584">
      <w:pPr>
        <w:jc w:val="both"/>
        <w:rPr>
          <w:rFonts w:ascii="Calibri" w:hAnsi="Calibri" w:cs="Calibri"/>
          <w:lang w:val="en-GB"/>
        </w:rPr>
      </w:pPr>
      <w:r w:rsidRPr="00F503F7">
        <w:rPr>
          <w:rFonts w:ascii="Calibri" w:hAnsi="Calibri" w:cs="Calibri"/>
          <w:lang w:val="en-GB"/>
        </w:rPr>
        <w:t>First, Norec checks if the application meets the formal funding requirements.</w:t>
      </w:r>
    </w:p>
    <w:p w14:paraId="23FCBA2B" w14:textId="77777777" w:rsidR="00AD5098" w:rsidRPr="00F503F7" w:rsidRDefault="00AD5098" w:rsidP="00117584">
      <w:pPr>
        <w:jc w:val="both"/>
        <w:rPr>
          <w:rFonts w:ascii="Calibri" w:hAnsi="Calibri" w:cs="Calibri"/>
          <w:lang w:val="en-GB"/>
        </w:rPr>
      </w:pPr>
    </w:p>
    <w:p w14:paraId="7B01E646" w14:textId="0B38FADD" w:rsidR="00537580" w:rsidRPr="00F503F7" w:rsidRDefault="00537580" w:rsidP="00117584">
      <w:pPr>
        <w:jc w:val="both"/>
        <w:rPr>
          <w:rFonts w:ascii="Calibri" w:hAnsi="Calibri" w:cs="Calibri"/>
          <w:lang w:val="en-GB"/>
        </w:rPr>
      </w:pPr>
      <w:r w:rsidRPr="00F503F7">
        <w:rPr>
          <w:rFonts w:ascii="Calibri" w:hAnsi="Calibri" w:cs="Calibri"/>
          <w:lang w:val="en-GB"/>
        </w:rPr>
        <w:t xml:space="preserve">Applications that meet these requirements are then </w:t>
      </w:r>
      <w:bookmarkStart w:id="104" w:name="_Hlk195102807"/>
      <w:r w:rsidRPr="00F503F7">
        <w:rPr>
          <w:rFonts w:ascii="Calibri" w:hAnsi="Calibri" w:cs="Calibri"/>
          <w:lang w:val="en-GB"/>
        </w:rPr>
        <w:t>assessed according to the criteria outlined in the call for proposals.</w:t>
      </w:r>
      <w:bookmarkEnd w:id="104"/>
    </w:p>
    <w:p w14:paraId="65D2C549" w14:textId="77777777" w:rsidR="00AD5098" w:rsidRPr="00F503F7" w:rsidRDefault="00AD5098" w:rsidP="00117584">
      <w:pPr>
        <w:jc w:val="both"/>
        <w:rPr>
          <w:rFonts w:ascii="Calibri" w:hAnsi="Calibri" w:cs="Calibri"/>
          <w:lang w:val="en-GB"/>
        </w:rPr>
      </w:pPr>
    </w:p>
    <w:p w14:paraId="089D515B" w14:textId="130D2170" w:rsidR="00AD5098" w:rsidRPr="00F503F7" w:rsidRDefault="00537580" w:rsidP="00117584">
      <w:pPr>
        <w:jc w:val="both"/>
        <w:rPr>
          <w:rFonts w:ascii="Calibri" w:hAnsi="Calibri" w:cs="Calibri"/>
          <w:lang w:val="en-GB"/>
        </w:rPr>
      </w:pPr>
      <w:r w:rsidRPr="00F503F7">
        <w:rPr>
          <w:rFonts w:ascii="Calibri" w:hAnsi="Calibri" w:cs="Calibri"/>
          <w:lang w:val="en-GB"/>
        </w:rPr>
        <w:t xml:space="preserve">Norec may also gather more information about applicants, such as </w:t>
      </w:r>
      <w:r w:rsidR="00AD1B36" w:rsidRPr="00F503F7">
        <w:rPr>
          <w:rFonts w:ascii="Calibri" w:hAnsi="Calibri" w:cs="Calibri"/>
          <w:lang w:val="en-GB"/>
        </w:rPr>
        <w:t>contacting references or request a bank guarantee</w:t>
      </w:r>
      <w:r w:rsidR="00F421F7" w:rsidRPr="00F503F7">
        <w:rPr>
          <w:rFonts w:ascii="Calibri" w:hAnsi="Calibri" w:cs="Calibri"/>
          <w:lang w:val="en-GB"/>
        </w:rPr>
        <w:t xml:space="preserve"> issued by a financial institution</w:t>
      </w:r>
      <w:r w:rsidR="00AD1B36" w:rsidRPr="00F503F7">
        <w:rPr>
          <w:rFonts w:ascii="Calibri" w:hAnsi="Calibri" w:cs="Calibri"/>
          <w:lang w:val="en-GB"/>
        </w:rPr>
        <w:t>.</w:t>
      </w:r>
    </w:p>
    <w:p w14:paraId="0C2A6D5C" w14:textId="77777777" w:rsidR="00AD5098" w:rsidRPr="00F503F7" w:rsidRDefault="00AD5098" w:rsidP="00117584">
      <w:pPr>
        <w:jc w:val="both"/>
        <w:rPr>
          <w:rFonts w:ascii="Calibri" w:hAnsi="Calibri" w:cs="Calibri"/>
          <w:lang w:val="en-GB"/>
        </w:rPr>
      </w:pPr>
    </w:p>
    <w:p w14:paraId="5C252A3C" w14:textId="26CAF37F" w:rsidR="00200C49" w:rsidRPr="00F503F7" w:rsidRDefault="00EF395C" w:rsidP="00E516FB">
      <w:pPr>
        <w:pStyle w:val="Overskrift2"/>
        <w:numPr>
          <w:ilvl w:val="0"/>
          <w:numId w:val="16"/>
        </w:numPr>
        <w:spacing w:before="120"/>
        <w:rPr>
          <w:rFonts w:ascii="Calibri" w:hAnsi="Calibri" w:cs="Calibri"/>
          <w:b/>
          <w:color w:val="auto"/>
          <w:szCs w:val="32"/>
          <w:lang w:val="en-GB"/>
        </w:rPr>
      </w:pPr>
      <w:bookmarkStart w:id="105" w:name="_Toc197697298"/>
      <w:r w:rsidRPr="00F503F7">
        <w:rPr>
          <w:rFonts w:ascii="Calibri" w:hAnsi="Calibri" w:cs="Calibri"/>
          <w:b/>
          <w:color w:val="auto"/>
          <w:szCs w:val="32"/>
          <w:lang w:val="en-GB"/>
        </w:rPr>
        <w:t xml:space="preserve">When will </w:t>
      </w:r>
      <w:r w:rsidR="00C763D8" w:rsidRPr="00F503F7">
        <w:rPr>
          <w:rFonts w:ascii="Calibri" w:hAnsi="Calibri" w:cs="Calibri"/>
          <w:b/>
          <w:color w:val="auto"/>
          <w:szCs w:val="32"/>
          <w:lang w:val="en-GB"/>
        </w:rPr>
        <w:t>you</w:t>
      </w:r>
      <w:r w:rsidR="003813C6" w:rsidRPr="00F503F7">
        <w:rPr>
          <w:rFonts w:ascii="Calibri" w:hAnsi="Calibri" w:cs="Calibri"/>
          <w:b/>
          <w:color w:val="auto"/>
          <w:szCs w:val="32"/>
          <w:lang w:val="en-GB"/>
        </w:rPr>
        <w:t xml:space="preserve"> </w:t>
      </w:r>
      <w:r w:rsidR="00422675" w:rsidRPr="00F503F7">
        <w:rPr>
          <w:rFonts w:ascii="Calibri" w:hAnsi="Calibri" w:cs="Calibri"/>
          <w:b/>
          <w:color w:val="auto"/>
          <w:szCs w:val="32"/>
          <w:lang w:val="en-GB"/>
        </w:rPr>
        <w:t xml:space="preserve">know if your application </w:t>
      </w:r>
      <w:r w:rsidR="00EF4B6F" w:rsidRPr="00F503F7">
        <w:rPr>
          <w:rFonts w:ascii="Calibri" w:hAnsi="Calibri" w:cs="Calibri"/>
          <w:b/>
          <w:color w:val="auto"/>
          <w:szCs w:val="32"/>
          <w:lang w:val="en-GB"/>
        </w:rPr>
        <w:t>is successful</w:t>
      </w:r>
      <w:r w:rsidRPr="00F503F7">
        <w:rPr>
          <w:rFonts w:ascii="Calibri" w:hAnsi="Calibri" w:cs="Calibri"/>
          <w:b/>
          <w:color w:val="auto"/>
          <w:szCs w:val="32"/>
          <w:lang w:val="en-GB"/>
        </w:rPr>
        <w:t>?</w:t>
      </w:r>
      <w:bookmarkEnd w:id="105"/>
    </w:p>
    <w:p w14:paraId="256318AF" w14:textId="41BB9B81" w:rsidR="00200C49" w:rsidRPr="00F503F7" w:rsidRDefault="00200C49" w:rsidP="001E52F8">
      <w:pPr>
        <w:pStyle w:val="Overskrift3"/>
        <w:spacing w:line="259" w:lineRule="auto"/>
        <w:ind w:left="720" w:hanging="360"/>
        <w:rPr>
          <w:rFonts w:ascii="Calibri" w:hAnsi="Calibri" w:cs="Calibri"/>
          <w:b/>
          <w:bCs/>
          <w:kern w:val="2"/>
          <w:szCs w:val="28"/>
          <w:lang w:val="en-GB"/>
          <w14:ligatures w14:val="standardContextual"/>
        </w:rPr>
      </w:pPr>
      <w:bookmarkStart w:id="106" w:name="_Toc194308453"/>
      <w:bookmarkStart w:id="107" w:name="_Toc197347998"/>
      <w:bookmarkStart w:id="108" w:name="_Toc197697299"/>
      <w:r w:rsidRPr="00F503F7">
        <w:rPr>
          <w:rFonts w:ascii="Calibri" w:hAnsi="Calibri" w:cs="Calibri"/>
          <w:b/>
          <w:bCs/>
          <w:kern w:val="2"/>
          <w:szCs w:val="28"/>
          <w:lang w:val="en-GB"/>
          <w14:ligatures w14:val="standardContextual"/>
        </w:rPr>
        <w:t xml:space="preserve">Phase 1: </w:t>
      </w:r>
      <w:r w:rsidR="003D4C80" w:rsidRPr="00F503F7">
        <w:rPr>
          <w:rFonts w:ascii="Calibri" w:hAnsi="Calibri" w:cs="Calibri"/>
          <w:b/>
          <w:bCs/>
          <w:kern w:val="2"/>
          <w:szCs w:val="28"/>
          <w:lang w:val="en-GB"/>
          <w14:ligatures w14:val="standardContextual"/>
        </w:rPr>
        <w:t>C</w:t>
      </w:r>
      <w:r w:rsidRPr="00F503F7">
        <w:rPr>
          <w:rFonts w:ascii="Calibri" w:hAnsi="Calibri" w:cs="Calibri"/>
          <w:b/>
          <w:bCs/>
          <w:kern w:val="2"/>
          <w:szCs w:val="28"/>
          <w:lang w:val="en-GB"/>
          <w14:ligatures w14:val="standardContextual"/>
        </w:rPr>
        <w:t xml:space="preserve">oncept development </w:t>
      </w:r>
      <w:r w:rsidR="003D4C80" w:rsidRPr="00F503F7">
        <w:rPr>
          <w:rFonts w:ascii="Calibri" w:hAnsi="Calibri" w:cs="Calibri"/>
          <w:b/>
          <w:bCs/>
          <w:kern w:val="2"/>
          <w:szCs w:val="28"/>
          <w:lang w:val="en-GB"/>
          <w14:ligatures w14:val="standardContextual"/>
        </w:rPr>
        <w:t xml:space="preserve">application </w:t>
      </w:r>
      <w:r w:rsidRPr="00F503F7">
        <w:rPr>
          <w:rFonts w:ascii="Calibri" w:hAnsi="Calibri" w:cs="Calibri"/>
          <w:b/>
          <w:bCs/>
          <w:kern w:val="2"/>
          <w:szCs w:val="28"/>
          <w:lang w:val="en-GB"/>
          <w14:ligatures w14:val="standardContextual"/>
        </w:rPr>
        <w:t>(</w:t>
      </w:r>
      <w:r w:rsidR="003D4C80" w:rsidRPr="00F503F7">
        <w:rPr>
          <w:rFonts w:ascii="Calibri" w:hAnsi="Calibri" w:cs="Calibri"/>
          <w:b/>
          <w:bCs/>
          <w:kern w:val="2"/>
          <w:szCs w:val="28"/>
          <w:lang w:val="en-GB"/>
          <w14:ligatures w14:val="standardContextual"/>
        </w:rPr>
        <w:t xml:space="preserve">only </w:t>
      </w:r>
      <w:r w:rsidRPr="00F503F7">
        <w:rPr>
          <w:rFonts w:ascii="Calibri" w:hAnsi="Calibri" w:cs="Calibri"/>
          <w:b/>
          <w:bCs/>
          <w:kern w:val="2"/>
          <w:szCs w:val="28"/>
          <w:lang w:val="en-GB"/>
          <w14:ligatures w14:val="standardContextual"/>
        </w:rPr>
        <w:t>new partnerships)</w:t>
      </w:r>
      <w:bookmarkEnd w:id="106"/>
      <w:bookmarkEnd w:id="107"/>
      <w:bookmarkEnd w:id="108"/>
    </w:p>
    <w:p w14:paraId="600126CA" w14:textId="63824E7B" w:rsidR="000A0618" w:rsidRPr="00F503F7" w:rsidRDefault="00E9410C" w:rsidP="00117584">
      <w:pPr>
        <w:jc w:val="both"/>
        <w:rPr>
          <w:rFonts w:ascii="Calibri" w:hAnsi="Calibri" w:cs="Calibri"/>
          <w:lang w:val="en-GB"/>
        </w:rPr>
      </w:pPr>
      <w:r w:rsidRPr="00F503F7">
        <w:rPr>
          <w:rFonts w:ascii="Calibri" w:hAnsi="Calibri" w:cs="Calibri"/>
          <w:lang w:val="en-GB"/>
        </w:rPr>
        <w:t xml:space="preserve">Applicants will receive a final decision within </w:t>
      </w:r>
      <w:r w:rsidR="006F0AFD" w:rsidRPr="00F503F7">
        <w:rPr>
          <w:rFonts w:ascii="Calibri" w:hAnsi="Calibri" w:cs="Calibri"/>
          <w:lang w:val="en-GB"/>
        </w:rPr>
        <w:t>eight</w:t>
      </w:r>
      <w:r w:rsidRPr="00F503F7">
        <w:rPr>
          <w:rFonts w:ascii="Calibri" w:hAnsi="Calibri" w:cs="Calibri"/>
          <w:lang w:val="en-GB"/>
        </w:rPr>
        <w:t xml:space="preserve"> weeks. This decision will be either a rejection or an invitation to further develop the project idea.</w:t>
      </w:r>
    </w:p>
    <w:p w14:paraId="5672573D" w14:textId="77777777" w:rsidR="000A0618" w:rsidRPr="00F503F7" w:rsidRDefault="000A0618" w:rsidP="00117584">
      <w:pPr>
        <w:jc w:val="both"/>
        <w:rPr>
          <w:rFonts w:ascii="Calibri" w:hAnsi="Calibri" w:cs="Calibri"/>
          <w:lang w:val="en-GB"/>
        </w:rPr>
      </w:pPr>
    </w:p>
    <w:p w14:paraId="6877A7C9" w14:textId="5BC529E0" w:rsidR="003D4C80" w:rsidRPr="00F503F7" w:rsidRDefault="003D4C80" w:rsidP="001E52F8">
      <w:pPr>
        <w:pStyle w:val="Overskrift3"/>
        <w:spacing w:line="259" w:lineRule="auto"/>
        <w:ind w:left="720" w:hanging="360"/>
        <w:rPr>
          <w:rFonts w:ascii="Calibri" w:hAnsi="Calibri" w:cs="Calibri"/>
          <w:b/>
          <w:bCs/>
          <w:kern w:val="2"/>
          <w:szCs w:val="28"/>
          <w:lang w:val="en-GB"/>
          <w14:ligatures w14:val="standardContextual"/>
        </w:rPr>
      </w:pPr>
      <w:bookmarkStart w:id="109" w:name="_Toc194308454"/>
      <w:bookmarkStart w:id="110" w:name="_Toc197347999"/>
      <w:bookmarkStart w:id="111" w:name="_Toc197697300"/>
      <w:r w:rsidRPr="00F503F7">
        <w:rPr>
          <w:rFonts w:ascii="Calibri" w:hAnsi="Calibri" w:cs="Calibri"/>
          <w:b/>
          <w:bCs/>
          <w:kern w:val="2"/>
          <w:szCs w:val="28"/>
          <w:lang w:val="en-GB"/>
          <w14:ligatures w14:val="standardContextual"/>
        </w:rPr>
        <w:t>Phase 2: Project application</w:t>
      </w:r>
      <w:bookmarkEnd w:id="109"/>
      <w:bookmarkEnd w:id="110"/>
      <w:bookmarkEnd w:id="111"/>
      <w:r w:rsidRPr="00F503F7">
        <w:rPr>
          <w:rFonts w:ascii="Calibri" w:hAnsi="Calibri" w:cs="Calibri"/>
          <w:b/>
          <w:bCs/>
          <w:kern w:val="2"/>
          <w:szCs w:val="28"/>
          <w:lang w:val="en-GB"/>
          <w14:ligatures w14:val="standardContextual"/>
        </w:rPr>
        <w:t xml:space="preserve"> </w:t>
      </w:r>
    </w:p>
    <w:p w14:paraId="6D550A50" w14:textId="559C9EAC" w:rsidR="004F64D4" w:rsidRPr="00F503F7" w:rsidRDefault="00BE0686" w:rsidP="00BE0686">
      <w:pPr>
        <w:jc w:val="both"/>
        <w:rPr>
          <w:rFonts w:ascii="Calibri" w:hAnsi="Calibri" w:cs="Calibri"/>
          <w:lang w:val="en-GB"/>
        </w:rPr>
      </w:pPr>
      <w:r w:rsidRPr="00F503F7">
        <w:rPr>
          <w:rFonts w:ascii="Calibri" w:hAnsi="Calibri" w:cs="Calibri"/>
          <w:lang w:val="en-GB"/>
        </w:rPr>
        <w:t>Applicants will receive a final decision within ten weeks. This decision will be either a rejection or an offer from Norec to fund the work exchange project.</w:t>
      </w:r>
    </w:p>
    <w:p w14:paraId="6DED6510" w14:textId="4444856C" w:rsidR="002D33D9" w:rsidRPr="00F503F7" w:rsidRDefault="002D33D9" w:rsidP="00117584">
      <w:pPr>
        <w:jc w:val="both"/>
        <w:rPr>
          <w:rFonts w:ascii="Calibri" w:hAnsi="Calibri" w:cs="Calibri"/>
          <w:lang w:val="en-GB"/>
        </w:rPr>
      </w:pPr>
    </w:p>
    <w:p w14:paraId="2FD91CF5" w14:textId="24E255D6" w:rsidR="002D33D9" w:rsidRPr="00F503F7" w:rsidRDefault="00CA43E4" w:rsidP="00117584">
      <w:pPr>
        <w:jc w:val="both"/>
        <w:rPr>
          <w:rFonts w:ascii="Calibri" w:hAnsi="Calibri" w:cs="Calibri"/>
          <w:lang w:val="en-GB"/>
        </w:rPr>
      </w:pPr>
      <w:r w:rsidRPr="00F503F7">
        <w:rPr>
          <w:rFonts w:ascii="Calibri" w:hAnsi="Calibri" w:cs="Calibri"/>
          <w:lang w:val="en-GB"/>
        </w:rPr>
        <w:t xml:space="preserve">Norec may contact </w:t>
      </w:r>
      <w:r w:rsidR="00BE0686" w:rsidRPr="00F503F7">
        <w:rPr>
          <w:rFonts w:ascii="Calibri" w:hAnsi="Calibri" w:cs="Calibri"/>
          <w:lang w:val="en-GB"/>
        </w:rPr>
        <w:t>applicants</w:t>
      </w:r>
      <w:r w:rsidRPr="00F503F7">
        <w:rPr>
          <w:rFonts w:ascii="Calibri" w:hAnsi="Calibri" w:cs="Calibri"/>
          <w:lang w:val="en-GB"/>
        </w:rPr>
        <w:t xml:space="preserve"> while reviewing applications to request additional clarifications and documents. However, it is the applicant’s responsibility to ensure the application is complete, accurately filled out, and submitted within the deadline.</w:t>
      </w:r>
    </w:p>
    <w:p w14:paraId="3AACB286" w14:textId="77777777" w:rsidR="00374F19" w:rsidRPr="00F503F7" w:rsidRDefault="00374F19" w:rsidP="00117584">
      <w:pPr>
        <w:rPr>
          <w:lang w:val="en-GB"/>
        </w:rPr>
      </w:pPr>
    </w:p>
    <w:p w14:paraId="136AC783" w14:textId="6FDFB594" w:rsidR="00983D53" w:rsidRPr="00F503F7" w:rsidRDefault="00931DD4" w:rsidP="00E516FB">
      <w:pPr>
        <w:pStyle w:val="Overskrift2"/>
        <w:numPr>
          <w:ilvl w:val="0"/>
          <w:numId w:val="16"/>
        </w:numPr>
        <w:spacing w:before="120"/>
        <w:rPr>
          <w:rFonts w:ascii="Calibri" w:hAnsi="Calibri" w:cs="Calibri"/>
          <w:b/>
          <w:color w:val="auto"/>
          <w:szCs w:val="32"/>
          <w:lang w:val="en-GB"/>
        </w:rPr>
      </w:pPr>
      <w:bookmarkStart w:id="112" w:name="_Toc197697301"/>
      <w:r w:rsidRPr="00F503F7">
        <w:rPr>
          <w:rFonts w:ascii="Calibri" w:hAnsi="Calibri" w:cs="Calibri"/>
          <w:b/>
          <w:color w:val="auto"/>
          <w:szCs w:val="32"/>
          <w:lang w:val="en-GB"/>
        </w:rPr>
        <w:t>Approval and s</w:t>
      </w:r>
      <w:r w:rsidR="00CF77E6" w:rsidRPr="00F503F7">
        <w:rPr>
          <w:rFonts w:ascii="Calibri" w:hAnsi="Calibri" w:cs="Calibri"/>
          <w:b/>
          <w:color w:val="auto"/>
          <w:szCs w:val="32"/>
          <w:lang w:val="en-GB"/>
        </w:rPr>
        <w:t xml:space="preserve">igning of the </w:t>
      </w:r>
      <w:r w:rsidR="006151A2" w:rsidRPr="00F503F7">
        <w:rPr>
          <w:rFonts w:ascii="Calibri" w:hAnsi="Calibri" w:cs="Calibri"/>
          <w:b/>
          <w:color w:val="auto"/>
          <w:szCs w:val="32"/>
          <w:lang w:val="en-GB"/>
        </w:rPr>
        <w:t>Collaboration</w:t>
      </w:r>
      <w:r w:rsidR="00CF77E6" w:rsidRPr="00F503F7">
        <w:rPr>
          <w:rFonts w:ascii="Calibri" w:hAnsi="Calibri" w:cs="Calibri"/>
          <w:b/>
          <w:color w:val="auto"/>
          <w:szCs w:val="32"/>
          <w:lang w:val="en-GB"/>
        </w:rPr>
        <w:t xml:space="preserve"> agreement</w:t>
      </w:r>
      <w:bookmarkEnd w:id="112"/>
      <w:r w:rsidR="00227A9B" w:rsidRPr="00F503F7">
        <w:rPr>
          <w:rFonts w:ascii="Calibri" w:hAnsi="Calibri" w:cs="Calibri"/>
          <w:b/>
          <w:color w:val="auto"/>
          <w:szCs w:val="32"/>
          <w:lang w:val="en-GB"/>
        </w:rPr>
        <w:t xml:space="preserve"> </w:t>
      </w:r>
    </w:p>
    <w:p w14:paraId="19DA7CE8" w14:textId="0A9617F2" w:rsidR="00931DD4" w:rsidRPr="00F503F7" w:rsidRDefault="00931DD4" w:rsidP="001E52F8">
      <w:pPr>
        <w:pStyle w:val="Overskrift3"/>
        <w:spacing w:line="259" w:lineRule="auto"/>
        <w:ind w:left="720" w:hanging="360"/>
        <w:rPr>
          <w:rFonts w:ascii="Calibri" w:hAnsi="Calibri" w:cs="Calibri"/>
          <w:b/>
          <w:bCs/>
          <w:kern w:val="2"/>
          <w:szCs w:val="28"/>
          <w:lang w:val="en-GB"/>
          <w14:ligatures w14:val="standardContextual"/>
        </w:rPr>
      </w:pPr>
      <w:bookmarkStart w:id="113" w:name="_Toc194308456"/>
      <w:bookmarkStart w:id="114" w:name="_Toc197348001"/>
      <w:bookmarkStart w:id="115" w:name="_Toc197697302"/>
      <w:r w:rsidRPr="00F503F7">
        <w:rPr>
          <w:rFonts w:ascii="Calibri" w:hAnsi="Calibri" w:cs="Calibri"/>
          <w:b/>
          <w:bCs/>
          <w:kern w:val="2"/>
          <w:szCs w:val="28"/>
          <w:lang w:val="en-GB"/>
          <w14:ligatures w14:val="standardContextual"/>
        </w:rPr>
        <w:t xml:space="preserve">Phase 1: </w:t>
      </w:r>
      <w:r w:rsidR="00F421F7" w:rsidRPr="00F503F7">
        <w:rPr>
          <w:rFonts w:ascii="Calibri" w:hAnsi="Calibri" w:cs="Calibri"/>
          <w:b/>
          <w:bCs/>
          <w:kern w:val="2"/>
          <w:szCs w:val="28"/>
          <w:lang w:val="en-GB"/>
          <w14:ligatures w14:val="standardContextual"/>
        </w:rPr>
        <w:t>C</w:t>
      </w:r>
      <w:r w:rsidRPr="00F503F7">
        <w:rPr>
          <w:rFonts w:ascii="Calibri" w:hAnsi="Calibri" w:cs="Calibri"/>
          <w:b/>
          <w:bCs/>
          <w:kern w:val="2"/>
          <w:szCs w:val="28"/>
          <w:lang w:val="en-GB"/>
          <w14:ligatures w14:val="standardContextual"/>
        </w:rPr>
        <w:t>oncept development</w:t>
      </w:r>
      <w:bookmarkEnd w:id="113"/>
      <w:r w:rsidRPr="00F503F7">
        <w:rPr>
          <w:rFonts w:ascii="Calibri" w:hAnsi="Calibri" w:cs="Calibri"/>
          <w:b/>
          <w:bCs/>
          <w:kern w:val="2"/>
          <w:szCs w:val="28"/>
          <w:lang w:val="en-GB"/>
          <w14:ligatures w14:val="standardContextual"/>
        </w:rPr>
        <w:t xml:space="preserve"> </w:t>
      </w:r>
      <w:bookmarkEnd w:id="114"/>
      <w:bookmarkEnd w:id="115"/>
    </w:p>
    <w:p w14:paraId="777738D5" w14:textId="5A6ACB33" w:rsidR="008974C0" w:rsidRPr="00F503F7" w:rsidRDefault="008974C0" w:rsidP="00117584">
      <w:pPr>
        <w:jc w:val="both"/>
        <w:rPr>
          <w:rFonts w:ascii="Calibri" w:hAnsi="Calibri" w:cs="Calibri"/>
          <w:lang w:val="en-GB"/>
        </w:rPr>
      </w:pPr>
      <w:r w:rsidRPr="00F503F7">
        <w:rPr>
          <w:rFonts w:ascii="Calibri" w:hAnsi="Calibri" w:cs="Calibri"/>
          <w:lang w:val="en-GB"/>
        </w:rPr>
        <w:t>Successful applicants will receive a</w:t>
      </w:r>
      <w:r w:rsidR="00CF3025" w:rsidRPr="00F503F7">
        <w:rPr>
          <w:rFonts w:ascii="Calibri" w:hAnsi="Calibri" w:cs="Calibri"/>
          <w:lang w:val="en-GB"/>
        </w:rPr>
        <w:t xml:space="preserve"> written approval </w:t>
      </w:r>
      <w:r w:rsidRPr="00F503F7">
        <w:rPr>
          <w:rFonts w:ascii="Calibri" w:hAnsi="Calibri" w:cs="Calibri"/>
          <w:lang w:val="en-GB"/>
        </w:rPr>
        <w:t>from Norec</w:t>
      </w:r>
      <w:r w:rsidR="00614E95" w:rsidRPr="00F503F7">
        <w:rPr>
          <w:rFonts w:ascii="Calibri" w:hAnsi="Calibri" w:cs="Calibri"/>
          <w:lang w:val="en-GB"/>
        </w:rPr>
        <w:t xml:space="preserve"> with details of Norec’s terms and conditions</w:t>
      </w:r>
      <w:r w:rsidR="000E5698" w:rsidRPr="00F503F7">
        <w:rPr>
          <w:rFonts w:ascii="Calibri" w:hAnsi="Calibri" w:cs="Calibri"/>
          <w:lang w:val="en-GB"/>
        </w:rPr>
        <w:t>.</w:t>
      </w:r>
      <w:r w:rsidRPr="00F503F7">
        <w:rPr>
          <w:rFonts w:ascii="Calibri" w:hAnsi="Calibri" w:cs="Calibri"/>
          <w:lang w:val="en-GB"/>
        </w:rPr>
        <w:t xml:space="preserve"> </w:t>
      </w:r>
      <w:r w:rsidR="000E5698" w:rsidRPr="00F503F7">
        <w:rPr>
          <w:rFonts w:ascii="Calibri" w:hAnsi="Calibri" w:cs="Calibri"/>
          <w:lang w:val="en-GB"/>
        </w:rPr>
        <w:t xml:space="preserve">The </w:t>
      </w:r>
      <w:r w:rsidR="00F421F7" w:rsidRPr="00F503F7">
        <w:rPr>
          <w:rFonts w:ascii="Calibri" w:hAnsi="Calibri" w:cs="Calibri"/>
          <w:lang w:val="en-GB"/>
        </w:rPr>
        <w:t>C</w:t>
      </w:r>
      <w:r w:rsidR="000E5698" w:rsidRPr="00F503F7">
        <w:rPr>
          <w:rFonts w:ascii="Calibri" w:hAnsi="Calibri" w:cs="Calibri"/>
          <w:lang w:val="en-GB"/>
        </w:rPr>
        <w:t xml:space="preserve">oordinating partner </w:t>
      </w:r>
      <w:r w:rsidR="00640463" w:rsidRPr="00F503F7">
        <w:rPr>
          <w:rFonts w:ascii="Calibri" w:hAnsi="Calibri" w:cs="Calibri"/>
          <w:lang w:val="en-GB"/>
        </w:rPr>
        <w:t>agrees with</w:t>
      </w:r>
      <w:r w:rsidR="000E5698" w:rsidRPr="00F503F7">
        <w:rPr>
          <w:rFonts w:ascii="Calibri" w:hAnsi="Calibri" w:cs="Calibri"/>
          <w:lang w:val="en-GB"/>
        </w:rPr>
        <w:t xml:space="preserve"> the terms and conditions by </w:t>
      </w:r>
      <w:r w:rsidR="00640463" w:rsidRPr="00F503F7">
        <w:rPr>
          <w:rFonts w:ascii="Calibri" w:hAnsi="Calibri" w:cs="Calibri"/>
          <w:lang w:val="en-GB"/>
        </w:rPr>
        <w:t>signing and returning an electronic copy to Norec of the budget attached to the approval</w:t>
      </w:r>
      <w:r w:rsidR="00F357A3" w:rsidRPr="00F503F7">
        <w:rPr>
          <w:rFonts w:ascii="Calibri" w:hAnsi="Calibri" w:cs="Calibri"/>
          <w:lang w:val="en-GB"/>
        </w:rPr>
        <w:t xml:space="preserve"> within </w:t>
      </w:r>
      <w:r w:rsidR="00D459ED" w:rsidRPr="00F503F7">
        <w:rPr>
          <w:rFonts w:ascii="Calibri" w:hAnsi="Calibri" w:cs="Calibri"/>
          <w:lang w:val="en-GB"/>
        </w:rPr>
        <w:t>the deadline</w:t>
      </w:r>
      <w:r w:rsidR="001D04FB" w:rsidRPr="00F503F7">
        <w:rPr>
          <w:rFonts w:ascii="Calibri" w:hAnsi="Calibri" w:cs="Calibri"/>
          <w:lang w:val="en-GB"/>
        </w:rPr>
        <w:t xml:space="preserve"> stated in the approval letter (normally </w:t>
      </w:r>
      <w:r w:rsidR="00F421F7" w:rsidRPr="00F503F7">
        <w:rPr>
          <w:rFonts w:ascii="Calibri" w:hAnsi="Calibri" w:cs="Calibri"/>
          <w:lang w:val="en-GB"/>
        </w:rPr>
        <w:t>two</w:t>
      </w:r>
      <w:r w:rsidR="001D04FB" w:rsidRPr="00F503F7">
        <w:rPr>
          <w:rFonts w:ascii="Calibri" w:hAnsi="Calibri" w:cs="Calibri"/>
          <w:lang w:val="en-GB"/>
        </w:rPr>
        <w:t xml:space="preserve"> weeks)</w:t>
      </w:r>
      <w:r w:rsidR="00640463" w:rsidRPr="00F503F7">
        <w:rPr>
          <w:rFonts w:ascii="Calibri" w:hAnsi="Calibri" w:cs="Calibri"/>
          <w:lang w:val="en-GB"/>
        </w:rPr>
        <w:t xml:space="preserve">. </w:t>
      </w:r>
      <w:r w:rsidR="0039261B" w:rsidRPr="00F503F7">
        <w:rPr>
          <w:rFonts w:ascii="Calibri" w:hAnsi="Calibri" w:cs="Calibri"/>
          <w:lang w:val="en-GB"/>
        </w:rPr>
        <w:t xml:space="preserve">The application forms the basis for the approval and is legally binding. </w:t>
      </w:r>
    </w:p>
    <w:p w14:paraId="33CC4ADA" w14:textId="77777777" w:rsidR="008974C0" w:rsidRPr="00F503F7" w:rsidRDefault="008974C0" w:rsidP="00117584">
      <w:pPr>
        <w:jc w:val="both"/>
        <w:rPr>
          <w:rFonts w:ascii="Calibri" w:hAnsi="Calibri" w:cs="Calibri"/>
          <w:lang w:val="en-GB"/>
        </w:rPr>
      </w:pPr>
    </w:p>
    <w:p w14:paraId="02A1A1C3" w14:textId="0AF4DA63" w:rsidR="00703324" w:rsidRPr="00F503F7" w:rsidRDefault="00703324" w:rsidP="001E52F8">
      <w:pPr>
        <w:pStyle w:val="Overskrift3"/>
        <w:spacing w:line="259" w:lineRule="auto"/>
        <w:ind w:left="720" w:hanging="360"/>
        <w:rPr>
          <w:rFonts w:ascii="Calibri" w:hAnsi="Calibri" w:cs="Calibri"/>
          <w:b/>
          <w:bCs/>
          <w:kern w:val="2"/>
          <w:szCs w:val="28"/>
          <w:lang w:val="en-GB"/>
          <w14:ligatures w14:val="standardContextual"/>
        </w:rPr>
      </w:pPr>
      <w:bookmarkStart w:id="116" w:name="_Toc194308457"/>
      <w:bookmarkStart w:id="117" w:name="_Toc197348002"/>
      <w:bookmarkStart w:id="118" w:name="_Toc197697303"/>
      <w:r w:rsidRPr="00F503F7">
        <w:rPr>
          <w:rFonts w:ascii="Calibri" w:hAnsi="Calibri" w:cs="Calibri"/>
          <w:b/>
          <w:bCs/>
          <w:kern w:val="2"/>
          <w:szCs w:val="28"/>
          <w:lang w:val="en-GB"/>
          <w14:ligatures w14:val="standardContextual"/>
        </w:rPr>
        <w:t xml:space="preserve">Phase 2: </w:t>
      </w:r>
      <w:r w:rsidR="00F421F7" w:rsidRPr="00F503F7">
        <w:rPr>
          <w:rFonts w:ascii="Calibri" w:hAnsi="Calibri" w:cs="Calibri"/>
          <w:b/>
          <w:bCs/>
          <w:kern w:val="2"/>
          <w:szCs w:val="28"/>
          <w:lang w:val="en-GB"/>
          <w14:ligatures w14:val="standardContextual"/>
        </w:rPr>
        <w:t>P</w:t>
      </w:r>
      <w:r w:rsidRPr="00F503F7">
        <w:rPr>
          <w:rFonts w:ascii="Calibri" w:hAnsi="Calibri" w:cs="Calibri"/>
          <w:b/>
          <w:bCs/>
          <w:kern w:val="2"/>
          <w:szCs w:val="28"/>
          <w:lang w:val="en-GB"/>
          <w14:ligatures w14:val="standardContextual"/>
        </w:rPr>
        <w:t>roject implementation</w:t>
      </w:r>
      <w:bookmarkEnd w:id="116"/>
      <w:bookmarkEnd w:id="117"/>
      <w:bookmarkEnd w:id="118"/>
    </w:p>
    <w:p w14:paraId="0FA309A5" w14:textId="5CD123D8" w:rsidR="000E75E8" w:rsidRPr="00F503F7" w:rsidRDefault="00CF3025" w:rsidP="00117584">
      <w:pPr>
        <w:jc w:val="both"/>
        <w:rPr>
          <w:rFonts w:ascii="Calibri" w:hAnsi="Calibri" w:cs="Calibri"/>
          <w:lang w:val="en-GB"/>
        </w:rPr>
      </w:pPr>
      <w:r w:rsidRPr="00F503F7">
        <w:rPr>
          <w:rFonts w:ascii="Calibri" w:hAnsi="Calibri" w:cs="Calibri"/>
          <w:lang w:val="en-GB"/>
        </w:rPr>
        <w:t xml:space="preserve">Successful applicants will receive an offer from Norec with a </w:t>
      </w:r>
      <w:r w:rsidR="00707F26" w:rsidRPr="00F503F7">
        <w:rPr>
          <w:rFonts w:ascii="Calibri" w:hAnsi="Calibri" w:cs="Calibri"/>
          <w:lang w:val="en-GB"/>
        </w:rPr>
        <w:t xml:space="preserve">round </w:t>
      </w:r>
      <w:r w:rsidR="00F421F7" w:rsidRPr="00F503F7">
        <w:rPr>
          <w:rFonts w:ascii="Calibri" w:hAnsi="Calibri" w:cs="Calibri"/>
          <w:lang w:val="en-GB"/>
        </w:rPr>
        <w:t>one</w:t>
      </w:r>
      <w:r w:rsidR="00707F26" w:rsidRPr="00F503F7">
        <w:rPr>
          <w:rFonts w:ascii="Calibri" w:hAnsi="Calibri" w:cs="Calibri"/>
          <w:lang w:val="en-GB"/>
        </w:rPr>
        <w:t xml:space="preserve"> </w:t>
      </w:r>
      <w:r w:rsidRPr="00F503F7">
        <w:rPr>
          <w:rFonts w:ascii="Calibri" w:hAnsi="Calibri" w:cs="Calibri"/>
          <w:lang w:val="en-GB"/>
        </w:rPr>
        <w:t xml:space="preserve">budget and </w:t>
      </w:r>
      <w:r w:rsidR="0061339D" w:rsidRPr="00F503F7">
        <w:rPr>
          <w:rFonts w:ascii="Calibri" w:hAnsi="Calibri" w:cs="Calibri"/>
          <w:lang w:val="en-GB"/>
        </w:rPr>
        <w:t>a</w:t>
      </w:r>
      <w:r w:rsidR="00853B1C" w:rsidRPr="00F503F7">
        <w:rPr>
          <w:rFonts w:ascii="Calibri" w:hAnsi="Calibri" w:cs="Calibri"/>
          <w:lang w:val="en-GB"/>
        </w:rPr>
        <w:t>n</w:t>
      </w:r>
      <w:r w:rsidRPr="00F503F7">
        <w:rPr>
          <w:rFonts w:ascii="Calibri" w:hAnsi="Calibri" w:cs="Calibri"/>
          <w:lang w:val="en-GB"/>
        </w:rPr>
        <w:t xml:space="preserve"> agreement to be signed. </w:t>
      </w:r>
      <w:r w:rsidR="00707F26" w:rsidRPr="00F503F7">
        <w:rPr>
          <w:rFonts w:ascii="Calibri" w:hAnsi="Calibri" w:cs="Calibri"/>
          <w:lang w:val="en-GB"/>
        </w:rPr>
        <w:t xml:space="preserve">The </w:t>
      </w:r>
      <w:r w:rsidR="00F421F7" w:rsidRPr="00F503F7">
        <w:rPr>
          <w:rFonts w:ascii="Calibri" w:hAnsi="Calibri" w:cs="Calibri"/>
          <w:lang w:val="en-GB"/>
        </w:rPr>
        <w:t>C</w:t>
      </w:r>
      <w:r w:rsidR="00707F26" w:rsidRPr="00F503F7">
        <w:rPr>
          <w:rFonts w:ascii="Calibri" w:hAnsi="Calibri" w:cs="Calibri"/>
          <w:lang w:val="en-GB"/>
        </w:rPr>
        <w:t xml:space="preserve">oordinating partner agrees with the terms and conditions by signing and returning an </w:t>
      </w:r>
      <w:r w:rsidR="00707F26" w:rsidRPr="00F503F7">
        <w:rPr>
          <w:rFonts w:ascii="Calibri" w:hAnsi="Calibri" w:cs="Calibri"/>
          <w:lang w:val="en-GB"/>
        </w:rPr>
        <w:lastRenderedPageBreak/>
        <w:t xml:space="preserve">electronic copy to Norec of the budget and agreement attached within the deadline stated in the approval letter (normally </w:t>
      </w:r>
      <w:r w:rsidR="00F421F7" w:rsidRPr="00F503F7">
        <w:rPr>
          <w:rFonts w:ascii="Calibri" w:hAnsi="Calibri" w:cs="Calibri"/>
          <w:lang w:val="en-GB"/>
        </w:rPr>
        <w:t>two</w:t>
      </w:r>
      <w:r w:rsidR="00707F26" w:rsidRPr="00F503F7">
        <w:rPr>
          <w:rFonts w:ascii="Calibri" w:hAnsi="Calibri" w:cs="Calibri"/>
          <w:lang w:val="en-GB"/>
        </w:rPr>
        <w:t xml:space="preserve"> weeks). </w:t>
      </w:r>
      <w:r w:rsidR="008974C0" w:rsidRPr="00F503F7">
        <w:rPr>
          <w:rFonts w:ascii="Calibri" w:hAnsi="Calibri" w:cs="Calibri"/>
          <w:lang w:val="en-GB"/>
        </w:rPr>
        <w:t xml:space="preserve">The agreement will be signed between Norec and the </w:t>
      </w:r>
      <w:r w:rsidR="00F421F7" w:rsidRPr="00F503F7">
        <w:rPr>
          <w:rFonts w:ascii="Calibri" w:hAnsi="Calibri" w:cs="Calibri"/>
          <w:lang w:val="en-GB"/>
        </w:rPr>
        <w:t>C</w:t>
      </w:r>
      <w:r w:rsidR="008974C0" w:rsidRPr="00F503F7">
        <w:rPr>
          <w:rFonts w:ascii="Calibri" w:hAnsi="Calibri" w:cs="Calibri"/>
          <w:lang w:val="en-GB"/>
        </w:rPr>
        <w:t xml:space="preserve">oordinating partner. </w:t>
      </w:r>
    </w:p>
    <w:p w14:paraId="3B810A31" w14:textId="77777777" w:rsidR="005E550C" w:rsidRPr="00F503F7" w:rsidRDefault="005E550C" w:rsidP="00117584">
      <w:pPr>
        <w:jc w:val="both"/>
        <w:rPr>
          <w:rFonts w:ascii="Calibri" w:hAnsi="Calibri" w:cs="Calibri"/>
          <w:lang w:val="en-GB"/>
        </w:rPr>
      </w:pPr>
    </w:p>
    <w:p w14:paraId="78F3D793" w14:textId="6DBEDED6" w:rsidR="005E550C" w:rsidRPr="00F503F7" w:rsidRDefault="005E550C" w:rsidP="00117584">
      <w:pPr>
        <w:jc w:val="both"/>
        <w:rPr>
          <w:rFonts w:ascii="Calibri" w:hAnsi="Calibri" w:cs="Calibri"/>
          <w:lang w:val="en-GB"/>
        </w:rPr>
      </w:pPr>
      <w:r w:rsidRPr="00F503F7">
        <w:rPr>
          <w:rFonts w:ascii="Calibri" w:hAnsi="Calibri" w:cs="Calibri"/>
          <w:lang w:val="en-GB"/>
        </w:rPr>
        <w:t>The agreement with Norec includes several key components:</w:t>
      </w:r>
    </w:p>
    <w:p w14:paraId="3DA222AE" w14:textId="4A5324FF" w:rsidR="005E550C" w:rsidRPr="00F503F7" w:rsidRDefault="005E550C" w:rsidP="00E516FB">
      <w:pPr>
        <w:pStyle w:val="Listeavsnitt"/>
        <w:numPr>
          <w:ilvl w:val="0"/>
          <w:numId w:val="14"/>
        </w:numPr>
        <w:jc w:val="both"/>
        <w:rPr>
          <w:rFonts w:ascii="Calibri" w:hAnsi="Calibri" w:cs="Calibri"/>
          <w:lang w:val="en-GB"/>
        </w:rPr>
      </w:pPr>
      <w:r w:rsidRPr="00F503F7">
        <w:rPr>
          <w:rFonts w:ascii="Calibri" w:hAnsi="Calibri" w:cs="Calibri"/>
          <w:lang w:val="en-GB"/>
        </w:rPr>
        <w:t>Description of the scope of the project</w:t>
      </w:r>
      <w:r w:rsidR="006441D2" w:rsidRPr="00F503F7">
        <w:rPr>
          <w:rFonts w:ascii="Calibri" w:hAnsi="Calibri" w:cs="Calibri"/>
          <w:lang w:val="en-GB"/>
        </w:rPr>
        <w:t xml:space="preserve"> (duration, number of </w:t>
      </w:r>
      <w:r w:rsidR="00E501B3" w:rsidRPr="00F503F7">
        <w:rPr>
          <w:rFonts w:ascii="Calibri" w:hAnsi="Calibri" w:cs="Calibri"/>
          <w:lang w:val="en-GB"/>
        </w:rPr>
        <w:t>rounds</w:t>
      </w:r>
      <w:r w:rsidR="006441D2" w:rsidRPr="00F503F7">
        <w:rPr>
          <w:rFonts w:ascii="Calibri" w:hAnsi="Calibri" w:cs="Calibri"/>
          <w:lang w:val="en-GB"/>
        </w:rPr>
        <w:t xml:space="preserve">, number of participants, duration of </w:t>
      </w:r>
      <w:r w:rsidR="00FE6909" w:rsidRPr="00F503F7">
        <w:rPr>
          <w:rFonts w:ascii="Calibri" w:hAnsi="Calibri" w:cs="Calibri"/>
          <w:lang w:val="en-GB"/>
        </w:rPr>
        <w:t xml:space="preserve">the work </w:t>
      </w:r>
      <w:r w:rsidR="006441D2" w:rsidRPr="00F503F7">
        <w:rPr>
          <w:rFonts w:ascii="Calibri" w:hAnsi="Calibri" w:cs="Calibri"/>
          <w:lang w:val="en-GB"/>
        </w:rPr>
        <w:t xml:space="preserve">exchange and follow-up period). </w:t>
      </w:r>
    </w:p>
    <w:p w14:paraId="25E98F21" w14:textId="77777777" w:rsidR="000A0A9C" w:rsidRPr="00F503F7" w:rsidRDefault="005E550C" w:rsidP="00E516FB">
      <w:pPr>
        <w:pStyle w:val="Listeavsnitt"/>
        <w:numPr>
          <w:ilvl w:val="0"/>
          <w:numId w:val="14"/>
        </w:numPr>
        <w:jc w:val="both"/>
        <w:rPr>
          <w:rFonts w:ascii="Calibri" w:hAnsi="Calibri" w:cs="Calibri"/>
          <w:lang w:val="en-GB"/>
        </w:rPr>
      </w:pPr>
      <w:r w:rsidRPr="00F503F7">
        <w:rPr>
          <w:rFonts w:ascii="Calibri" w:hAnsi="Calibri" w:cs="Calibri"/>
          <w:lang w:val="en-GB"/>
        </w:rPr>
        <w:t>Information about implementing partners</w:t>
      </w:r>
    </w:p>
    <w:p w14:paraId="101945DB" w14:textId="462F7695" w:rsidR="005E550C" w:rsidRPr="00F503F7" w:rsidRDefault="000A0A9C" w:rsidP="00E516FB">
      <w:pPr>
        <w:pStyle w:val="Listeavsnitt"/>
        <w:numPr>
          <w:ilvl w:val="0"/>
          <w:numId w:val="14"/>
        </w:numPr>
        <w:jc w:val="both"/>
        <w:rPr>
          <w:rFonts w:ascii="Calibri" w:hAnsi="Calibri" w:cs="Calibri"/>
          <w:lang w:val="en-GB"/>
        </w:rPr>
      </w:pPr>
      <w:r w:rsidRPr="00F503F7">
        <w:rPr>
          <w:rFonts w:ascii="Calibri" w:hAnsi="Calibri" w:cs="Calibri"/>
          <w:lang w:val="en-GB"/>
        </w:rPr>
        <w:t>Conditions of implementation</w:t>
      </w:r>
      <w:r w:rsidR="00EF0236" w:rsidRPr="00F503F7">
        <w:rPr>
          <w:rFonts w:ascii="Calibri" w:hAnsi="Calibri" w:cs="Calibri"/>
          <w:lang w:val="en-GB"/>
        </w:rPr>
        <w:t xml:space="preserve"> (risk assessment, cross-cutting issues)</w:t>
      </w:r>
    </w:p>
    <w:p w14:paraId="34999177" w14:textId="3DCAC0B7" w:rsidR="005E550C" w:rsidRPr="00F503F7" w:rsidRDefault="00371335" w:rsidP="00E516FB">
      <w:pPr>
        <w:pStyle w:val="Listeavsnitt"/>
        <w:numPr>
          <w:ilvl w:val="0"/>
          <w:numId w:val="14"/>
        </w:numPr>
        <w:jc w:val="both"/>
        <w:rPr>
          <w:rFonts w:ascii="Calibri" w:hAnsi="Calibri" w:cs="Calibri"/>
          <w:lang w:val="en-GB"/>
        </w:rPr>
      </w:pPr>
      <w:r w:rsidRPr="00F503F7">
        <w:rPr>
          <w:rFonts w:ascii="Calibri" w:hAnsi="Calibri" w:cs="Calibri"/>
          <w:lang w:val="en-GB"/>
        </w:rPr>
        <w:t>O</w:t>
      </w:r>
      <w:r w:rsidR="005E550C" w:rsidRPr="00F503F7">
        <w:rPr>
          <w:rFonts w:ascii="Calibri" w:hAnsi="Calibri" w:cs="Calibri"/>
          <w:lang w:val="en-GB"/>
        </w:rPr>
        <w:t xml:space="preserve">verall grant amount and </w:t>
      </w:r>
      <w:r w:rsidR="00794707" w:rsidRPr="00F503F7">
        <w:rPr>
          <w:rFonts w:ascii="Calibri" w:hAnsi="Calibri" w:cs="Calibri"/>
          <w:lang w:val="en-GB"/>
        </w:rPr>
        <w:t xml:space="preserve">how the funds will be disbursed </w:t>
      </w:r>
    </w:p>
    <w:p w14:paraId="026E50D6" w14:textId="5FA29AA1" w:rsidR="005E550C" w:rsidRPr="00F503F7" w:rsidRDefault="005E550C" w:rsidP="00E516FB">
      <w:pPr>
        <w:pStyle w:val="Listeavsnitt"/>
        <w:numPr>
          <w:ilvl w:val="0"/>
          <w:numId w:val="14"/>
        </w:numPr>
        <w:jc w:val="both"/>
        <w:rPr>
          <w:rFonts w:ascii="Calibri" w:hAnsi="Calibri" w:cs="Calibri"/>
          <w:lang w:val="en-GB"/>
        </w:rPr>
      </w:pPr>
      <w:r w:rsidRPr="00F503F7">
        <w:rPr>
          <w:rFonts w:ascii="Calibri" w:hAnsi="Calibri" w:cs="Calibri"/>
          <w:lang w:val="en-GB"/>
        </w:rPr>
        <w:t>Reporting requirements</w:t>
      </w:r>
      <w:r w:rsidR="00A162D4" w:rsidRPr="00F503F7">
        <w:rPr>
          <w:rFonts w:ascii="Calibri" w:hAnsi="Calibri" w:cs="Calibri"/>
          <w:lang w:val="en-GB"/>
        </w:rPr>
        <w:t>,</w:t>
      </w:r>
      <w:r w:rsidR="00DE578A" w:rsidRPr="00F503F7">
        <w:rPr>
          <w:rFonts w:ascii="Calibri" w:hAnsi="Calibri" w:cs="Calibri"/>
          <w:lang w:val="en-GB"/>
        </w:rPr>
        <w:t xml:space="preserve"> and </w:t>
      </w:r>
      <w:r w:rsidR="00A162D4" w:rsidRPr="00F503F7">
        <w:rPr>
          <w:rFonts w:ascii="Calibri" w:hAnsi="Calibri" w:cs="Calibri"/>
          <w:lang w:val="en-GB"/>
        </w:rPr>
        <w:t xml:space="preserve">submissions of round budget and descriptions </w:t>
      </w:r>
      <w:r w:rsidR="00174548" w:rsidRPr="00F503F7">
        <w:rPr>
          <w:rFonts w:ascii="Calibri" w:hAnsi="Calibri" w:cs="Calibri"/>
          <w:lang w:val="en-GB"/>
        </w:rPr>
        <w:t xml:space="preserve"> </w:t>
      </w:r>
      <w:r w:rsidRPr="00F503F7">
        <w:rPr>
          <w:rFonts w:ascii="Calibri" w:hAnsi="Calibri" w:cs="Calibri"/>
          <w:lang w:val="en-GB"/>
        </w:rPr>
        <w:t xml:space="preserve"> </w:t>
      </w:r>
    </w:p>
    <w:p w14:paraId="25F32C3A" w14:textId="77777777" w:rsidR="00E70D61" w:rsidRPr="00F503F7" w:rsidRDefault="005E550C" w:rsidP="00E516FB">
      <w:pPr>
        <w:pStyle w:val="Listeavsnitt"/>
        <w:numPr>
          <w:ilvl w:val="0"/>
          <w:numId w:val="14"/>
        </w:numPr>
        <w:jc w:val="both"/>
        <w:rPr>
          <w:rFonts w:ascii="Calibri" w:hAnsi="Calibri" w:cs="Calibri"/>
          <w:lang w:val="en-GB"/>
        </w:rPr>
      </w:pPr>
      <w:r w:rsidRPr="00F503F7">
        <w:rPr>
          <w:rFonts w:ascii="Calibri" w:hAnsi="Calibri" w:cs="Calibri"/>
          <w:lang w:val="en-GB"/>
        </w:rPr>
        <w:t xml:space="preserve">Requirements on financial management </w:t>
      </w:r>
      <w:r w:rsidR="00E70D61" w:rsidRPr="00F503F7">
        <w:rPr>
          <w:rFonts w:ascii="Calibri" w:hAnsi="Calibri" w:cs="Calibri"/>
          <w:lang w:val="en-GB"/>
        </w:rPr>
        <w:t xml:space="preserve">and audits </w:t>
      </w:r>
    </w:p>
    <w:p w14:paraId="05BCCC5D" w14:textId="21B0BA23" w:rsidR="006A2F71" w:rsidRPr="00F503F7" w:rsidRDefault="006A2F71" w:rsidP="00E516FB">
      <w:pPr>
        <w:pStyle w:val="Listeavsnitt"/>
        <w:numPr>
          <w:ilvl w:val="0"/>
          <w:numId w:val="14"/>
        </w:numPr>
        <w:jc w:val="both"/>
        <w:rPr>
          <w:rFonts w:ascii="Calibri" w:hAnsi="Calibri" w:cs="Calibri"/>
          <w:lang w:val="en-GB"/>
        </w:rPr>
      </w:pPr>
      <w:r w:rsidRPr="00F503F7">
        <w:rPr>
          <w:rFonts w:ascii="Calibri" w:hAnsi="Calibri" w:cs="Calibri"/>
          <w:lang w:val="en-GB"/>
        </w:rPr>
        <w:t>Mandatory meetings</w:t>
      </w:r>
      <w:r w:rsidR="006606F0" w:rsidRPr="00F503F7">
        <w:rPr>
          <w:rFonts w:ascii="Calibri" w:hAnsi="Calibri" w:cs="Calibri"/>
          <w:lang w:val="en-GB"/>
        </w:rPr>
        <w:t>, trainings</w:t>
      </w:r>
      <w:r w:rsidRPr="00F503F7">
        <w:rPr>
          <w:rFonts w:ascii="Calibri" w:hAnsi="Calibri" w:cs="Calibri"/>
          <w:lang w:val="en-GB"/>
        </w:rPr>
        <w:t xml:space="preserve"> and follow-up measures </w:t>
      </w:r>
    </w:p>
    <w:p w14:paraId="5D1FC39C" w14:textId="597F28A9" w:rsidR="005E550C" w:rsidRPr="00F503F7" w:rsidRDefault="00E70D61" w:rsidP="00E516FB">
      <w:pPr>
        <w:pStyle w:val="Listeavsnitt"/>
        <w:numPr>
          <w:ilvl w:val="0"/>
          <w:numId w:val="14"/>
        </w:numPr>
        <w:jc w:val="both"/>
        <w:rPr>
          <w:rFonts w:ascii="Calibri" w:hAnsi="Calibri" w:cs="Calibri"/>
          <w:lang w:val="en-GB"/>
        </w:rPr>
      </w:pPr>
      <w:r w:rsidRPr="00F503F7">
        <w:rPr>
          <w:rFonts w:ascii="Calibri" w:hAnsi="Calibri" w:cs="Calibri"/>
          <w:lang w:val="en-GB"/>
        </w:rPr>
        <w:t>Requirements on</w:t>
      </w:r>
      <w:r w:rsidR="005E550C" w:rsidRPr="00F503F7">
        <w:rPr>
          <w:rFonts w:ascii="Calibri" w:hAnsi="Calibri" w:cs="Calibri"/>
          <w:lang w:val="en-GB"/>
        </w:rPr>
        <w:t xml:space="preserve"> participants administration</w:t>
      </w:r>
    </w:p>
    <w:p w14:paraId="08D704D3" w14:textId="5F025DF4" w:rsidR="00862B6D" w:rsidRPr="00F503F7" w:rsidRDefault="00862B6D" w:rsidP="00E516FB">
      <w:pPr>
        <w:pStyle w:val="Listeavsnitt"/>
        <w:numPr>
          <w:ilvl w:val="0"/>
          <w:numId w:val="14"/>
        </w:numPr>
        <w:jc w:val="both"/>
        <w:rPr>
          <w:rFonts w:ascii="Calibri" w:hAnsi="Calibri" w:cs="Calibri"/>
          <w:lang w:val="en-GB"/>
        </w:rPr>
      </w:pPr>
      <w:r w:rsidRPr="00F503F7">
        <w:rPr>
          <w:rFonts w:ascii="Calibri" w:hAnsi="Calibri" w:cs="Calibri"/>
          <w:lang w:val="en-GB"/>
        </w:rPr>
        <w:t xml:space="preserve">Requirements on public </w:t>
      </w:r>
      <w:r w:rsidR="00E354DC" w:rsidRPr="00F503F7">
        <w:rPr>
          <w:rFonts w:ascii="Calibri" w:hAnsi="Calibri" w:cs="Calibri"/>
          <w:lang w:val="en-GB"/>
        </w:rPr>
        <w:t xml:space="preserve">relations activities </w:t>
      </w:r>
    </w:p>
    <w:p w14:paraId="26A01569" w14:textId="77777777" w:rsidR="005E550C" w:rsidRPr="00F503F7" w:rsidRDefault="005E550C" w:rsidP="00E516FB">
      <w:pPr>
        <w:pStyle w:val="Listeavsnitt"/>
        <w:numPr>
          <w:ilvl w:val="0"/>
          <w:numId w:val="14"/>
        </w:numPr>
        <w:jc w:val="both"/>
        <w:rPr>
          <w:rFonts w:ascii="Calibri" w:hAnsi="Calibri" w:cs="Calibri"/>
          <w:lang w:val="en-GB"/>
        </w:rPr>
      </w:pPr>
      <w:r w:rsidRPr="00F503F7">
        <w:rPr>
          <w:rFonts w:ascii="Calibri" w:hAnsi="Calibri" w:cs="Calibri"/>
          <w:lang w:val="en-GB"/>
        </w:rPr>
        <w:t xml:space="preserve">Requirement to adhere to Norec’s ethical principles, including zero tolerance for corruption and sexual exploitation, abuse, and harassment (SEAH). Norec will expect partners to have policies in these areas and a whistleblower mechanism. </w:t>
      </w:r>
    </w:p>
    <w:p w14:paraId="6662308A" w14:textId="208E1605" w:rsidR="005E550C" w:rsidRPr="00F503F7" w:rsidRDefault="00C161E8" w:rsidP="00E516FB">
      <w:pPr>
        <w:numPr>
          <w:ilvl w:val="0"/>
          <w:numId w:val="13"/>
        </w:numPr>
        <w:jc w:val="both"/>
        <w:rPr>
          <w:rFonts w:ascii="Calibri" w:hAnsi="Calibri" w:cs="Calibri"/>
          <w:lang w:val="en-GB"/>
        </w:rPr>
      </w:pPr>
      <w:r w:rsidRPr="00F503F7">
        <w:rPr>
          <w:rFonts w:ascii="Calibri" w:hAnsi="Calibri" w:cs="Calibri"/>
          <w:lang w:val="en-GB"/>
        </w:rPr>
        <w:t>Conditions for</w:t>
      </w:r>
      <w:r w:rsidR="005E550C" w:rsidRPr="00F503F7">
        <w:rPr>
          <w:rFonts w:ascii="Calibri" w:hAnsi="Calibri" w:cs="Calibri"/>
          <w:b/>
          <w:bCs/>
          <w:lang w:val="en-GB"/>
        </w:rPr>
        <w:t xml:space="preserve"> </w:t>
      </w:r>
      <w:r w:rsidR="005E550C" w:rsidRPr="00F503F7">
        <w:rPr>
          <w:rFonts w:ascii="Calibri" w:hAnsi="Calibri" w:cs="Calibri"/>
          <w:lang w:val="en-GB"/>
        </w:rPr>
        <w:t xml:space="preserve">amendment, renegotiation, or termination of the agreement </w:t>
      </w:r>
    </w:p>
    <w:p w14:paraId="5FECFE57" w14:textId="788EF4E6" w:rsidR="005E550C" w:rsidRPr="00F503F7" w:rsidRDefault="005E550C" w:rsidP="00E516FB">
      <w:pPr>
        <w:numPr>
          <w:ilvl w:val="0"/>
          <w:numId w:val="13"/>
        </w:numPr>
        <w:jc w:val="both"/>
        <w:rPr>
          <w:rFonts w:ascii="Calibri" w:hAnsi="Calibri" w:cs="Calibri"/>
          <w:lang w:val="en-GB"/>
        </w:rPr>
      </w:pPr>
      <w:r w:rsidRPr="00F503F7">
        <w:rPr>
          <w:rFonts w:ascii="Calibri" w:hAnsi="Calibri" w:cs="Calibri"/>
          <w:lang w:val="en-GB"/>
        </w:rPr>
        <w:t xml:space="preserve">The results framework is an attachment to the agreement </w:t>
      </w:r>
    </w:p>
    <w:p w14:paraId="21E63223" w14:textId="77777777" w:rsidR="005E550C" w:rsidRPr="00F503F7" w:rsidRDefault="005E550C" w:rsidP="00117584">
      <w:pPr>
        <w:jc w:val="both"/>
        <w:rPr>
          <w:rFonts w:ascii="Calibri" w:hAnsi="Calibri" w:cs="Calibri"/>
          <w:lang w:val="en-GB"/>
        </w:rPr>
      </w:pPr>
    </w:p>
    <w:p w14:paraId="2D3F8591" w14:textId="21EFE0E0" w:rsidR="005E550C" w:rsidRPr="00F503F7" w:rsidRDefault="005E550C" w:rsidP="00117584">
      <w:pPr>
        <w:jc w:val="both"/>
        <w:rPr>
          <w:rFonts w:ascii="Calibri" w:hAnsi="Calibri" w:cs="Calibri"/>
          <w:bCs/>
          <w:snapToGrid w:val="0"/>
          <w:lang w:val="en-GB"/>
        </w:rPr>
      </w:pPr>
      <w:r w:rsidRPr="00F503F7">
        <w:rPr>
          <w:rFonts w:ascii="Calibri" w:hAnsi="Calibri" w:cs="Calibri"/>
          <w:lang w:val="en-GB"/>
        </w:rPr>
        <w:t xml:space="preserve">Norec’s standard agreement for </w:t>
      </w:r>
      <w:r w:rsidR="00052DC7" w:rsidRPr="00F503F7">
        <w:rPr>
          <w:rFonts w:ascii="Calibri" w:hAnsi="Calibri" w:cs="Calibri"/>
          <w:lang w:val="en-GB"/>
        </w:rPr>
        <w:t xml:space="preserve">the Norec grant for work exchange cooperation </w:t>
      </w:r>
      <w:r w:rsidRPr="00F503F7">
        <w:rPr>
          <w:rFonts w:ascii="Calibri" w:hAnsi="Calibri" w:cs="Calibri"/>
          <w:lang w:val="en-GB"/>
        </w:rPr>
        <w:t>is available </w:t>
      </w:r>
      <w:r w:rsidR="001B35FB">
        <w:rPr>
          <w:rFonts w:ascii="Calibri" w:hAnsi="Calibri" w:cs="Calibri"/>
          <w:lang w:val="en-GB"/>
        </w:rPr>
        <w:t>on our website.</w:t>
      </w:r>
    </w:p>
    <w:p w14:paraId="62ACD77B" w14:textId="77777777" w:rsidR="000E75E8" w:rsidRPr="00F503F7" w:rsidRDefault="000E75E8" w:rsidP="00117584">
      <w:pPr>
        <w:jc w:val="both"/>
        <w:rPr>
          <w:rFonts w:ascii="Calibri" w:hAnsi="Calibri" w:cs="Calibri"/>
          <w:b/>
          <w:bCs/>
          <w:lang w:val="en-GB"/>
        </w:rPr>
      </w:pPr>
    </w:p>
    <w:p w14:paraId="186CD40B" w14:textId="27A0A508" w:rsidR="000E75E8" w:rsidRPr="00F503F7" w:rsidRDefault="000E75E8" w:rsidP="000B29B1">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The responsibility of the </w:t>
      </w:r>
      <w:r w:rsidR="00F421F7" w:rsidRPr="00F503F7">
        <w:rPr>
          <w:rFonts w:ascii="Calibri" w:hAnsi="Calibri" w:cs="Calibri"/>
          <w:b/>
          <w:bCs/>
          <w:kern w:val="2"/>
          <w:sz w:val="28"/>
          <w:szCs w:val="28"/>
          <w:lang w:val="en-GB"/>
          <w14:ligatures w14:val="standardContextual"/>
        </w:rPr>
        <w:t>C</w:t>
      </w:r>
      <w:r w:rsidRPr="00F503F7">
        <w:rPr>
          <w:rFonts w:ascii="Calibri" w:hAnsi="Calibri" w:cs="Calibri"/>
          <w:b/>
          <w:bCs/>
          <w:kern w:val="2"/>
          <w:sz w:val="28"/>
          <w:szCs w:val="28"/>
          <w:lang w:val="en-GB"/>
          <w14:ligatures w14:val="standardContextual"/>
        </w:rPr>
        <w:t>oordinating partner</w:t>
      </w:r>
    </w:p>
    <w:p w14:paraId="6E209C25" w14:textId="06DA5E8A" w:rsidR="00C415A3" w:rsidRPr="00F503F7" w:rsidRDefault="00396164" w:rsidP="00117584">
      <w:p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 xml:space="preserve">oordinating partner is legally and financially responsible to Norec on behalf of the partnership. This means ensuring all project activities follow the agreement and approved application, managing funds properly, and keeping accurate records of expenditures. </w:t>
      </w:r>
      <w:r w:rsidR="006428DD" w:rsidRPr="00F503F7">
        <w:rPr>
          <w:rFonts w:ascii="Calibri" w:hAnsi="Calibri" w:cs="Calibri"/>
          <w:lang w:val="en-GB"/>
        </w:rPr>
        <w:t>It also includes ensuring that</w:t>
      </w:r>
      <w:r w:rsidR="007722DE" w:rsidRPr="00F503F7">
        <w:rPr>
          <w:rFonts w:ascii="Calibri" w:hAnsi="Calibri" w:cs="Calibri"/>
          <w:lang w:val="en-GB"/>
        </w:rPr>
        <w:t xml:space="preserve"> the participants have a safe and meaningful stay </w:t>
      </w:r>
      <w:r w:rsidR="00D1628A" w:rsidRPr="00F503F7">
        <w:rPr>
          <w:rFonts w:ascii="Calibri" w:hAnsi="Calibri" w:cs="Calibri"/>
          <w:lang w:val="en-GB"/>
        </w:rPr>
        <w:t>abroad</w:t>
      </w:r>
      <w:r w:rsidR="00E93A60" w:rsidRPr="00F503F7">
        <w:rPr>
          <w:rFonts w:ascii="Calibri" w:hAnsi="Calibri" w:cs="Calibri"/>
          <w:lang w:val="en-GB"/>
        </w:rPr>
        <w:t xml:space="preserve"> and have the correct </w:t>
      </w:r>
      <w:r w:rsidR="00FD1CC5" w:rsidRPr="00F503F7">
        <w:rPr>
          <w:rFonts w:ascii="Calibri" w:hAnsi="Calibri" w:cs="Calibri"/>
          <w:lang w:val="en-GB"/>
        </w:rPr>
        <w:t>visa/work permit</w:t>
      </w:r>
      <w:r w:rsidR="00063FDB" w:rsidRPr="00F503F7">
        <w:rPr>
          <w:rFonts w:ascii="Calibri" w:hAnsi="Calibri" w:cs="Calibri"/>
          <w:lang w:val="en-GB"/>
        </w:rPr>
        <w:t>. The Coordinating partner must inform Norec immediately of any indication of conduct not in line with Norec’s ethical principles, including financial mismanagement and</w:t>
      </w:r>
      <w:r w:rsidR="00063FDB" w:rsidRPr="00F503F7" w:rsidDel="00895E68">
        <w:rPr>
          <w:rFonts w:ascii="Calibri" w:hAnsi="Calibri" w:cs="Calibri"/>
          <w:lang w:val="en-GB"/>
        </w:rPr>
        <w:t xml:space="preserve"> </w:t>
      </w:r>
      <w:r w:rsidR="00063FDB" w:rsidRPr="00F503F7">
        <w:rPr>
          <w:rFonts w:ascii="Calibri" w:hAnsi="Calibri" w:cs="Calibri"/>
          <w:lang w:val="en-GB"/>
        </w:rPr>
        <w:t xml:space="preserve">sexual exploitation, abuse and harassment in the project. </w:t>
      </w:r>
      <w:r w:rsidR="00D1628A" w:rsidRPr="00F503F7">
        <w:rPr>
          <w:rFonts w:ascii="Calibri" w:hAnsi="Calibri" w:cs="Calibri"/>
          <w:lang w:val="en-GB"/>
        </w:rPr>
        <w:t xml:space="preserve"> </w:t>
      </w:r>
    </w:p>
    <w:p w14:paraId="3C000547" w14:textId="77777777" w:rsidR="00C415A3" w:rsidRPr="00F503F7" w:rsidRDefault="00C415A3" w:rsidP="00117584">
      <w:pPr>
        <w:jc w:val="both"/>
        <w:rPr>
          <w:rFonts w:ascii="Calibri" w:hAnsi="Calibri" w:cs="Calibri"/>
          <w:lang w:val="en-GB"/>
        </w:rPr>
      </w:pPr>
    </w:p>
    <w:p w14:paraId="4DF95B1D" w14:textId="35487FB6" w:rsidR="00396164" w:rsidRPr="00F503F7" w:rsidRDefault="00396164" w:rsidP="00117584">
      <w:p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oordinating partner must submit all required reports to Norec on time and ensure the project's objectives are achieved. Any changes to the plan must be communicated to Norec, with explanations and proposed amendments.</w:t>
      </w:r>
    </w:p>
    <w:p w14:paraId="361F6B4D" w14:textId="77777777" w:rsidR="008D3CE2" w:rsidRPr="00F503F7" w:rsidRDefault="008D3CE2" w:rsidP="00117584">
      <w:pPr>
        <w:jc w:val="both"/>
        <w:rPr>
          <w:rFonts w:ascii="Calibri" w:hAnsi="Calibri" w:cs="Calibri"/>
          <w:lang w:val="en-GB"/>
        </w:rPr>
      </w:pPr>
    </w:p>
    <w:p w14:paraId="5DB0592D" w14:textId="3DCBC961" w:rsidR="008974C0" w:rsidRPr="00F503F7" w:rsidRDefault="00396164" w:rsidP="00117584">
      <w:pPr>
        <w:jc w:val="both"/>
        <w:rPr>
          <w:rFonts w:ascii="Calibri" w:hAnsi="Calibri" w:cs="Calibri"/>
          <w:lang w:val="en-GB"/>
        </w:rPr>
      </w:pPr>
      <w:r w:rsidRPr="00F503F7">
        <w:rPr>
          <w:rFonts w:ascii="Calibri" w:hAnsi="Calibri" w:cs="Calibri"/>
          <w:lang w:val="en-GB"/>
        </w:rPr>
        <w:t>The entire partnership should understand Norec’s terms and conditions and any agreements to be signed. It is recommended to involve staff from financial, logistics, and project departments to ensure all aspects are clear before accepting any offer or signing agreements.</w:t>
      </w:r>
    </w:p>
    <w:p w14:paraId="1922DD76" w14:textId="77777777" w:rsidR="00A818C9" w:rsidRPr="00F503F7" w:rsidRDefault="00A818C9" w:rsidP="00117584">
      <w:pPr>
        <w:jc w:val="both"/>
        <w:rPr>
          <w:rFonts w:ascii="Calibri" w:hAnsi="Calibri" w:cs="Calibri"/>
          <w:lang w:val="en-GB"/>
        </w:rPr>
      </w:pPr>
    </w:p>
    <w:p w14:paraId="6BA0737F" w14:textId="1AAB5774" w:rsidR="008974C0" w:rsidRPr="00F503F7" w:rsidRDefault="00A818C9"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lastRenderedPageBreak/>
        <w:t xml:space="preserve">Partnership agreement </w:t>
      </w:r>
    </w:p>
    <w:p w14:paraId="6FE56726" w14:textId="5326E0F7" w:rsidR="007F6F77" w:rsidRPr="00F503F7" w:rsidRDefault="007F6F77" w:rsidP="00117584">
      <w:pPr>
        <w:jc w:val="both"/>
        <w:rPr>
          <w:rFonts w:ascii="Calibri" w:hAnsi="Calibri" w:cs="Calibri"/>
          <w:lang w:val="en-GB"/>
        </w:rPr>
      </w:pPr>
      <w:r w:rsidRPr="00F503F7">
        <w:rPr>
          <w:rFonts w:ascii="Calibri" w:hAnsi="Calibri" w:cs="Calibri"/>
          <w:lang w:val="en-GB"/>
        </w:rPr>
        <w:t xml:space="preserve">The relationship between the Coordinating partner and the other partners is regulated by a separate written </w:t>
      </w:r>
      <w:r w:rsidR="006151A2" w:rsidRPr="00F503F7">
        <w:rPr>
          <w:rFonts w:ascii="Calibri" w:hAnsi="Calibri" w:cs="Calibri"/>
          <w:lang w:val="en-GB"/>
        </w:rPr>
        <w:t>P</w:t>
      </w:r>
      <w:r w:rsidRPr="00F503F7">
        <w:rPr>
          <w:rFonts w:ascii="Calibri" w:hAnsi="Calibri" w:cs="Calibri"/>
          <w:lang w:val="en-GB"/>
        </w:rPr>
        <w:t xml:space="preserve">artnership agreement, which must be submitted with the project application. The most recent template for the Partnership </w:t>
      </w:r>
      <w:r w:rsidR="006151A2" w:rsidRPr="00F503F7">
        <w:rPr>
          <w:rFonts w:ascii="Calibri" w:hAnsi="Calibri" w:cs="Calibri"/>
          <w:lang w:val="en-GB"/>
        </w:rPr>
        <w:t>a</w:t>
      </w:r>
      <w:r w:rsidRPr="00F503F7">
        <w:rPr>
          <w:rFonts w:ascii="Calibri" w:hAnsi="Calibri" w:cs="Calibri"/>
          <w:lang w:val="en-GB"/>
        </w:rPr>
        <w:t xml:space="preserve">greement provided by Norec must be used, and all sections in the template must be completed. You can add items to the template, but you cannot remove any. This agreement outlines the duties and responsibilities of all parties involved in the </w:t>
      </w:r>
      <w:r w:rsidR="00FE6909" w:rsidRPr="00F503F7">
        <w:rPr>
          <w:rFonts w:ascii="Calibri" w:hAnsi="Calibri" w:cs="Calibri"/>
          <w:lang w:val="en-GB"/>
        </w:rPr>
        <w:t xml:space="preserve">work </w:t>
      </w:r>
      <w:r w:rsidRPr="00F503F7">
        <w:rPr>
          <w:rFonts w:ascii="Calibri" w:hAnsi="Calibri" w:cs="Calibri"/>
          <w:lang w:val="en-GB"/>
        </w:rPr>
        <w:t>exchange project as described in the overall project description (B01). The agreement must be signed by authorized representatives from each partner organi</w:t>
      </w:r>
      <w:r w:rsidR="00725FD6">
        <w:rPr>
          <w:rFonts w:ascii="Calibri" w:hAnsi="Calibri" w:cs="Calibri"/>
          <w:lang w:val="en-GB"/>
        </w:rPr>
        <w:t>s</w:t>
      </w:r>
      <w:r w:rsidRPr="00F503F7">
        <w:rPr>
          <w:rFonts w:ascii="Calibri" w:hAnsi="Calibri" w:cs="Calibri"/>
          <w:lang w:val="en-GB"/>
        </w:rPr>
        <w:t>ation. Norec is not a party to this agreement. The partnership agreement template can be found here.</w:t>
      </w:r>
    </w:p>
    <w:p w14:paraId="33A62C85" w14:textId="77777777" w:rsidR="004F7B45" w:rsidRPr="00F503F7" w:rsidRDefault="004F7B45" w:rsidP="00117584">
      <w:pPr>
        <w:jc w:val="both"/>
        <w:rPr>
          <w:rFonts w:ascii="Calibri" w:hAnsi="Calibri" w:cs="Calibri"/>
          <w:lang w:val="en-GB"/>
        </w:rPr>
      </w:pPr>
    </w:p>
    <w:p w14:paraId="6B37B847" w14:textId="704D6657" w:rsidR="008A585D" w:rsidRPr="00F503F7" w:rsidRDefault="008A585D" w:rsidP="008A585D">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Emergency plan</w:t>
      </w:r>
    </w:p>
    <w:p w14:paraId="6097E71F" w14:textId="1F1D8D1C" w:rsidR="004F7B45" w:rsidRPr="00F503F7" w:rsidRDefault="004F7B45" w:rsidP="00117584">
      <w:pPr>
        <w:jc w:val="both"/>
        <w:rPr>
          <w:rFonts w:ascii="Calibri" w:hAnsi="Calibri" w:cs="Calibri"/>
          <w:lang w:val="en-GB"/>
        </w:rPr>
      </w:pPr>
      <w:r w:rsidRPr="00F503F7">
        <w:rPr>
          <w:rFonts w:ascii="Calibri" w:hAnsi="Calibri" w:cs="Calibri"/>
          <w:lang w:val="en-GB"/>
        </w:rPr>
        <w:t xml:space="preserve">If your application is approved, the partnership must create an emergency plan before the participants travel abroad. The plan must cover the whole project period, including while the participants are at Norec’s preparatory and homecoming trainings. Read more about the </w:t>
      </w:r>
      <w:r w:rsidR="008A585D" w:rsidRPr="00F503F7">
        <w:rPr>
          <w:rFonts w:ascii="Calibri" w:hAnsi="Calibri" w:cs="Calibri"/>
          <w:lang w:val="en-GB"/>
        </w:rPr>
        <w:t xml:space="preserve">emergency plan </w:t>
      </w:r>
      <w:hyperlink w:anchor="_Emergency_plan" w:history="1">
        <w:r w:rsidR="008A585D" w:rsidRPr="00F503F7">
          <w:rPr>
            <w:rStyle w:val="Hyperkobling"/>
            <w:rFonts w:ascii="Calibri" w:hAnsi="Calibri" w:cs="Calibri"/>
            <w:lang w:val="en-GB"/>
          </w:rPr>
          <w:t>here</w:t>
        </w:r>
      </w:hyperlink>
      <w:r w:rsidR="008A585D" w:rsidRPr="00F503F7">
        <w:rPr>
          <w:rFonts w:ascii="Calibri" w:hAnsi="Calibri" w:cs="Calibri"/>
          <w:lang w:val="en-GB"/>
        </w:rPr>
        <w:t xml:space="preserve">. </w:t>
      </w:r>
    </w:p>
    <w:p w14:paraId="4F1C3E9F" w14:textId="77777777" w:rsidR="00983D53" w:rsidRPr="00F503F7" w:rsidRDefault="00983D53" w:rsidP="00117584">
      <w:pPr>
        <w:rPr>
          <w:lang w:val="en-GB"/>
        </w:rPr>
      </w:pPr>
    </w:p>
    <w:p w14:paraId="05B1CF4A" w14:textId="3928C9C7" w:rsidR="00686DC5" w:rsidRPr="00F503F7" w:rsidRDefault="007078E5" w:rsidP="00E516FB">
      <w:pPr>
        <w:pStyle w:val="Overskrift2"/>
        <w:numPr>
          <w:ilvl w:val="0"/>
          <w:numId w:val="16"/>
        </w:numPr>
        <w:spacing w:before="120"/>
        <w:rPr>
          <w:rFonts w:ascii="Calibri" w:hAnsi="Calibri" w:cs="Calibri"/>
          <w:b/>
          <w:color w:val="auto"/>
          <w:szCs w:val="32"/>
          <w:lang w:val="en-GB"/>
        </w:rPr>
      </w:pPr>
      <w:bookmarkStart w:id="119" w:name="_Toc197697304"/>
      <w:r w:rsidRPr="00F503F7">
        <w:rPr>
          <w:rFonts w:ascii="Calibri" w:hAnsi="Calibri" w:cs="Calibri"/>
          <w:b/>
          <w:color w:val="auto"/>
          <w:szCs w:val="32"/>
          <w:lang w:val="en-GB"/>
        </w:rPr>
        <w:t>How to apply for an amendment to the agreement</w:t>
      </w:r>
      <w:bookmarkEnd w:id="119"/>
    </w:p>
    <w:p w14:paraId="43A86FC1" w14:textId="77777777" w:rsidR="00150225" w:rsidRPr="00F503F7" w:rsidRDefault="00150225" w:rsidP="00117584">
      <w:pPr>
        <w:pStyle w:val="Merknadstekst"/>
        <w:spacing w:line="276" w:lineRule="auto"/>
        <w:jc w:val="both"/>
        <w:rPr>
          <w:rFonts w:ascii="Calibri" w:hAnsi="Calibri" w:cs="Calibri"/>
          <w:szCs w:val="22"/>
          <w:lang w:val="en-GB"/>
        </w:rPr>
      </w:pPr>
    </w:p>
    <w:p w14:paraId="7E842ED4" w14:textId="18F19564" w:rsidR="00034E1E" w:rsidRPr="00F503F7" w:rsidRDefault="00686DC5" w:rsidP="00117584">
      <w:pPr>
        <w:pStyle w:val="Merknadstekst"/>
        <w:spacing w:line="276" w:lineRule="auto"/>
        <w:jc w:val="both"/>
        <w:rPr>
          <w:rFonts w:ascii="Calibri" w:hAnsi="Calibri" w:cs="Calibri"/>
          <w:szCs w:val="22"/>
          <w:shd w:val="clear" w:color="auto" w:fill="FFFFFF"/>
          <w:lang w:val="en-GB"/>
        </w:rPr>
      </w:pPr>
      <w:r w:rsidRPr="00F503F7">
        <w:rPr>
          <w:rFonts w:ascii="Calibri" w:hAnsi="Calibri" w:cs="Calibri"/>
          <w:szCs w:val="22"/>
          <w:lang w:val="en-GB"/>
        </w:rPr>
        <w:t xml:space="preserve">If the partnership wants to make changes to the project, </w:t>
      </w:r>
      <w:r w:rsidR="00034E1E" w:rsidRPr="00F503F7">
        <w:rPr>
          <w:rFonts w:ascii="Calibri" w:hAnsi="Calibri" w:cs="Calibri"/>
          <w:szCs w:val="22"/>
          <w:lang w:val="en-GB"/>
        </w:rPr>
        <w:t>you may have to</w:t>
      </w:r>
      <w:r w:rsidRPr="00F503F7">
        <w:rPr>
          <w:rFonts w:ascii="Calibri" w:hAnsi="Calibri" w:cs="Calibri"/>
          <w:szCs w:val="22"/>
          <w:lang w:val="en-GB"/>
        </w:rPr>
        <w:t xml:space="preserve"> submit an amendment application using template B03, available on Norec’s website. </w:t>
      </w:r>
      <w:r w:rsidR="00034E1E" w:rsidRPr="00F503F7">
        <w:rPr>
          <w:rFonts w:ascii="Calibri" w:hAnsi="Calibri" w:cs="Calibri"/>
          <w:szCs w:val="22"/>
          <w:shd w:val="clear" w:color="auto" w:fill="FFFFFF"/>
          <w:lang w:val="en-GB"/>
        </w:rPr>
        <w:t>Not al</w:t>
      </w:r>
      <w:r w:rsidR="00C50FE0" w:rsidRPr="00F503F7">
        <w:rPr>
          <w:rFonts w:ascii="Calibri" w:hAnsi="Calibri" w:cs="Calibri"/>
          <w:szCs w:val="22"/>
          <w:shd w:val="clear" w:color="auto" w:fill="FFFFFF"/>
          <w:lang w:val="en-GB"/>
        </w:rPr>
        <w:t>l</w:t>
      </w:r>
      <w:r w:rsidR="00034E1E" w:rsidRPr="00F503F7">
        <w:rPr>
          <w:rFonts w:ascii="Calibri" w:hAnsi="Calibri" w:cs="Calibri"/>
          <w:szCs w:val="22"/>
          <w:shd w:val="clear" w:color="auto" w:fill="FFFFFF"/>
          <w:lang w:val="en-GB"/>
        </w:rPr>
        <w:t xml:space="preserve"> changes require </w:t>
      </w:r>
      <w:r w:rsidR="004A17DF" w:rsidRPr="00F503F7">
        <w:rPr>
          <w:rFonts w:ascii="Calibri" w:hAnsi="Calibri" w:cs="Calibri"/>
          <w:szCs w:val="22"/>
          <w:shd w:val="clear" w:color="auto" w:fill="FFFFFF"/>
          <w:lang w:val="en-GB"/>
        </w:rPr>
        <w:t>you to submit an</w:t>
      </w:r>
      <w:r w:rsidR="00034E1E" w:rsidRPr="00F503F7">
        <w:rPr>
          <w:rFonts w:ascii="Calibri" w:hAnsi="Calibri" w:cs="Calibri"/>
          <w:szCs w:val="22"/>
          <w:shd w:val="clear" w:color="auto" w:fill="FFFFFF"/>
          <w:lang w:val="en-GB"/>
        </w:rPr>
        <w:t xml:space="preserve"> amendment application. </w:t>
      </w:r>
      <w:r w:rsidR="004A17DF" w:rsidRPr="00F503F7">
        <w:rPr>
          <w:rFonts w:ascii="Calibri" w:hAnsi="Calibri" w:cs="Calibri"/>
          <w:szCs w:val="22"/>
          <w:shd w:val="clear" w:color="auto" w:fill="FFFFFF"/>
          <w:lang w:val="en-GB"/>
        </w:rPr>
        <w:t>Ask your program</w:t>
      </w:r>
      <w:r w:rsidR="004D78F4" w:rsidRPr="00F503F7">
        <w:rPr>
          <w:rFonts w:ascii="Calibri" w:hAnsi="Calibri" w:cs="Calibri"/>
          <w:szCs w:val="22"/>
          <w:shd w:val="clear" w:color="auto" w:fill="FFFFFF"/>
          <w:lang w:val="en-GB"/>
        </w:rPr>
        <w:t>me</w:t>
      </w:r>
      <w:r w:rsidR="004A17DF" w:rsidRPr="00F503F7">
        <w:rPr>
          <w:rFonts w:ascii="Calibri" w:hAnsi="Calibri" w:cs="Calibri"/>
          <w:szCs w:val="22"/>
          <w:shd w:val="clear" w:color="auto" w:fill="FFFFFF"/>
          <w:lang w:val="en-GB"/>
        </w:rPr>
        <w:t xml:space="preserve"> advis</w:t>
      </w:r>
      <w:r w:rsidR="004D78F4" w:rsidRPr="00F503F7">
        <w:rPr>
          <w:rFonts w:ascii="Calibri" w:hAnsi="Calibri" w:cs="Calibri"/>
          <w:szCs w:val="22"/>
          <w:shd w:val="clear" w:color="auto" w:fill="FFFFFF"/>
          <w:lang w:val="en-GB"/>
        </w:rPr>
        <w:t>e</w:t>
      </w:r>
      <w:r w:rsidR="004A17DF" w:rsidRPr="00F503F7">
        <w:rPr>
          <w:rFonts w:ascii="Calibri" w:hAnsi="Calibri" w:cs="Calibri"/>
          <w:szCs w:val="22"/>
          <w:shd w:val="clear" w:color="auto" w:fill="FFFFFF"/>
          <w:lang w:val="en-GB"/>
        </w:rPr>
        <w:t xml:space="preserve">r </w:t>
      </w:r>
      <w:r w:rsidR="00DB1218" w:rsidRPr="00F503F7">
        <w:rPr>
          <w:rFonts w:ascii="Calibri" w:hAnsi="Calibri" w:cs="Calibri"/>
          <w:szCs w:val="22"/>
          <w:shd w:val="clear" w:color="auto" w:fill="FFFFFF"/>
          <w:lang w:val="en-GB"/>
        </w:rPr>
        <w:t xml:space="preserve">for guidance. </w:t>
      </w:r>
    </w:p>
    <w:p w14:paraId="6CD35CF7" w14:textId="77777777" w:rsidR="00A113D4" w:rsidRPr="00F503F7" w:rsidRDefault="00A113D4" w:rsidP="00117584">
      <w:pPr>
        <w:jc w:val="both"/>
        <w:rPr>
          <w:rFonts w:ascii="Calibri" w:hAnsi="Calibri" w:cs="Calibri"/>
          <w:lang w:val="en-GB"/>
        </w:rPr>
      </w:pPr>
    </w:p>
    <w:p w14:paraId="09D89AD2" w14:textId="70207FBE" w:rsidR="009C0E48" w:rsidRPr="00F503F7" w:rsidRDefault="00A113D4" w:rsidP="00117584">
      <w:pPr>
        <w:jc w:val="both"/>
        <w:rPr>
          <w:rFonts w:ascii="Calibri" w:hAnsi="Calibri" w:cs="Calibri"/>
          <w:lang w:val="en-GB"/>
        </w:rPr>
      </w:pPr>
      <w:r w:rsidRPr="00F503F7">
        <w:rPr>
          <w:rFonts w:ascii="Calibri" w:hAnsi="Calibri" w:cs="Calibri"/>
          <w:lang w:val="en-GB"/>
        </w:rPr>
        <w:t>In the amendment application, you must describe why the amendment is needed. Ensure changes are logically connected to the needs assessment and expected results,</w:t>
      </w:r>
      <w:r w:rsidR="00F71B46" w:rsidRPr="00F503F7">
        <w:rPr>
          <w:rFonts w:ascii="Calibri" w:hAnsi="Calibri" w:cs="Calibri"/>
          <w:lang w:val="en-GB"/>
        </w:rPr>
        <w:t xml:space="preserve"> </w:t>
      </w:r>
      <w:r w:rsidRPr="00F503F7">
        <w:rPr>
          <w:rFonts w:ascii="Calibri" w:hAnsi="Calibri" w:cs="Calibri"/>
          <w:lang w:val="en-GB"/>
        </w:rPr>
        <w:t>and justify them properly.</w:t>
      </w:r>
      <w:r w:rsidR="009C0E48" w:rsidRPr="00F503F7">
        <w:rPr>
          <w:rFonts w:ascii="Calibri" w:hAnsi="Calibri" w:cs="Calibri"/>
          <w:lang w:val="en-GB"/>
        </w:rPr>
        <w:t xml:space="preserve"> The application must be filled out completely, signed, and include all required annexes.</w:t>
      </w:r>
    </w:p>
    <w:p w14:paraId="1D923101" w14:textId="77777777" w:rsidR="005A2965" w:rsidRPr="00F503F7" w:rsidRDefault="005A2965" w:rsidP="00117584">
      <w:pPr>
        <w:pStyle w:val="Merknadstekst"/>
        <w:spacing w:line="276" w:lineRule="auto"/>
        <w:jc w:val="both"/>
        <w:rPr>
          <w:rFonts w:ascii="Calibri" w:hAnsi="Calibri" w:cs="Calibri"/>
          <w:szCs w:val="22"/>
          <w:lang w:val="en-GB"/>
        </w:rPr>
      </w:pPr>
    </w:p>
    <w:p w14:paraId="1C444007" w14:textId="65C9881E" w:rsidR="003B2269" w:rsidRPr="00F503F7" w:rsidRDefault="003B2269" w:rsidP="00117584">
      <w:pPr>
        <w:pStyle w:val="Merknadstekst"/>
        <w:spacing w:line="276" w:lineRule="auto"/>
        <w:jc w:val="both"/>
        <w:rPr>
          <w:rFonts w:ascii="Calibri" w:hAnsi="Calibri" w:cs="Calibri"/>
          <w:szCs w:val="22"/>
          <w:lang w:val="en-GB"/>
        </w:rPr>
      </w:pPr>
      <w:r w:rsidRPr="00F503F7">
        <w:rPr>
          <w:rFonts w:ascii="Calibri" w:hAnsi="Calibri" w:cs="Calibri"/>
          <w:szCs w:val="22"/>
          <w:lang w:val="en-GB"/>
        </w:rPr>
        <w:t xml:space="preserve">The following changes normally requires an amendment application: </w:t>
      </w:r>
    </w:p>
    <w:p w14:paraId="35DB42C4" w14:textId="1517384A" w:rsidR="003B2269" w:rsidRPr="00F503F7" w:rsidRDefault="003B2269" w:rsidP="00794B2E">
      <w:pPr>
        <w:pStyle w:val="Merknadstekst"/>
        <w:numPr>
          <w:ilvl w:val="0"/>
          <w:numId w:val="54"/>
        </w:numPr>
        <w:spacing w:line="276" w:lineRule="auto"/>
        <w:jc w:val="both"/>
        <w:rPr>
          <w:rFonts w:ascii="Calibri" w:hAnsi="Calibri" w:cs="Calibri"/>
          <w:szCs w:val="22"/>
          <w:lang w:val="en-GB"/>
        </w:rPr>
      </w:pPr>
      <w:r w:rsidRPr="00F503F7">
        <w:rPr>
          <w:rFonts w:ascii="Calibri" w:hAnsi="Calibri" w:cs="Calibri"/>
          <w:szCs w:val="22"/>
          <w:lang w:val="en-GB"/>
        </w:rPr>
        <w:t>Significant changes to the budget</w:t>
      </w:r>
      <w:r w:rsidR="0070592E" w:rsidRPr="00F503F7">
        <w:rPr>
          <w:rFonts w:ascii="Calibri" w:hAnsi="Calibri" w:cs="Calibri"/>
          <w:szCs w:val="22"/>
          <w:lang w:val="en-GB"/>
        </w:rPr>
        <w:t xml:space="preserve"> and/or </w:t>
      </w:r>
      <w:r w:rsidR="00D50197" w:rsidRPr="00F503F7">
        <w:rPr>
          <w:rFonts w:ascii="Calibri" w:hAnsi="Calibri" w:cs="Calibri"/>
          <w:szCs w:val="22"/>
          <w:lang w:val="en-GB"/>
        </w:rPr>
        <w:t xml:space="preserve">increase in amount granted </w:t>
      </w:r>
    </w:p>
    <w:p w14:paraId="77818741" w14:textId="3E714401" w:rsidR="00D50197" w:rsidRPr="00F503F7" w:rsidRDefault="00D50197" w:rsidP="00794B2E">
      <w:pPr>
        <w:pStyle w:val="Merknadstekst"/>
        <w:numPr>
          <w:ilvl w:val="0"/>
          <w:numId w:val="54"/>
        </w:numPr>
        <w:spacing w:line="276" w:lineRule="auto"/>
        <w:jc w:val="both"/>
        <w:rPr>
          <w:rFonts w:ascii="Calibri" w:hAnsi="Calibri" w:cs="Calibri"/>
          <w:szCs w:val="22"/>
          <w:lang w:val="en-GB"/>
        </w:rPr>
      </w:pPr>
      <w:r w:rsidRPr="00F503F7">
        <w:rPr>
          <w:rFonts w:ascii="Calibri" w:hAnsi="Calibri" w:cs="Calibri"/>
          <w:szCs w:val="22"/>
          <w:lang w:val="en-GB"/>
        </w:rPr>
        <w:t xml:space="preserve">Changes to the results framework </w:t>
      </w:r>
    </w:p>
    <w:p w14:paraId="2A1564AA" w14:textId="5CD590CE" w:rsidR="00697E52" w:rsidRPr="00F503F7" w:rsidRDefault="00697E52" w:rsidP="00794B2E">
      <w:pPr>
        <w:pStyle w:val="Merknadstekst"/>
        <w:numPr>
          <w:ilvl w:val="0"/>
          <w:numId w:val="54"/>
        </w:numPr>
        <w:spacing w:line="276" w:lineRule="auto"/>
        <w:jc w:val="both"/>
        <w:rPr>
          <w:rFonts w:ascii="Calibri" w:hAnsi="Calibri" w:cs="Calibri"/>
          <w:szCs w:val="22"/>
          <w:lang w:val="en-GB"/>
        </w:rPr>
      </w:pPr>
      <w:r w:rsidRPr="00F503F7">
        <w:rPr>
          <w:rFonts w:ascii="Calibri" w:hAnsi="Calibri" w:cs="Calibri"/>
          <w:szCs w:val="22"/>
          <w:lang w:val="en-GB"/>
        </w:rPr>
        <w:t xml:space="preserve">Changes to the </w:t>
      </w:r>
      <w:r w:rsidR="00A65B1C" w:rsidRPr="00F503F7">
        <w:rPr>
          <w:rFonts w:ascii="Calibri" w:hAnsi="Calibri" w:cs="Calibri"/>
          <w:szCs w:val="22"/>
          <w:lang w:val="en-GB"/>
        </w:rPr>
        <w:t>partnership configuration</w:t>
      </w:r>
    </w:p>
    <w:p w14:paraId="7ADFF245" w14:textId="47E6212F" w:rsidR="00A65B1C" w:rsidRPr="00F503F7" w:rsidRDefault="00A65B1C" w:rsidP="00794B2E">
      <w:pPr>
        <w:pStyle w:val="Merknadstekst"/>
        <w:numPr>
          <w:ilvl w:val="0"/>
          <w:numId w:val="54"/>
        </w:numPr>
        <w:spacing w:line="276" w:lineRule="auto"/>
        <w:jc w:val="both"/>
        <w:rPr>
          <w:rFonts w:ascii="Calibri" w:hAnsi="Calibri" w:cs="Calibri"/>
          <w:szCs w:val="22"/>
          <w:lang w:val="en-GB"/>
        </w:rPr>
      </w:pPr>
      <w:r w:rsidRPr="00F503F7">
        <w:rPr>
          <w:rFonts w:ascii="Calibri" w:hAnsi="Calibri" w:cs="Calibri"/>
          <w:szCs w:val="22"/>
          <w:lang w:val="en-GB"/>
        </w:rPr>
        <w:t xml:space="preserve">Changes to the number of participants, duration of </w:t>
      </w:r>
      <w:r w:rsidR="00FE6909" w:rsidRPr="00F503F7">
        <w:rPr>
          <w:rFonts w:ascii="Calibri" w:hAnsi="Calibri" w:cs="Calibri"/>
          <w:szCs w:val="22"/>
          <w:lang w:val="en-GB"/>
        </w:rPr>
        <w:t xml:space="preserve">work </w:t>
      </w:r>
      <w:r w:rsidRPr="00F503F7">
        <w:rPr>
          <w:rFonts w:ascii="Calibri" w:hAnsi="Calibri" w:cs="Calibri"/>
          <w:szCs w:val="22"/>
          <w:lang w:val="en-GB"/>
        </w:rPr>
        <w:t>exchange and follow-up work</w:t>
      </w:r>
    </w:p>
    <w:p w14:paraId="668EB73E" w14:textId="46D9F930" w:rsidR="00A65B1C" w:rsidRPr="00F503F7" w:rsidRDefault="00A65B1C" w:rsidP="00794B2E">
      <w:pPr>
        <w:pStyle w:val="Merknadstekst"/>
        <w:numPr>
          <w:ilvl w:val="0"/>
          <w:numId w:val="54"/>
        </w:numPr>
        <w:spacing w:line="276" w:lineRule="auto"/>
        <w:jc w:val="both"/>
        <w:rPr>
          <w:rFonts w:ascii="Calibri" w:hAnsi="Calibri" w:cs="Calibri"/>
          <w:szCs w:val="22"/>
          <w:lang w:val="en-GB"/>
        </w:rPr>
      </w:pPr>
      <w:r w:rsidRPr="00F503F7">
        <w:rPr>
          <w:rFonts w:ascii="Calibri" w:hAnsi="Calibri" w:cs="Calibri"/>
          <w:szCs w:val="22"/>
          <w:lang w:val="en-GB"/>
        </w:rPr>
        <w:t xml:space="preserve">Changes to the bank account </w:t>
      </w:r>
    </w:p>
    <w:p w14:paraId="4267D988" w14:textId="77777777" w:rsidR="00A65B1C" w:rsidRPr="00F503F7" w:rsidRDefault="00A65B1C" w:rsidP="00117584">
      <w:pPr>
        <w:pStyle w:val="Merknadstekst"/>
        <w:spacing w:line="276" w:lineRule="auto"/>
        <w:ind w:left="720"/>
        <w:jc w:val="both"/>
        <w:rPr>
          <w:rFonts w:ascii="Calibri" w:hAnsi="Calibri" w:cs="Calibri"/>
          <w:szCs w:val="22"/>
          <w:lang w:val="en-GB"/>
        </w:rPr>
      </w:pPr>
    </w:p>
    <w:p w14:paraId="066FCF71" w14:textId="4EB3119C" w:rsidR="00151B0A" w:rsidRPr="00F503F7" w:rsidRDefault="00151B0A" w:rsidP="00117584">
      <w:pPr>
        <w:jc w:val="both"/>
        <w:rPr>
          <w:rFonts w:ascii="Calibri" w:hAnsi="Calibri" w:cs="Calibri"/>
          <w:lang w:val="en-GB"/>
        </w:rPr>
      </w:pPr>
      <w:r w:rsidRPr="00F503F7">
        <w:rPr>
          <w:rFonts w:ascii="Calibri" w:hAnsi="Calibri" w:cs="Calibri"/>
          <w:lang w:val="en-GB"/>
        </w:rPr>
        <w:t>If the amendment requires a budget revision, submit a financial report showing actual expenditure so far, not older than a month, along with the revised budget.</w:t>
      </w:r>
      <w:r w:rsidR="00751D42" w:rsidRPr="00F503F7">
        <w:rPr>
          <w:rFonts w:ascii="Calibri" w:hAnsi="Calibri" w:cs="Calibri"/>
          <w:lang w:val="en-GB"/>
        </w:rPr>
        <w:t xml:space="preserve"> If budget items’ costs have changed significantly, and additional funding is needed, clearly state the new cost and extra funding required. Include an amended budget and financial report highlighting the new costs.</w:t>
      </w:r>
    </w:p>
    <w:p w14:paraId="75F1CAE1" w14:textId="77777777" w:rsidR="00050946" w:rsidRPr="00F503F7" w:rsidRDefault="00050946" w:rsidP="00117584">
      <w:pPr>
        <w:pStyle w:val="Merknadstekst"/>
        <w:spacing w:line="276" w:lineRule="auto"/>
        <w:jc w:val="both"/>
        <w:rPr>
          <w:rFonts w:ascii="Calibri" w:hAnsi="Calibri" w:cs="Calibri"/>
          <w:szCs w:val="22"/>
          <w:lang w:val="en-GB"/>
        </w:rPr>
      </w:pPr>
    </w:p>
    <w:p w14:paraId="2856E093" w14:textId="608114F7" w:rsidR="00B973C1" w:rsidRPr="00F503F7" w:rsidRDefault="00050946" w:rsidP="00117584">
      <w:pPr>
        <w:jc w:val="both"/>
        <w:rPr>
          <w:rFonts w:ascii="Calibri" w:hAnsi="Calibri" w:cs="Calibri"/>
          <w:lang w:val="en-GB"/>
        </w:rPr>
      </w:pPr>
      <w:r w:rsidRPr="00F503F7">
        <w:rPr>
          <w:rFonts w:ascii="Calibri" w:hAnsi="Calibri" w:cs="Calibri"/>
          <w:lang w:val="en-GB"/>
        </w:rPr>
        <w:t>If the amendment involves changes to the results framework, include a revised results framework with your application.</w:t>
      </w:r>
    </w:p>
    <w:p w14:paraId="2FC5F367" w14:textId="77777777" w:rsidR="00C50FE0" w:rsidRPr="00F503F7" w:rsidRDefault="00C50FE0" w:rsidP="00117584">
      <w:pPr>
        <w:jc w:val="both"/>
        <w:rPr>
          <w:rFonts w:ascii="Calibri" w:hAnsi="Calibri" w:cs="Calibri"/>
          <w:lang w:val="en-GB"/>
        </w:rPr>
      </w:pPr>
    </w:p>
    <w:p w14:paraId="1937577D" w14:textId="7D8A9AF5" w:rsidR="00556AE7" w:rsidRPr="00F503F7" w:rsidRDefault="00C50FE0" w:rsidP="00117584">
      <w:pPr>
        <w:jc w:val="both"/>
        <w:rPr>
          <w:rFonts w:ascii="Calibri" w:hAnsi="Calibri" w:cs="Calibri"/>
          <w:lang w:val="en-GB"/>
        </w:rPr>
      </w:pPr>
      <w:r w:rsidRPr="00F503F7">
        <w:rPr>
          <w:rFonts w:ascii="Calibri" w:hAnsi="Calibri" w:cs="Calibri"/>
          <w:lang w:val="en-GB"/>
        </w:rPr>
        <w:t xml:space="preserve">If the amendment involves changes in the partnership configuration, submit a revised results framework and overall project description. Adding new partners requires </w:t>
      </w:r>
      <w:r w:rsidR="00F977DE" w:rsidRPr="00F503F7">
        <w:rPr>
          <w:rFonts w:ascii="Calibri" w:hAnsi="Calibri" w:cs="Calibri"/>
          <w:lang w:val="en-GB"/>
        </w:rPr>
        <w:t xml:space="preserve">the partnership to submit a concept note and complete phase </w:t>
      </w:r>
      <w:r w:rsidR="00F421F7" w:rsidRPr="00F503F7">
        <w:rPr>
          <w:rFonts w:ascii="Calibri" w:hAnsi="Calibri" w:cs="Calibri"/>
          <w:lang w:val="en-GB"/>
        </w:rPr>
        <w:t>1</w:t>
      </w:r>
      <w:r w:rsidR="00F977DE" w:rsidRPr="00F503F7">
        <w:rPr>
          <w:rFonts w:ascii="Calibri" w:hAnsi="Calibri" w:cs="Calibri"/>
          <w:lang w:val="en-GB"/>
        </w:rPr>
        <w:t xml:space="preserve"> </w:t>
      </w:r>
      <w:r w:rsidRPr="00F503F7">
        <w:rPr>
          <w:rFonts w:ascii="Calibri" w:hAnsi="Calibri" w:cs="Calibri"/>
          <w:lang w:val="en-GB"/>
        </w:rPr>
        <w:t>before amending the agreement.</w:t>
      </w:r>
    </w:p>
    <w:p w14:paraId="2E6CF49C" w14:textId="77777777" w:rsidR="00C50FE0" w:rsidRPr="00F503F7" w:rsidRDefault="00C50FE0" w:rsidP="00117584">
      <w:pPr>
        <w:pStyle w:val="Merknadstekst"/>
        <w:spacing w:line="276" w:lineRule="auto"/>
        <w:jc w:val="both"/>
        <w:rPr>
          <w:rFonts w:ascii="Calibri" w:hAnsi="Calibri" w:cs="Calibri"/>
          <w:szCs w:val="22"/>
          <w:lang w:val="en-GB"/>
        </w:rPr>
      </w:pPr>
    </w:p>
    <w:p w14:paraId="0051CA42" w14:textId="19B3D586" w:rsidR="00085CB9" w:rsidRPr="00F503F7" w:rsidRDefault="00085CB9" w:rsidP="00117584">
      <w:pPr>
        <w:jc w:val="both"/>
        <w:rPr>
          <w:rFonts w:ascii="Calibri" w:hAnsi="Calibri" w:cs="Calibri"/>
          <w:lang w:val="en-GB"/>
        </w:rPr>
      </w:pPr>
      <w:r w:rsidRPr="00F503F7">
        <w:rPr>
          <w:rFonts w:ascii="Calibri" w:hAnsi="Calibri" w:cs="Calibri"/>
          <w:lang w:val="en-GB"/>
        </w:rPr>
        <w:t xml:space="preserve">If the amendment affects the number of participants or the duration of the </w:t>
      </w:r>
      <w:r w:rsidR="00FE6909" w:rsidRPr="00F503F7">
        <w:rPr>
          <w:rFonts w:ascii="Calibri" w:hAnsi="Calibri" w:cs="Calibri"/>
          <w:lang w:val="en-GB"/>
        </w:rPr>
        <w:t xml:space="preserve">work </w:t>
      </w:r>
      <w:r w:rsidRPr="00F503F7">
        <w:rPr>
          <w:rFonts w:ascii="Calibri" w:hAnsi="Calibri" w:cs="Calibri"/>
          <w:lang w:val="en-GB"/>
        </w:rPr>
        <w:t xml:space="preserve">exchange/follow-up period, </w:t>
      </w:r>
      <w:r w:rsidR="00810FAB" w:rsidRPr="00F503F7">
        <w:rPr>
          <w:rFonts w:ascii="Calibri" w:hAnsi="Calibri" w:cs="Calibri"/>
          <w:lang w:val="en-GB"/>
        </w:rPr>
        <w:t xml:space="preserve">the partner must </w:t>
      </w:r>
      <w:r w:rsidRPr="00F503F7">
        <w:rPr>
          <w:rFonts w:ascii="Calibri" w:hAnsi="Calibri" w:cs="Calibri"/>
          <w:lang w:val="en-GB"/>
        </w:rPr>
        <w:t>submit a revised budget and financial report.</w:t>
      </w:r>
    </w:p>
    <w:p w14:paraId="136A4CC2" w14:textId="77777777" w:rsidR="00751D42" w:rsidRPr="00F503F7" w:rsidRDefault="00751D42" w:rsidP="00117584">
      <w:pPr>
        <w:pStyle w:val="Merknadstekst"/>
        <w:spacing w:line="276" w:lineRule="auto"/>
        <w:jc w:val="both"/>
        <w:rPr>
          <w:rFonts w:ascii="Calibri" w:hAnsi="Calibri" w:cs="Calibri"/>
          <w:szCs w:val="22"/>
          <w:lang w:val="en-GB"/>
        </w:rPr>
      </w:pPr>
    </w:p>
    <w:p w14:paraId="1BA0431F" w14:textId="62EF94DD" w:rsidR="00751D42" w:rsidRPr="00F503F7" w:rsidRDefault="00751D42" w:rsidP="00117584">
      <w:pPr>
        <w:jc w:val="both"/>
        <w:rPr>
          <w:rFonts w:ascii="Calibri" w:hAnsi="Calibri" w:cs="Calibri"/>
          <w:lang w:val="en-GB"/>
        </w:rPr>
      </w:pPr>
      <w:r w:rsidRPr="00F503F7">
        <w:rPr>
          <w:rFonts w:ascii="Calibri" w:hAnsi="Calibri" w:cs="Calibri"/>
          <w:lang w:val="en-GB"/>
        </w:rPr>
        <w:t xml:space="preserve">To change the bank account, the </w:t>
      </w:r>
      <w:r w:rsidR="00F421F7" w:rsidRPr="00F503F7">
        <w:rPr>
          <w:rFonts w:ascii="Calibri" w:hAnsi="Calibri" w:cs="Calibri"/>
          <w:lang w:val="en-GB"/>
        </w:rPr>
        <w:t>C</w:t>
      </w:r>
      <w:r w:rsidRPr="00F503F7">
        <w:rPr>
          <w:rFonts w:ascii="Calibri" w:hAnsi="Calibri" w:cs="Calibri"/>
          <w:lang w:val="en-GB"/>
        </w:rPr>
        <w:t>oordinating partner must apply for an amendment to the agreement. The partner changing their bank account must send an official letter signed by two authorized representatives.</w:t>
      </w:r>
    </w:p>
    <w:p w14:paraId="46E2B488" w14:textId="77777777" w:rsidR="00150225" w:rsidRPr="00F503F7" w:rsidRDefault="00150225" w:rsidP="00117584">
      <w:pPr>
        <w:jc w:val="both"/>
        <w:rPr>
          <w:rFonts w:ascii="Calibri" w:hAnsi="Calibri" w:cs="Calibri"/>
          <w:lang w:val="en-GB"/>
        </w:rPr>
      </w:pPr>
    </w:p>
    <w:p w14:paraId="1EEEE31B" w14:textId="14229950" w:rsidR="009C0E48" w:rsidRPr="00F503F7" w:rsidRDefault="009C0E48" w:rsidP="00117584">
      <w:pPr>
        <w:jc w:val="both"/>
        <w:rPr>
          <w:rFonts w:ascii="Calibri" w:hAnsi="Calibri" w:cs="Calibri"/>
          <w:lang w:val="en-GB"/>
        </w:rPr>
      </w:pPr>
      <w:r w:rsidRPr="00F503F7">
        <w:rPr>
          <w:rFonts w:ascii="Calibri" w:hAnsi="Calibri" w:cs="Calibri"/>
          <w:lang w:val="en-GB"/>
        </w:rPr>
        <w:t xml:space="preserve">The applicant will receive </w:t>
      </w:r>
      <w:r w:rsidR="00810FAB" w:rsidRPr="00F503F7">
        <w:rPr>
          <w:rFonts w:ascii="Calibri" w:hAnsi="Calibri" w:cs="Calibri"/>
          <w:lang w:val="en-GB"/>
        </w:rPr>
        <w:t xml:space="preserve">a </w:t>
      </w:r>
      <w:r w:rsidRPr="00F503F7">
        <w:rPr>
          <w:rFonts w:ascii="Calibri" w:hAnsi="Calibri" w:cs="Calibri"/>
          <w:lang w:val="en-GB"/>
        </w:rPr>
        <w:t xml:space="preserve">written </w:t>
      </w:r>
      <w:r w:rsidR="004C6BD4" w:rsidRPr="00F503F7">
        <w:rPr>
          <w:rFonts w:ascii="Calibri" w:hAnsi="Calibri" w:cs="Calibri"/>
          <w:lang w:val="en-GB"/>
        </w:rPr>
        <w:t>reply to the amendment application</w:t>
      </w:r>
      <w:r w:rsidRPr="00F503F7">
        <w:rPr>
          <w:rFonts w:ascii="Calibri" w:hAnsi="Calibri" w:cs="Calibri"/>
          <w:lang w:val="en-GB"/>
        </w:rPr>
        <w:t xml:space="preserve">. If approved, Norec will provide details of the terms and conditions </w:t>
      </w:r>
      <w:r w:rsidR="004C6BD4" w:rsidRPr="00F503F7">
        <w:rPr>
          <w:rFonts w:ascii="Calibri" w:hAnsi="Calibri" w:cs="Calibri"/>
          <w:lang w:val="en-GB"/>
        </w:rPr>
        <w:t xml:space="preserve">of </w:t>
      </w:r>
      <w:r w:rsidRPr="00F503F7">
        <w:rPr>
          <w:rFonts w:ascii="Calibri" w:hAnsi="Calibri" w:cs="Calibri"/>
          <w:lang w:val="en-GB"/>
        </w:rPr>
        <w:t xml:space="preserve">the approval. The </w:t>
      </w:r>
      <w:r w:rsidR="00050946" w:rsidRPr="00F503F7">
        <w:rPr>
          <w:rFonts w:ascii="Calibri" w:hAnsi="Calibri" w:cs="Calibri"/>
          <w:lang w:val="en-GB"/>
        </w:rPr>
        <w:t>amendment</w:t>
      </w:r>
      <w:r w:rsidR="00922A76" w:rsidRPr="00F503F7">
        <w:rPr>
          <w:rFonts w:ascii="Calibri" w:hAnsi="Calibri" w:cs="Calibri"/>
          <w:lang w:val="en-GB"/>
        </w:rPr>
        <w:t xml:space="preserve"> </w:t>
      </w:r>
      <w:r w:rsidRPr="00F503F7">
        <w:rPr>
          <w:rFonts w:ascii="Calibri" w:hAnsi="Calibri" w:cs="Calibri"/>
          <w:lang w:val="en-GB"/>
        </w:rPr>
        <w:t xml:space="preserve">application </w:t>
      </w:r>
      <w:r w:rsidR="00050946" w:rsidRPr="00F503F7">
        <w:rPr>
          <w:rFonts w:ascii="Calibri" w:hAnsi="Calibri" w:cs="Calibri"/>
          <w:lang w:val="en-GB"/>
        </w:rPr>
        <w:t xml:space="preserve">is </w:t>
      </w:r>
      <w:r w:rsidRPr="00F503F7">
        <w:rPr>
          <w:rFonts w:ascii="Calibri" w:hAnsi="Calibri" w:cs="Calibri"/>
          <w:lang w:val="en-GB"/>
        </w:rPr>
        <w:t>legally binding upon approval.</w:t>
      </w:r>
    </w:p>
    <w:p w14:paraId="3331F1FF" w14:textId="77777777" w:rsidR="00F605C5" w:rsidRPr="00F503F7" w:rsidRDefault="00F605C5" w:rsidP="00117584">
      <w:pPr>
        <w:rPr>
          <w:lang w:val="en-GB"/>
        </w:rPr>
      </w:pPr>
    </w:p>
    <w:p w14:paraId="26096FCC" w14:textId="4C35C0E0" w:rsidR="006D0102" w:rsidRPr="00F503F7" w:rsidRDefault="00FB5AE7" w:rsidP="00E516FB">
      <w:pPr>
        <w:pStyle w:val="Overskrift2"/>
        <w:numPr>
          <w:ilvl w:val="0"/>
          <w:numId w:val="16"/>
        </w:numPr>
        <w:spacing w:before="120"/>
        <w:rPr>
          <w:rFonts w:ascii="Calibri" w:hAnsi="Calibri" w:cs="Calibri"/>
          <w:b/>
          <w:color w:val="auto"/>
          <w:szCs w:val="32"/>
          <w:lang w:val="en-GB"/>
        </w:rPr>
      </w:pPr>
      <w:bookmarkStart w:id="120" w:name="_Toc197697305"/>
      <w:bookmarkEnd w:id="0"/>
      <w:r w:rsidRPr="00F503F7">
        <w:rPr>
          <w:rFonts w:ascii="Calibri" w:hAnsi="Calibri" w:cs="Calibri"/>
          <w:b/>
          <w:color w:val="auto"/>
          <w:szCs w:val="32"/>
          <w:lang w:val="en-GB"/>
        </w:rPr>
        <w:t xml:space="preserve">How </w:t>
      </w:r>
      <w:r w:rsidR="0043320D" w:rsidRPr="00F503F7">
        <w:rPr>
          <w:rFonts w:ascii="Calibri" w:hAnsi="Calibri" w:cs="Calibri"/>
          <w:b/>
          <w:color w:val="auto"/>
          <w:szCs w:val="32"/>
          <w:lang w:val="en-GB"/>
        </w:rPr>
        <w:t>to</w:t>
      </w:r>
      <w:r w:rsidRPr="00F503F7">
        <w:rPr>
          <w:rFonts w:ascii="Calibri" w:hAnsi="Calibri" w:cs="Calibri"/>
          <w:b/>
          <w:color w:val="auto"/>
          <w:szCs w:val="32"/>
          <w:lang w:val="en-GB"/>
        </w:rPr>
        <w:t xml:space="preserve"> report on a grant from Norec</w:t>
      </w:r>
      <w:bookmarkEnd w:id="120"/>
    </w:p>
    <w:p w14:paraId="2F943671" w14:textId="28AC2272" w:rsidR="00E40A5C" w:rsidRPr="00F503F7" w:rsidRDefault="00E40A5C" w:rsidP="00150225">
      <w:pPr>
        <w:pStyle w:val="Overskrift3"/>
        <w:spacing w:line="259" w:lineRule="auto"/>
        <w:ind w:left="720" w:hanging="360"/>
        <w:rPr>
          <w:rFonts w:ascii="Calibri" w:hAnsi="Calibri" w:cs="Calibri"/>
          <w:b/>
          <w:bCs/>
          <w:kern w:val="2"/>
          <w:szCs w:val="28"/>
          <w:lang w:val="en-GB"/>
          <w14:ligatures w14:val="standardContextual"/>
        </w:rPr>
      </w:pPr>
      <w:bookmarkStart w:id="121" w:name="_Toc37087226"/>
      <w:bookmarkStart w:id="122" w:name="_Toc194308460"/>
      <w:bookmarkStart w:id="123" w:name="_Toc197348005"/>
      <w:bookmarkStart w:id="124" w:name="_Toc197697306"/>
      <w:r w:rsidRPr="00F503F7">
        <w:rPr>
          <w:rFonts w:ascii="Calibri" w:hAnsi="Calibri" w:cs="Calibri"/>
          <w:b/>
          <w:bCs/>
          <w:kern w:val="2"/>
          <w:szCs w:val="28"/>
          <w:lang w:val="en-GB"/>
          <w14:ligatures w14:val="standardContextual"/>
        </w:rPr>
        <w:t>Phase 1</w:t>
      </w:r>
      <w:r w:rsidR="00C51E55" w:rsidRPr="00F503F7">
        <w:rPr>
          <w:rFonts w:ascii="Calibri" w:hAnsi="Calibri" w:cs="Calibri"/>
          <w:b/>
          <w:bCs/>
          <w:kern w:val="2"/>
          <w:szCs w:val="28"/>
          <w:lang w:val="en-GB"/>
          <w14:ligatures w14:val="standardContextual"/>
        </w:rPr>
        <w:t>:</w:t>
      </w:r>
      <w:r w:rsidR="001A61A4" w:rsidRPr="00F503F7">
        <w:rPr>
          <w:rFonts w:ascii="Calibri" w:hAnsi="Calibri" w:cs="Calibri"/>
          <w:b/>
          <w:bCs/>
          <w:kern w:val="2"/>
          <w:szCs w:val="28"/>
          <w:lang w:val="en-GB"/>
          <w14:ligatures w14:val="standardContextual"/>
        </w:rPr>
        <w:t xml:space="preserve"> </w:t>
      </w:r>
      <w:r w:rsidRPr="00F503F7">
        <w:rPr>
          <w:rFonts w:ascii="Calibri" w:hAnsi="Calibri" w:cs="Calibri"/>
          <w:b/>
          <w:bCs/>
          <w:kern w:val="2"/>
          <w:szCs w:val="28"/>
          <w:lang w:val="en-GB"/>
          <w14:ligatures w14:val="standardContextual"/>
        </w:rPr>
        <w:t>fi</w:t>
      </w:r>
      <w:bookmarkEnd w:id="121"/>
      <w:r w:rsidRPr="00F503F7">
        <w:rPr>
          <w:rFonts w:ascii="Calibri" w:hAnsi="Calibri" w:cs="Calibri"/>
          <w:b/>
          <w:bCs/>
          <w:kern w:val="2"/>
          <w:szCs w:val="28"/>
          <w:lang w:val="en-GB"/>
          <w14:ligatures w14:val="standardContextual"/>
        </w:rPr>
        <w:t>nancial report</w:t>
      </w:r>
      <w:bookmarkEnd w:id="122"/>
      <w:bookmarkEnd w:id="123"/>
      <w:bookmarkEnd w:id="124"/>
      <w:r w:rsidRPr="00F503F7">
        <w:rPr>
          <w:rFonts w:ascii="Calibri" w:hAnsi="Calibri" w:cs="Calibri"/>
          <w:b/>
          <w:bCs/>
          <w:kern w:val="2"/>
          <w:szCs w:val="28"/>
          <w:lang w:val="en-GB"/>
          <w14:ligatures w14:val="standardContextual"/>
        </w:rPr>
        <w:t xml:space="preserve"> </w:t>
      </w:r>
    </w:p>
    <w:p w14:paraId="62C729DC" w14:textId="30CDA404" w:rsidR="001D162A" w:rsidRPr="00F503F7" w:rsidRDefault="00E40A5C" w:rsidP="00117584">
      <w:pPr>
        <w:jc w:val="both"/>
        <w:rPr>
          <w:rFonts w:ascii="Calibri" w:eastAsia="Times New Roman" w:hAnsi="Calibri" w:cs="Calibri"/>
          <w:lang w:val="en-GB" w:eastAsia="nb-NO"/>
        </w:rPr>
      </w:pPr>
      <w:r w:rsidRPr="00F503F7">
        <w:rPr>
          <w:rFonts w:ascii="Calibri" w:eastAsia="Times New Roman" w:hAnsi="Calibri" w:cs="Calibri"/>
          <w:lang w:val="en-GB" w:eastAsia="nb-NO"/>
        </w:rPr>
        <w:t xml:space="preserve">The </w:t>
      </w:r>
      <w:r w:rsidR="00F421F7" w:rsidRPr="00F503F7">
        <w:rPr>
          <w:rFonts w:ascii="Calibri" w:eastAsia="Times New Roman" w:hAnsi="Calibri" w:cs="Calibri"/>
          <w:lang w:val="en-GB" w:eastAsia="nb-NO"/>
        </w:rPr>
        <w:t>C</w:t>
      </w:r>
      <w:r w:rsidR="00BB6828" w:rsidRPr="00F503F7">
        <w:rPr>
          <w:rFonts w:ascii="Calibri" w:eastAsia="Times New Roman" w:hAnsi="Calibri" w:cs="Calibri"/>
          <w:lang w:val="en-GB" w:eastAsia="nb-NO"/>
        </w:rPr>
        <w:t>oordinating partner</w:t>
      </w:r>
      <w:r w:rsidRPr="00F503F7">
        <w:rPr>
          <w:rFonts w:ascii="Calibri" w:eastAsia="Times New Roman" w:hAnsi="Calibri" w:cs="Calibri"/>
          <w:lang w:val="en-GB" w:eastAsia="nb-NO"/>
        </w:rPr>
        <w:t xml:space="preserve"> must submit a financial report to Norec with the</w:t>
      </w:r>
      <w:r w:rsidR="004B6BB1" w:rsidRPr="00F503F7">
        <w:rPr>
          <w:rFonts w:ascii="Calibri" w:eastAsia="Times New Roman" w:hAnsi="Calibri" w:cs="Calibri"/>
          <w:lang w:val="en-GB" w:eastAsia="nb-NO"/>
        </w:rPr>
        <w:t xml:space="preserve"> work exchange</w:t>
      </w:r>
      <w:r w:rsidRPr="00F503F7">
        <w:rPr>
          <w:rFonts w:ascii="Calibri" w:eastAsia="Times New Roman" w:hAnsi="Calibri" w:cs="Calibri"/>
          <w:lang w:val="en-GB" w:eastAsia="nb-NO"/>
        </w:rPr>
        <w:t xml:space="preserve"> project application</w:t>
      </w:r>
      <w:r w:rsidR="003C6EA8" w:rsidRPr="00F503F7">
        <w:rPr>
          <w:rFonts w:ascii="Calibri" w:eastAsia="Times New Roman" w:hAnsi="Calibri" w:cs="Calibri"/>
          <w:lang w:val="en-GB" w:eastAsia="nb-NO"/>
        </w:rPr>
        <w:t>.</w:t>
      </w:r>
      <w:r w:rsidR="001E0553" w:rsidRPr="00F503F7">
        <w:rPr>
          <w:rFonts w:ascii="Calibri" w:eastAsia="Times New Roman" w:hAnsi="Calibri" w:cs="Calibri"/>
          <w:lang w:val="en-GB" w:eastAsia="nb-NO"/>
        </w:rPr>
        <w:t xml:space="preserve"> </w:t>
      </w:r>
      <w:r w:rsidR="007F00AB" w:rsidRPr="00F503F7">
        <w:rPr>
          <w:rFonts w:ascii="Calibri" w:eastAsia="Times New Roman" w:hAnsi="Calibri" w:cs="Calibri"/>
          <w:lang w:val="en-GB" w:eastAsia="nb-NO"/>
        </w:rPr>
        <w:t>I</w:t>
      </w:r>
      <w:r w:rsidR="00E22924" w:rsidRPr="00F503F7">
        <w:rPr>
          <w:rFonts w:ascii="Calibri" w:eastAsia="Times New Roman" w:hAnsi="Calibri" w:cs="Calibri"/>
          <w:lang w:val="en-GB" w:eastAsia="nb-NO"/>
        </w:rPr>
        <w:t xml:space="preserve">f the </w:t>
      </w:r>
      <w:r w:rsidR="007F00AB" w:rsidRPr="00F503F7">
        <w:rPr>
          <w:rFonts w:ascii="Calibri" w:eastAsia="Times New Roman" w:hAnsi="Calibri" w:cs="Calibri"/>
          <w:lang w:val="en-GB" w:eastAsia="nb-NO"/>
        </w:rPr>
        <w:t>partnership</w:t>
      </w:r>
      <w:r w:rsidR="00E22924" w:rsidRPr="00F503F7">
        <w:rPr>
          <w:rFonts w:ascii="Calibri" w:eastAsia="Times New Roman" w:hAnsi="Calibri" w:cs="Calibri"/>
          <w:lang w:val="en-GB" w:eastAsia="nb-NO"/>
        </w:rPr>
        <w:t xml:space="preserve"> is not submitting a</w:t>
      </w:r>
      <w:r w:rsidR="00D0037F" w:rsidRPr="00F503F7">
        <w:rPr>
          <w:rFonts w:ascii="Calibri" w:eastAsia="Times New Roman" w:hAnsi="Calibri" w:cs="Calibri"/>
          <w:lang w:val="en-GB" w:eastAsia="nb-NO"/>
        </w:rPr>
        <w:t xml:space="preserve"> Project</w:t>
      </w:r>
      <w:r w:rsidR="00E22924" w:rsidRPr="00F503F7">
        <w:rPr>
          <w:rFonts w:ascii="Calibri" w:eastAsia="Times New Roman" w:hAnsi="Calibri" w:cs="Calibri"/>
          <w:lang w:val="en-GB" w:eastAsia="nb-NO"/>
        </w:rPr>
        <w:t xml:space="preserve"> application</w:t>
      </w:r>
      <w:r w:rsidR="007F00AB" w:rsidRPr="00F503F7">
        <w:rPr>
          <w:rFonts w:ascii="Calibri" w:eastAsia="Times New Roman" w:hAnsi="Calibri" w:cs="Calibri"/>
          <w:lang w:val="en-GB" w:eastAsia="nb-NO"/>
        </w:rPr>
        <w:t>, the financial report must be submitted by the deadline communicated by Norec.</w:t>
      </w:r>
    </w:p>
    <w:p w14:paraId="23FFF020" w14:textId="77777777" w:rsidR="00921680" w:rsidRPr="00F503F7" w:rsidRDefault="00921680" w:rsidP="00117584">
      <w:pPr>
        <w:jc w:val="both"/>
        <w:rPr>
          <w:rFonts w:ascii="Calibri" w:hAnsi="Calibri" w:cs="Calibri"/>
          <w:lang w:val="en-GB"/>
        </w:rPr>
      </w:pPr>
    </w:p>
    <w:p w14:paraId="3A918F43" w14:textId="7EE6031F" w:rsidR="001D162A" w:rsidRPr="00F503F7" w:rsidRDefault="00E40A5C" w:rsidP="00117584">
      <w:pPr>
        <w:jc w:val="both"/>
        <w:rPr>
          <w:rFonts w:ascii="Calibri" w:hAnsi="Calibri" w:cs="Calibri"/>
          <w:lang w:val="en-GB"/>
        </w:rPr>
      </w:pPr>
      <w:r w:rsidRPr="00F503F7">
        <w:rPr>
          <w:rFonts w:ascii="Calibri" w:hAnsi="Calibri" w:cs="Calibri"/>
          <w:lang w:val="en-GB"/>
        </w:rPr>
        <w:t xml:space="preserve">The </w:t>
      </w:r>
      <w:r w:rsidR="001A61A4" w:rsidRPr="00F503F7">
        <w:rPr>
          <w:rFonts w:ascii="Calibri" w:hAnsi="Calibri" w:cs="Calibri"/>
          <w:lang w:val="en-GB"/>
        </w:rPr>
        <w:t>financial</w:t>
      </w:r>
      <w:r w:rsidRPr="00F503F7">
        <w:rPr>
          <w:rFonts w:ascii="Calibri" w:hAnsi="Calibri" w:cs="Calibri"/>
          <w:lang w:val="en-GB"/>
        </w:rPr>
        <w:t xml:space="preserve"> report must be approved by Norec before a</w:t>
      </w:r>
      <w:r w:rsidR="00F27D06" w:rsidRPr="00F503F7">
        <w:rPr>
          <w:rFonts w:ascii="Calibri" w:hAnsi="Calibri" w:cs="Calibri"/>
          <w:lang w:val="en-GB"/>
        </w:rPr>
        <w:t xml:space="preserve">n agreement </w:t>
      </w:r>
      <w:r w:rsidRPr="00F503F7">
        <w:rPr>
          <w:rFonts w:ascii="Calibri" w:hAnsi="Calibri" w:cs="Calibri"/>
          <w:lang w:val="en-GB"/>
        </w:rPr>
        <w:t>can be signed.</w:t>
      </w:r>
    </w:p>
    <w:p w14:paraId="11BA4D29" w14:textId="77777777" w:rsidR="00921680" w:rsidRPr="00F503F7" w:rsidRDefault="00921680" w:rsidP="00117584">
      <w:pPr>
        <w:jc w:val="both"/>
        <w:rPr>
          <w:rFonts w:ascii="Calibri" w:hAnsi="Calibri" w:cs="Calibri"/>
          <w:lang w:val="en-GB"/>
        </w:rPr>
      </w:pPr>
    </w:p>
    <w:p w14:paraId="11ECB4B8" w14:textId="460D9282" w:rsidR="002112C4" w:rsidRPr="00F503F7" w:rsidRDefault="00935C68" w:rsidP="00117584">
      <w:pPr>
        <w:jc w:val="both"/>
        <w:rPr>
          <w:rFonts w:ascii="Calibri" w:hAnsi="Calibri" w:cs="Calibri"/>
          <w:lang w:val="en-GB"/>
        </w:rPr>
      </w:pPr>
      <w:r w:rsidRPr="00F503F7">
        <w:rPr>
          <w:rFonts w:ascii="Calibri" w:hAnsi="Calibri" w:cs="Calibri"/>
          <w:lang w:val="en-GB"/>
        </w:rPr>
        <w:t xml:space="preserve">The financial report to Norec must use the Norec template (A04). </w:t>
      </w:r>
    </w:p>
    <w:p w14:paraId="31AB1C2D" w14:textId="77777777" w:rsidR="00921680" w:rsidRPr="00F503F7" w:rsidRDefault="00921680" w:rsidP="00117584">
      <w:pPr>
        <w:jc w:val="both"/>
        <w:rPr>
          <w:rFonts w:ascii="Calibri" w:hAnsi="Calibri" w:cs="Calibri"/>
          <w:lang w:val="en-GB"/>
        </w:rPr>
      </w:pPr>
    </w:p>
    <w:p w14:paraId="75315A44" w14:textId="308E42CF" w:rsidR="00E96B4A" w:rsidRPr="00F503F7" w:rsidRDefault="00935C68" w:rsidP="00117584">
      <w:pPr>
        <w:jc w:val="both"/>
        <w:rPr>
          <w:rFonts w:ascii="Calibri" w:hAnsi="Calibri" w:cs="Calibri"/>
          <w:lang w:val="en-GB"/>
        </w:rPr>
      </w:pPr>
      <w:r w:rsidRPr="00F503F7">
        <w:rPr>
          <w:rFonts w:ascii="Calibri" w:hAnsi="Calibri" w:cs="Calibri"/>
          <w:lang w:val="en-GB"/>
        </w:rPr>
        <w:t>The financial report must reflect actual expenditure compared with the budget for each budget line.</w:t>
      </w:r>
      <w:r w:rsidR="00DE0E61" w:rsidRPr="00F503F7">
        <w:rPr>
          <w:rFonts w:ascii="Calibri" w:hAnsi="Calibri" w:cs="Calibri"/>
          <w:lang w:val="en-GB"/>
        </w:rPr>
        <w:t xml:space="preserve"> </w:t>
      </w:r>
      <w:r w:rsidRPr="00F503F7">
        <w:rPr>
          <w:rFonts w:ascii="Calibri" w:hAnsi="Calibri" w:cs="Calibri"/>
          <w:lang w:val="en-GB"/>
        </w:rPr>
        <w:t xml:space="preserve">Norec’s funding is a grant based on the calculated costs in the approved budget. Expenses above the total approved grant will have to be covered by the partners’ own funds/other funding. </w:t>
      </w:r>
    </w:p>
    <w:p w14:paraId="27CAF7B9" w14:textId="77777777" w:rsidR="00DE0E61" w:rsidRPr="00F503F7" w:rsidRDefault="00DE0E61" w:rsidP="00117584">
      <w:pPr>
        <w:jc w:val="both"/>
        <w:rPr>
          <w:rFonts w:ascii="Calibri" w:hAnsi="Calibri" w:cs="Calibri"/>
          <w:lang w:val="en-GB"/>
        </w:rPr>
      </w:pPr>
    </w:p>
    <w:p w14:paraId="5032DFEC" w14:textId="7B8B3DEA" w:rsidR="00E96B4A" w:rsidRPr="00F503F7" w:rsidRDefault="00935C68" w:rsidP="00117584">
      <w:pPr>
        <w:jc w:val="both"/>
        <w:rPr>
          <w:rFonts w:ascii="Calibri" w:hAnsi="Calibri" w:cs="Calibri"/>
          <w:lang w:val="en-GB"/>
        </w:rPr>
      </w:pPr>
      <w:r w:rsidRPr="00F503F7">
        <w:rPr>
          <w:rFonts w:ascii="Calibri" w:hAnsi="Calibri" w:cs="Calibri"/>
          <w:lang w:val="en-GB"/>
        </w:rPr>
        <w:t xml:space="preserve">A weighted average of the </w:t>
      </w:r>
      <w:r w:rsidR="00FE6909" w:rsidRPr="00F503F7">
        <w:rPr>
          <w:rFonts w:ascii="Calibri" w:hAnsi="Calibri" w:cs="Calibri"/>
          <w:lang w:val="en-GB"/>
        </w:rPr>
        <w:t xml:space="preserve">work </w:t>
      </w:r>
      <w:r w:rsidRPr="00F503F7">
        <w:rPr>
          <w:rFonts w:ascii="Calibri" w:hAnsi="Calibri" w:cs="Calibri"/>
          <w:lang w:val="en-GB"/>
        </w:rPr>
        <w:t xml:space="preserve">exchange rate must be used in the financial reporting.  </w:t>
      </w:r>
    </w:p>
    <w:p w14:paraId="6E418439" w14:textId="77777777" w:rsidR="00DE0E61" w:rsidRPr="00F503F7" w:rsidRDefault="00DE0E61" w:rsidP="00117584">
      <w:pPr>
        <w:jc w:val="both"/>
        <w:rPr>
          <w:rFonts w:ascii="Calibri" w:hAnsi="Calibri" w:cs="Calibri"/>
          <w:lang w:val="en-GB"/>
        </w:rPr>
      </w:pPr>
    </w:p>
    <w:p w14:paraId="38DB7BC1" w14:textId="49BCE246" w:rsidR="00E96B4A" w:rsidRPr="00F503F7" w:rsidRDefault="00935C68" w:rsidP="00117584">
      <w:pPr>
        <w:jc w:val="both"/>
        <w:rPr>
          <w:rFonts w:ascii="Calibri" w:hAnsi="Calibri" w:cs="Calibri"/>
          <w:lang w:val="en-GB"/>
        </w:rPr>
      </w:pPr>
      <w:r w:rsidRPr="00F503F7">
        <w:rPr>
          <w:rFonts w:ascii="Calibri" w:hAnsi="Calibri" w:cs="Calibri"/>
          <w:lang w:val="en-GB"/>
        </w:rPr>
        <w:t>Interest income and currency gains on the funds transferred from Norec or on the internal transfers between the partners shall be specified in the financial report. Net gains are to be repaid to Norec.</w:t>
      </w:r>
    </w:p>
    <w:p w14:paraId="4AF26407" w14:textId="77777777" w:rsidR="00DE0E61" w:rsidRPr="00F503F7" w:rsidRDefault="00DE0E61" w:rsidP="00117584">
      <w:pPr>
        <w:jc w:val="both"/>
        <w:rPr>
          <w:rFonts w:ascii="Calibri" w:hAnsi="Calibri" w:cs="Calibri"/>
          <w:lang w:val="en-GB"/>
        </w:rPr>
      </w:pPr>
    </w:p>
    <w:p w14:paraId="0A5143C1" w14:textId="2BED5569" w:rsidR="00E96B4A" w:rsidRPr="00F503F7" w:rsidRDefault="00935C68" w:rsidP="00117584">
      <w:pPr>
        <w:jc w:val="both"/>
        <w:rPr>
          <w:rFonts w:ascii="Calibri" w:hAnsi="Calibri" w:cs="Calibri"/>
          <w:lang w:val="en-GB"/>
        </w:rPr>
      </w:pPr>
      <w:r w:rsidRPr="00F503F7">
        <w:rPr>
          <w:rFonts w:ascii="Calibri" w:hAnsi="Calibri" w:cs="Calibri"/>
          <w:lang w:val="en-GB"/>
        </w:rPr>
        <w:t>Bank charges on the internal transfers between partners must be covered by the partners.</w:t>
      </w:r>
    </w:p>
    <w:p w14:paraId="72B91E21" w14:textId="77777777" w:rsidR="00DE0E61" w:rsidRPr="00F503F7" w:rsidRDefault="00DE0E61" w:rsidP="00117584">
      <w:pPr>
        <w:jc w:val="both"/>
        <w:rPr>
          <w:rFonts w:ascii="Calibri" w:hAnsi="Calibri" w:cs="Calibri"/>
          <w:lang w:val="en-GB"/>
        </w:rPr>
      </w:pPr>
    </w:p>
    <w:p w14:paraId="1774388B" w14:textId="415474DC" w:rsidR="00921680" w:rsidRPr="00F503F7" w:rsidRDefault="00921680" w:rsidP="00117584">
      <w:pPr>
        <w:jc w:val="both"/>
        <w:rPr>
          <w:rFonts w:ascii="Calibri" w:hAnsi="Calibri" w:cs="Calibri"/>
          <w:lang w:val="en-GB"/>
        </w:rPr>
      </w:pPr>
      <w:r w:rsidRPr="00F503F7">
        <w:rPr>
          <w:rFonts w:ascii="Calibri" w:hAnsi="Calibri" w:cs="Calibri"/>
          <w:lang w:val="en-GB"/>
        </w:rPr>
        <w:t xml:space="preserve">In cases where the financial report shows unspent funds, </w:t>
      </w:r>
      <w:r w:rsidR="00D0037F" w:rsidRPr="00F503F7">
        <w:rPr>
          <w:rFonts w:ascii="Calibri" w:hAnsi="Calibri" w:cs="Calibri"/>
          <w:lang w:val="en-GB"/>
        </w:rPr>
        <w:t xml:space="preserve">the </w:t>
      </w:r>
      <w:r w:rsidR="00F421F7" w:rsidRPr="00F503F7">
        <w:rPr>
          <w:rFonts w:ascii="Calibri" w:hAnsi="Calibri" w:cs="Calibri"/>
          <w:lang w:val="en-GB"/>
        </w:rPr>
        <w:t>C</w:t>
      </w:r>
      <w:r w:rsidR="007E3246" w:rsidRPr="00F503F7">
        <w:rPr>
          <w:rFonts w:ascii="Calibri" w:hAnsi="Calibri" w:cs="Calibri"/>
          <w:lang w:val="en-GB"/>
        </w:rPr>
        <w:t>oordinating</w:t>
      </w:r>
      <w:r w:rsidRPr="00F503F7">
        <w:rPr>
          <w:rFonts w:ascii="Calibri" w:hAnsi="Calibri" w:cs="Calibri"/>
          <w:lang w:val="en-GB"/>
        </w:rPr>
        <w:t xml:space="preserve"> partner shall repay such funds without delay. This is the case if total cost is less than the previously calculated and transferred amount.</w:t>
      </w:r>
    </w:p>
    <w:p w14:paraId="02BDE78E" w14:textId="77777777" w:rsidR="00DE0E61" w:rsidRPr="00F503F7" w:rsidRDefault="00DE0E61" w:rsidP="00117584">
      <w:pPr>
        <w:jc w:val="both"/>
        <w:rPr>
          <w:rFonts w:ascii="Calibri" w:hAnsi="Calibri" w:cs="Calibri"/>
          <w:lang w:val="en-GB"/>
        </w:rPr>
      </w:pPr>
    </w:p>
    <w:p w14:paraId="0626BED9" w14:textId="382AC4CB" w:rsidR="00921680" w:rsidRPr="00F503F7" w:rsidRDefault="00921680" w:rsidP="00117584">
      <w:pPr>
        <w:jc w:val="both"/>
        <w:rPr>
          <w:rFonts w:ascii="Calibri" w:hAnsi="Calibri" w:cs="Calibri"/>
          <w:lang w:val="en-GB"/>
        </w:rPr>
      </w:pPr>
      <w:r w:rsidRPr="00F503F7">
        <w:rPr>
          <w:rFonts w:ascii="Calibri" w:hAnsi="Calibri" w:cs="Calibri"/>
          <w:lang w:val="en-GB"/>
        </w:rPr>
        <w:t xml:space="preserve">The financial report must be signed by the authorized representative of the </w:t>
      </w:r>
      <w:r w:rsidR="00F421F7" w:rsidRPr="00F503F7">
        <w:rPr>
          <w:rFonts w:ascii="Calibri" w:hAnsi="Calibri" w:cs="Calibri"/>
          <w:lang w:val="en-GB"/>
        </w:rPr>
        <w:t>C</w:t>
      </w:r>
      <w:r w:rsidRPr="00F503F7">
        <w:rPr>
          <w:rFonts w:ascii="Calibri" w:hAnsi="Calibri" w:cs="Calibri"/>
          <w:lang w:val="en-GB"/>
        </w:rPr>
        <w:t>oordinating partner before being submitted to Norec.</w:t>
      </w:r>
    </w:p>
    <w:p w14:paraId="1D96B2C5" w14:textId="77777777" w:rsidR="00F03503" w:rsidRPr="00F503F7" w:rsidRDefault="00F03503" w:rsidP="00117584">
      <w:pPr>
        <w:pStyle w:val="Listeavsnitt"/>
        <w:jc w:val="both"/>
        <w:rPr>
          <w:rFonts w:ascii="Calibri" w:hAnsi="Calibri" w:cs="Calibri"/>
          <w:lang w:val="en-GB"/>
        </w:rPr>
      </w:pPr>
    </w:p>
    <w:p w14:paraId="74CFCA18" w14:textId="77777777" w:rsidR="00E96B4A" w:rsidRPr="00F503F7" w:rsidRDefault="00935C68" w:rsidP="00117584">
      <w:pPr>
        <w:jc w:val="both"/>
        <w:rPr>
          <w:rFonts w:ascii="Calibri" w:hAnsi="Calibri" w:cs="Calibri"/>
          <w:lang w:val="en-GB"/>
        </w:rPr>
      </w:pPr>
      <w:r w:rsidRPr="00F503F7">
        <w:rPr>
          <w:rFonts w:ascii="Calibri" w:hAnsi="Calibri" w:cs="Calibri"/>
          <w:lang w:val="en-GB"/>
        </w:rPr>
        <w:t>Acceptable limits of deviation for each budget line are as follows: </w:t>
      </w:r>
    </w:p>
    <w:p w14:paraId="4EC27EA9" w14:textId="77777777" w:rsidR="00E96B4A" w:rsidRPr="00F503F7" w:rsidRDefault="00935C68" w:rsidP="00794B2E">
      <w:pPr>
        <w:pStyle w:val="Listeavsnitt"/>
        <w:numPr>
          <w:ilvl w:val="0"/>
          <w:numId w:val="46"/>
        </w:numPr>
        <w:jc w:val="both"/>
        <w:rPr>
          <w:rFonts w:ascii="Calibri" w:hAnsi="Calibri" w:cs="Calibri"/>
          <w:lang w:val="en-GB"/>
        </w:rPr>
      </w:pPr>
      <w:r w:rsidRPr="00F503F7">
        <w:rPr>
          <w:rFonts w:ascii="Calibri" w:hAnsi="Calibri" w:cs="Calibri"/>
          <w:lang w:val="en-GB"/>
        </w:rPr>
        <w:t>The total budget may not be exceeded without formal renegotiation. </w:t>
      </w:r>
    </w:p>
    <w:p w14:paraId="37E34F0B" w14:textId="77777777" w:rsidR="00E96B4A" w:rsidRPr="00F503F7" w:rsidRDefault="00935C68" w:rsidP="00794B2E">
      <w:pPr>
        <w:pStyle w:val="Listeavsnitt"/>
        <w:numPr>
          <w:ilvl w:val="0"/>
          <w:numId w:val="46"/>
        </w:numPr>
        <w:jc w:val="both"/>
        <w:rPr>
          <w:rFonts w:ascii="Calibri" w:hAnsi="Calibri" w:cs="Calibri"/>
          <w:lang w:val="en-GB"/>
        </w:rPr>
      </w:pPr>
      <w:r w:rsidRPr="00F503F7">
        <w:rPr>
          <w:rFonts w:ascii="Calibri" w:hAnsi="Calibri" w:cs="Calibri"/>
          <w:lang w:val="en-GB"/>
        </w:rPr>
        <w:t>Deviations on each budget line exceeding +/- 10% require explanation.</w:t>
      </w:r>
    </w:p>
    <w:p w14:paraId="332B8AFF" w14:textId="77777777" w:rsidR="00944A0F" w:rsidRPr="00F503F7" w:rsidRDefault="00935C68" w:rsidP="00794B2E">
      <w:pPr>
        <w:pStyle w:val="Listeavsnitt"/>
        <w:numPr>
          <w:ilvl w:val="0"/>
          <w:numId w:val="46"/>
        </w:numPr>
        <w:jc w:val="both"/>
        <w:rPr>
          <w:rFonts w:ascii="Calibri" w:hAnsi="Calibri" w:cs="Calibri"/>
          <w:lang w:val="en-GB"/>
        </w:rPr>
      </w:pPr>
      <w:r w:rsidRPr="00F503F7">
        <w:rPr>
          <w:rFonts w:ascii="Calibri" w:hAnsi="Calibri" w:cs="Calibri"/>
          <w:lang w:val="en-GB"/>
        </w:rPr>
        <w:t>Deviations on each budget line exceeding +/-20% require prior approval by Norec.</w:t>
      </w:r>
    </w:p>
    <w:p w14:paraId="77FAA4A0" w14:textId="77777777" w:rsidR="00561677" w:rsidRPr="00F503F7" w:rsidRDefault="00561677" w:rsidP="00117584">
      <w:pPr>
        <w:pStyle w:val="Listeavsnitt"/>
        <w:jc w:val="both"/>
        <w:rPr>
          <w:rFonts w:ascii="Calibri" w:hAnsi="Calibri" w:cs="Calibri"/>
          <w:lang w:val="en-GB"/>
        </w:rPr>
      </w:pPr>
    </w:p>
    <w:p w14:paraId="1B6FE72F" w14:textId="1A863574" w:rsidR="00A75BF7" w:rsidRPr="00F503F7" w:rsidRDefault="00F27D06" w:rsidP="00150225">
      <w:pPr>
        <w:pStyle w:val="Overskrift3"/>
        <w:spacing w:line="259" w:lineRule="auto"/>
        <w:ind w:left="720" w:hanging="360"/>
        <w:rPr>
          <w:rFonts w:ascii="Calibri" w:hAnsi="Calibri" w:cs="Calibri"/>
          <w:b/>
          <w:bCs/>
          <w:kern w:val="2"/>
          <w:szCs w:val="28"/>
          <w:lang w:val="en-GB"/>
          <w14:ligatures w14:val="standardContextual"/>
        </w:rPr>
      </w:pPr>
      <w:bookmarkStart w:id="125" w:name="_Toc194308461"/>
      <w:bookmarkStart w:id="126" w:name="_Toc197348006"/>
      <w:bookmarkStart w:id="127" w:name="_Toc197697307"/>
      <w:r w:rsidRPr="00F503F7">
        <w:rPr>
          <w:rFonts w:ascii="Calibri" w:hAnsi="Calibri" w:cs="Calibri"/>
          <w:b/>
          <w:bCs/>
          <w:kern w:val="2"/>
          <w:szCs w:val="28"/>
          <w:lang w:val="en-GB"/>
          <w14:ligatures w14:val="standardContextual"/>
        </w:rPr>
        <w:t xml:space="preserve">Phase 2: </w:t>
      </w:r>
      <w:r w:rsidR="00A75BF7" w:rsidRPr="00F503F7">
        <w:rPr>
          <w:rFonts w:ascii="Calibri" w:hAnsi="Calibri" w:cs="Calibri"/>
          <w:b/>
          <w:bCs/>
          <w:kern w:val="2"/>
          <w:szCs w:val="28"/>
          <w:lang w:val="en-GB"/>
          <w14:ligatures w14:val="standardContextual"/>
        </w:rPr>
        <w:t>Reporting</w:t>
      </w:r>
      <w:bookmarkEnd w:id="125"/>
      <w:bookmarkEnd w:id="126"/>
      <w:bookmarkEnd w:id="127"/>
    </w:p>
    <w:p w14:paraId="152432F5" w14:textId="2560713E" w:rsidR="00DF11CF" w:rsidRPr="00F503F7" w:rsidRDefault="00DF11CF"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Reporting requirements </w:t>
      </w:r>
    </w:p>
    <w:p w14:paraId="0BDF1C29" w14:textId="1A302785" w:rsidR="00705AFE" w:rsidRPr="00F503F7" w:rsidRDefault="00705AFE" w:rsidP="00117584">
      <w:pPr>
        <w:jc w:val="both"/>
        <w:rPr>
          <w:rFonts w:ascii="Calibri" w:eastAsia="Times New Roman" w:hAnsi="Calibri" w:cs="Calibri"/>
          <w:lang w:val="en-GB"/>
        </w:rPr>
      </w:pPr>
      <w:r w:rsidRPr="00F503F7">
        <w:rPr>
          <w:rFonts w:ascii="Calibri" w:eastAsia="Times New Roman" w:hAnsi="Calibri" w:cs="Calibri"/>
          <w:lang w:val="en-GB"/>
        </w:rPr>
        <w:t xml:space="preserve">The partnership </w:t>
      </w:r>
      <w:r w:rsidR="00102583" w:rsidRPr="00F503F7">
        <w:rPr>
          <w:rFonts w:ascii="Calibri" w:eastAsia="Times New Roman" w:hAnsi="Calibri" w:cs="Calibri"/>
          <w:lang w:val="en-GB"/>
        </w:rPr>
        <w:t xml:space="preserve">must </w:t>
      </w:r>
      <w:r w:rsidRPr="00F503F7">
        <w:rPr>
          <w:rFonts w:ascii="Calibri" w:eastAsia="Times New Roman" w:hAnsi="Calibri" w:cs="Calibri"/>
          <w:lang w:val="en-GB"/>
        </w:rPr>
        <w:t xml:space="preserve">report on the grant after each round of </w:t>
      </w:r>
      <w:r w:rsidR="00FE6909" w:rsidRPr="00F503F7">
        <w:rPr>
          <w:rFonts w:ascii="Calibri" w:eastAsia="Times New Roman" w:hAnsi="Calibri" w:cs="Calibri"/>
          <w:lang w:val="en-GB"/>
        </w:rPr>
        <w:t xml:space="preserve">work </w:t>
      </w:r>
      <w:r w:rsidRPr="00F503F7">
        <w:rPr>
          <w:rFonts w:ascii="Calibri" w:eastAsia="Times New Roman" w:hAnsi="Calibri" w:cs="Calibri"/>
          <w:lang w:val="en-GB"/>
        </w:rPr>
        <w:t xml:space="preserve">exchange. </w:t>
      </w:r>
    </w:p>
    <w:p w14:paraId="695F50CA" w14:textId="77777777" w:rsidR="00927680" w:rsidRPr="00F503F7" w:rsidRDefault="00927680" w:rsidP="00117584">
      <w:pPr>
        <w:jc w:val="both"/>
        <w:rPr>
          <w:rFonts w:ascii="Calibri" w:hAnsi="Calibri" w:cs="Calibri"/>
          <w:lang w:val="en-GB"/>
        </w:rPr>
      </w:pPr>
    </w:p>
    <w:p w14:paraId="4A2A89D4" w14:textId="349A1791" w:rsidR="00927680" w:rsidRPr="00F503F7" w:rsidRDefault="002462C4" w:rsidP="00117584">
      <w:pPr>
        <w:jc w:val="both"/>
        <w:rPr>
          <w:rFonts w:ascii="Calibri" w:hAnsi="Calibri" w:cs="Calibri"/>
          <w:lang w:val="en-GB"/>
        </w:rPr>
      </w:pPr>
      <w:r w:rsidRPr="00F503F7">
        <w:rPr>
          <w:rFonts w:ascii="Calibri" w:hAnsi="Calibri" w:cs="Calibri"/>
          <w:lang w:val="en-GB"/>
        </w:rPr>
        <w:t>The reports should compare the planned activities and budgets for the round with the actual achievements and expenditure. This information should match the approved application. The financial and audit reports must follow the funding principles and requirements stated in the Agreement.</w:t>
      </w:r>
    </w:p>
    <w:p w14:paraId="0E8341B7" w14:textId="01483F36" w:rsidR="00102583" w:rsidRPr="00F503F7" w:rsidRDefault="00102583" w:rsidP="00117584">
      <w:pPr>
        <w:jc w:val="both"/>
        <w:rPr>
          <w:rFonts w:ascii="Calibri" w:hAnsi="Calibri" w:cs="Calibri"/>
          <w:lang w:val="en-GB"/>
        </w:rPr>
      </w:pPr>
    </w:p>
    <w:p w14:paraId="207F7B34" w14:textId="35E0FCF3" w:rsidR="00102583" w:rsidRPr="00F503F7" w:rsidRDefault="00102583" w:rsidP="00117584">
      <w:p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 xml:space="preserve">oordinating partner must coordinate the preparation of the reports and submit them to Norec on behalf of the partnership. Reports sent to Norec must be signed by the </w:t>
      </w:r>
      <w:r w:rsidR="00F421F7" w:rsidRPr="00F503F7">
        <w:rPr>
          <w:rFonts w:ascii="Calibri" w:hAnsi="Calibri" w:cs="Calibri"/>
          <w:lang w:val="en-GB"/>
        </w:rPr>
        <w:t>C</w:t>
      </w:r>
      <w:r w:rsidRPr="00F503F7">
        <w:rPr>
          <w:rFonts w:ascii="Calibri" w:hAnsi="Calibri" w:cs="Calibri"/>
          <w:lang w:val="en-GB"/>
        </w:rPr>
        <w:t>oordinating partner on behalf of the partnership.</w:t>
      </w:r>
    </w:p>
    <w:p w14:paraId="5A1F59D6" w14:textId="77777777" w:rsidR="002462C4" w:rsidRPr="00F503F7" w:rsidRDefault="002462C4" w:rsidP="00117584">
      <w:pPr>
        <w:jc w:val="both"/>
        <w:rPr>
          <w:rFonts w:ascii="Calibri" w:hAnsi="Calibri" w:cs="Calibri"/>
          <w:lang w:val="en-GB"/>
        </w:rPr>
      </w:pPr>
    </w:p>
    <w:p w14:paraId="3410A24C" w14:textId="77777777" w:rsidR="00102583" w:rsidRPr="00F503F7" w:rsidRDefault="00102583" w:rsidP="00117584">
      <w:pPr>
        <w:jc w:val="both"/>
        <w:rPr>
          <w:rFonts w:ascii="Calibri" w:hAnsi="Calibri" w:cs="Calibri"/>
          <w:lang w:val="en-GB"/>
        </w:rPr>
      </w:pPr>
      <w:r w:rsidRPr="00F503F7">
        <w:rPr>
          <w:rFonts w:ascii="Calibri" w:hAnsi="Calibri" w:cs="Calibri"/>
          <w:lang w:val="en-GB"/>
        </w:rPr>
        <w:t>The partnership must use the following templates for reports to Norec (available on our website):</w:t>
      </w:r>
    </w:p>
    <w:p w14:paraId="01E077AA" w14:textId="77777777" w:rsidR="00102583" w:rsidRPr="00F503F7" w:rsidRDefault="00102583" w:rsidP="00794B2E">
      <w:pPr>
        <w:pStyle w:val="Listeavsnitt"/>
        <w:numPr>
          <w:ilvl w:val="0"/>
          <w:numId w:val="73"/>
        </w:numPr>
        <w:jc w:val="both"/>
        <w:rPr>
          <w:rFonts w:ascii="Calibri" w:hAnsi="Calibri" w:cs="Calibri"/>
          <w:lang w:val="en-GB"/>
        </w:rPr>
      </w:pPr>
      <w:r w:rsidRPr="00F503F7">
        <w:rPr>
          <w:rFonts w:ascii="Calibri" w:hAnsi="Calibri" w:cs="Calibri"/>
          <w:lang w:val="en-GB"/>
        </w:rPr>
        <w:t>Round report (C06) or results report (C05)</w:t>
      </w:r>
    </w:p>
    <w:p w14:paraId="5BAA0C82" w14:textId="77777777" w:rsidR="00102583" w:rsidRPr="00F503F7" w:rsidRDefault="00102583" w:rsidP="00794B2E">
      <w:pPr>
        <w:pStyle w:val="Listeavsnitt"/>
        <w:numPr>
          <w:ilvl w:val="0"/>
          <w:numId w:val="73"/>
        </w:numPr>
        <w:jc w:val="both"/>
        <w:rPr>
          <w:rFonts w:ascii="Calibri" w:hAnsi="Calibri" w:cs="Calibri"/>
          <w:lang w:val="en-GB"/>
        </w:rPr>
      </w:pPr>
      <w:r w:rsidRPr="00F503F7">
        <w:rPr>
          <w:rFonts w:ascii="Calibri" w:hAnsi="Calibri" w:cs="Calibri"/>
          <w:lang w:val="en-GB"/>
        </w:rPr>
        <w:t>Financial report (C04)</w:t>
      </w:r>
    </w:p>
    <w:p w14:paraId="779AB960" w14:textId="77777777" w:rsidR="002462C4" w:rsidRPr="00F503F7" w:rsidRDefault="002462C4" w:rsidP="00117584">
      <w:pPr>
        <w:pStyle w:val="Listeavsnitt"/>
        <w:jc w:val="both"/>
        <w:rPr>
          <w:rFonts w:ascii="Calibri" w:hAnsi="Calibri" w:cs="Calibri"/>
          <w:lang w:val="en-GB"/>
        </w:rPr>
      </w:pPr>
    </w:p>
    <w:p w14:paraId="590456C3" w14:textId="18F8BEF8" w:rsidR="00DF11CF" w:rsidRPr="00F503F7" w:rsidRDefault="00102583" w:rsidP="00117584">
      <w:pPr>
        <w:jc w:val="both"/>
        <w:rPr>
          <w:rFonts w:ascii="Calibri" w:hAnsi="Calibri" w:cs="Calibri"/>
          <w:lang w:val="en-GB"/>
        </w:rPr>
      </w:pPr>
      <w:r w:rsidRPr="00F503F7">
        <w:rPr>
          <w:rFonts w:ascii="Calibri" w:hAnsi="Calibri" w:cs="Calibri"/>
          <w:lang w:val="en-GB"/>
        </w:rPr>
        <w:t xml:space="preserve">Reports for the previous round must be submitted and approved by Norec before the final payment </w:t>
      </w:r>
      <w:r w:rsidR="002462C4" w:rsidRPr="00F503F7">
        <w:rPr>
          <w:rFonts w:ascii="Calibri" w:hAnsi="Calibri" w:cs="Calibri"/>
          <w:lang w:val="en-GB"/>
        </w:rPr>
        <w:t>of</w:t>
      </w:r>
      <w:r w:rsidRPr="00F503F7">
        <w:rPr>
          <w:rFonts w:ascii="Calibri" w:hAnsi="Calibri" w:cs="Calibri"/>
          <w:lang w:val="en-GB"/>
        </w:rPr>
        <w:t xml:space="preserve"> the current round is made. If the reports are not submitted or do not meet Norec’s requirements, Norec can withhold </w:t>
      </w:r>
      <w:r w:rsidR="002462C4" w:rsidRPr="00F503F7">
        <w:rPr>
          <w:rFonts w:ascii="Calibri" w:hAnsi="Calibri" w:cs="Calibri"/>
          <w:lang w:val="en-GB"/>
        </w:rPr>
        <w:t>upcoming</w:t>
      </w:r>
      <w:r w:rsidRPr="00F503F7">
        <w:rPr>
          <w:rFonts w:ascii="Calibri" w:hAnsi="Calibri" w:cs="Calibri"/>
          <w:lang w:val="en-GB"/>
        </w:rPr>
        <w:t xml:space="preserve"> payments.</w:t>
      </w:r>
    </w:p>
    <w:p w14:paraId="294639F5" w14:textId="77777777" w:rsidR="001809B8" w:rsidRPr="00F503F7" w:rsidRDefault="001809B8" w:rsidP="00117584">
      <w:pPr>
        <w:jc w:val="both"/>
        <w:rPr>
          <w:rFonts w:asciiTheme="minorHAnsi" w:hAnsiTheme="minorHAnsi" w:cstheme="minorHAnsi"/>
          <w:lang w:val="en-GB"/>
        </w:rPr>
      </w:pPr>
    </w:p>
    <w:p w14:paraId="1D50D496" w14:textId="0D6B10EF" w:rsidR="008E1276" w:rsidRPr="00F503F7" w:rsidRDefault="008E1276"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Reporting deadlines </w:t>
      </w:r>
      <w:r w:rsidR="004C6717" w:rsidRPr="00F503F7">
        <w:rPr>
          <w:rFonts w:ascii="Calibri" w:hAnsi="Calibri" w:cs="Calibri"/>
          <w:b/>
          <w:bCs/>
          <w:kern w:val="2"/>
          <w:sz w:val="28"/>
          <w:szCs w:val="28"/>
          <w:lang w:val="en-GB"/>
          <w14:ligatures w14:val="standardContextual"/>
        </w:rPr>
        <w:t>for each round</w:t>
      </w:r>
    </w:p>
    <w:p w14:paraId="6D6084D9" w14:textId="0C6694C5" w:rsidR="008264EB" w:rsidRPr="00F503F7" w:rsidRDefault="008264EB" w:rsidP="00117584">
      <w:pPr>
        <w:jc w:val="both"/>
        <w:rPr>
          <w:rFonts w:ascii="Calibri" w:hAnsi="Calibri" w:cs="Calibri"/>
          <w:lang w:val="en-GB"/>
        </w:rPr>
      </w:pPr>
      <w:r w:rsidRPr="00F503F7">
        <w:rPr>
          <w:rFonts w:ascii="Calibri" w:hAnsi="Calibri" w:cs="Calibri"/>
          <w:lang w:val="en-GB"/>
        </w:rPr>
        <w:t>One month before the last payment: submit an interim financial report and an updated budget for the rest of the round.</w:t>
      </w:r>
    </w:p>
    <w:p w14:paraId="6FE2212C" w14:textId="77777777" w:rsidR="004309D9" w:rsidRPr="00F503F7" w:rsidRDefault="004309D9" w:rsidP="00117584">
      <w:pPr>
        <w:jc w:val="both"/>
        <w:rPr>
          <w:rFonts w:ascii="Calibri" w:hAnsi="Calibri" w:cs="Calibri"/>
          <w:lang w:val="en-GB"/>
        </w:rPr>
      </w:pPr>
    </w:p>
    <w:p w14:paraId="6C4E5944" w14:textId="77777777" w:rsidR="008264EB" w:rsidRPr="00F503F7" w:rsidRDefault="008264EB" w:rsidP="00117584">
      <w:pPr>
        <w:jc w:val="both"/>
        <w:rPr>
          <w:rFonts w:ascii="Calibri" w:hAnsi="Calibri" w:cs="Calibri"/>
          <w:lang w:val="en-GB"/>
        </w:rPr>
      </w:pPr>
      <w:r w:rsidRPr="00F503F7">
        <w:rPr>
          <w:rFonts w:ascii="Calibri" w:hAnsi="Calibri" w:cs="Calibri"/>
          <w:lang w:val="en-GB"/>
        </w:rPr>
        <w:t>Four months after the follow-up period for participants ends: submit the financial report, audit report, and results/round report.</w:t>
      </w:r>
    </w:p>
    <w:p w14:paraId="35390622" w14:textId="77777777" w:rsidR="004309D9" w:rsidRPr="00F503F7" w:rsidRDefault="004309D9" w:rsidP="00117584">
      <w:pPr>
        <w:jc w:val="both"/>
        <w:rPr>
          <w:rFonts w:ascii="Calibri" w:hAnsi="Calibri" w:cs="Calibri"/>
          <w:lang w:val="en-GB"/>
        </w:rPr>
      </w:pPr>
    </w:p>
    <w:p w14:paraId="2EAB99F8" w14:textId="2F24BC36" w:rsidR="00A75BF7" w:rsidRPr="00F503F7" w:rsidRDefault="008264EB" w:rsidP="00117584">
      <w:pPr>
        <w:jc w:val="both"/>
        <w:rPr>
          <w:rFonts w:ascii="Calibri" w:hAnsi="Calibri" w:cs="Calibri"/>
          <w:lang w:val="en-GB"/>
        </w:rPr>
      </w:pPr>
      <w:r w:rsidRPr="00F503F7">
        <w:rPr>
          <w:rFonts w:ascii="Calibri" w:hAnsi="Calibri" w:cs="Calibri"/>
          <w:lang w:val="en-GB"/>
        </w:rPr>
        <w:t xml:space="preserve">The deadlines for round </w:t>
      </w:r>
      <w:r w:rsidR="00F421F7" w:rsidRPr="00F503F7">
        <w:rPr>
          <w:rFonts w:ascii="Calibri" w:hAnsi="Calibri" w:cs="Calibri"/>
          <w:lang w:val="en-GB"/>
        </w:rPr>
        <w:t>one</w:t>
      </w:r>
      <w:r w:rsidRPr="00F503F7">
        <w:rPr>
          <w:rFonts w:ascii="Calibri" w:hAnsi="Calibri" w:cs="Calibri"/>
          <w:lang w:val="en-GB"/>
        </w:rPr>
        <w:t xml:space="preserve"> will be listed in the agreement between Norec and the </w:t>
      </w:r>
      <w:r w:rsidR="00F421F7" w:rsidRPr="00F503F7">
        <w:rPr>
          <w:rFonts w:ascii="Calibri" w:hAnsi="Calibri" w:cs="Calibri"/>
          <w:lang w:val="en-GB"/>
        </w:rPr>
        <w:t>C</w:t>
      </w:r>
      <w:r w:rsidRPr="00F503F7">
        <w:rPr>
          <w:rFonts w:ascii="Calibri" w:hAnsi="Calibri" w:cs="Calibri"/>
          <w:lang w:val="en-GB"/>
        </w:rPr>
        <w:t>oordinating partner. For future rounds, deadlines will be listed in the round approval letters.</w:t>
      </w:r>
    </w:p>
    <w:p w14:paraId="316927B2" w14:textId="12DDB15F" w:rsidR="48C22C6D" w:rsidRPr="00F503F7" w:rsidRDefault="48C22C6D" w:rsidP="00117584">
      <w:pPr>
        <w:jc w:val="both"/>
        <w:rPr>
          <w:rFonts w:asciiTheme="minorHAnsi" w:hAnsiTheme="minorHAnsi" w:cstheme="minorBidi"/>
          <w:lang w:val="en-GB"/>
        </w:rPr>
      </w:pPr>
    </w:p>
    <w:p w14:paraId="6339091C" w14:textId="77777777" w:rsidR="00A75BF7" w:rsidRPr="00F503F7" w:rsidRDefault="00A75BF7"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Round report </w:t>
      </w:r>
    </w:p>
    <w:p w14:paraId="7931BA65" w14:textId="176A9C7E" w:rsidR="00FB0C71" w:rsidRPr="00F503F7" w:rsidRDefault="00FB0C71" w:rsidP="00117584">
      <w:pPr>
        <w:rPr>
          <w:rFonts w:ascii="Calibri" w:eastAsiaTheme="minorHAnsi" w:hAnsi="Calibri" w:cs="Calibri"/>
          <w:bCs/>
          <w:lang w:val="en-GB"/>
        </w:rPr>
      </w:pPr>
      <w:r w:rsidRPr="00F503F7">
        <w:rPr>
          <w:rFonts w:ascii="Calibri" w:eastAsia="Times New Roman" w:hAnsi="Calibri" w:cs="Calibri"/>
          <w:bCs/>
          <w:snapToGrid w:val="0"/>
          <w:lang w:val="en-GB"/>
        </w:rPr>
        <w:t xml:space="preserve">A round report shall be submitted to Norec after each round of </w:t>
      </w:r>
      <w:r w:rsidR="00FE6909" w:rsidRPr="00F503F7">
        <w:rPr>
          <w:rFonts w:ascii="Calibri" w:eastAsia="Times New Roman" w:hAnsi="Calibri" w:cs="Calibri"/>
          <w:bCs/>
          <w:snapToGrid w:val="0"/>
          <w:lang w:val="en-GB"/>
        </w:rPr>
        <w:t xml:space="preserve">work </w:t>
      </w:r>
      <w:r w:rsidRPr="00F503F7">
        <w:rPr>
          <w:rFonts w:ascii="Calibri" w:eastAsia="Times New Roman" w:hAnsi="Calibri" w:cs="Calibri"/>
          <w:bCs/>
          <w:snapToGrid w:val="0"/>
          <w:lang w:val="en-GB"/>
        </w:rPr>
        <w:t xml:space="preserve">exchange. The round report presents the progress of the project so far. </w:t>
      </w:r>
      <w:r w:rsidRPr="00F503F7">
        <w:rPr>
          <w:rFonts w:ascii="Calibri" w:eastAsiaTheme="minorHAnsi" w:hAnsi="Calibri" w:cs="Calibri"/>
          <w:bCs/>
          <w:lang w:val="en-GB"/>
        </w:rPr>
        <w:t>The report shall include:</w:t>
      </w:r>
    </w:p>
    <w:p w14:paraId="7EB9F234" w14:textId="77777777" w:rsidR="00C32CF4" w:rsidRPr="00F503F7" w:rsidRDefault="00C32CF4" w:rsidP="00117584">
      <w:pPr>
        <w:rPr>
          <w:rFonts w:ascii="Calibri" w:eastAsia="Times New Roman" w:hAnsi="Calibri" w:cs="Calibri"/>
          <w:bCs/>
          <w:snapToGrid w:val="0"/>
          <w:lang w:val="en-GB"/>
        </w:rPr>
      </w:pPr>
    </w:p>
    <w:p w14:paraId="6A00EEE7" w14:textId="6DDC3EAB" w:rsidR="00021D53" w:rsidRPr="00F503F7" w:rsidRDefault="00792046" w:rsidP="00117584">
      <w:pPr>
        <w:jc w:val="both"/>
        <w:rPr>
          <w:rFonts w:ascii="Calibri" w:eastAsia="Times New Roman" w:hAnsi="Calibri" w:cs="Calibri"/>
          <w:lang w:val="en-GB" w:eastAsia="nb-NO"/>
        </w:rPr>
      </w:pPr>
      <w:r w:rsidRPr="00F503F7">
        <w:rPr>
          <w:rFonts w:ascii="Calibri" w:hAnsi="Calibri" w:cs="Calibri"/>
          <w:b/>
          <w:bCs/>
          <w:snapToGrid w:val="0"/>
          <w:lang w:val="en-GB"/>
        </w:rPr>
        <w:t>R</w:t>
      </w:r>
      <w:r w:rsidR="00A75BF7" w:rsidRPr="00F503F7">
        <w:rPr>
          <w:rFonts w:ascii="Calibri" w:hAnsi="Calibri" w:cs="Calibri"/>
          <w:b/>
          <w:bCs/>
          <w:snapToGrid w:val="0"/>
          <w:lang w:val="en-GB"/>
        </w:rPr>
        <w:t>esults</w:t>
      </w:r>
      <w:r w:rsidR="00A070C4" w:rsidRPr="00F503F7">
        <w:rPr>
          <w:rFonts w:ascii="Calibri" w:hAnsi="Calibri" w:cs="Calibri"/>
          <w:b/>
          <w:bCs/>
          <w:snapToGrid w:val="0"/>
          <w:lang w:val="en-GB"/>
        </w:rPr>
        <w:t xml:space="preserve">: </w:t>
      </w:r>
      <w:r w:rsidR="00A75BF7" w:rsidRPr="00F503F7">
        <w:rPr>
          <w:rFonts w:ascii="Calibri" w:hAnsi="Calibri" w:cs="Calibri"/>
          <w:lang w:val="en-GB"/>
        </w:rPr>
        <w:t>Report on the achievement in this round</w:t>
      </w:r>
      <w:r w:rsidR="00021D53" w:rsidRPr="00F503F7">
        <w:rPr>
          <w:rFonts w:ascii="Calibri" w:hAnsi="Calibri" w:cs="Calibri"/>
          <w:lang w:val="en-GB"/>
        </w:rPr>
        <w:t>. Explain any deviations.</w:t>
      </w:r>
      <w:r w:rsidR="00842C92" w:rsidRPr="00F503F7">
        <w:rPr>
          <w:rFonts w:ascii="Calibri" w:hAnsi="Calibri" w:cs="Calibri"/>
          <w:lang w:val="en-GB"/>
        </w:rPr>
        <w:t xml:space="preserve"> Describe how the participants’ activities, tasks and/or assignments have contributed to progress towards the expected result</w:t>
      </w:r>
      <w:r w:rsidR="00021D53" w:rsidRPr="00F503F7">
        <w:rPr>
          <w:rFonts w:ascii="Calibri" w:hAnsi="Calibri" w:cs="Calibri"/>
          <w:lang w:val="en-GB"/>
        </w:rPr>
        <w:t xml:space="preserve"> Unplanned results should be stated and reflected upon.</w:t>
      </w:r>
    </w:p>
    <w:p w14:paraId="7F0693F7" w14:textId="77777777" w:rsidR="008E1D2E" w:rsidRPr="00F503F7" w:rsidRDefault="008E1D2E" w:rsidP="00117584">
      <w:pPr>
        <w:rPr>
          <w:rFonts w:ascii="Calibri" w:hAnsi="Calibri" w:cs="Calibri"/>
          <w:lang w:val="en-GB"/>
        </w:rPr>
      </w:pPr>
    </w:p>
    <w:p w14:paraId="20352B5F" w14:textId="42A934FA" w:rsidR="008E1D2E" w:rsidRPr="00F503F7" w:rsidRDefault="008E1D2E" w:rsidP="00117584">
      <w:pPr>
        <w:rPr>
          <w:rFonts w:ascii="Calibri" w:hAnsi="Calibri" w:cs="Calibri"/>
          <w:b/>
          <w:bCs/>
          <w:lang w:val="en-GB"/>
        </w:rPr>
      </w:pPr>
      <w:r w:rsidRPr="00F503F7">
        <w:rPr>
          <w:rFonts w:ascii="Calibri" w:hAnsi="Calibri" w:cs="Calibri"/>
          <w:b/>
          <w:bCs/>
          <w:lang w:val="en-GB"/>
        </w:rPr>
        <w:t xml:space="preserve">Learning in the </w:t>
      </w:r>
      <w:r w:rsidR="00FE6909" w:rsidRPr="00F503F7">
        <w:rPr>
          <w:rFonts w:ascii="Calibri" w:hAnsi="Calibri" w:cs="Calibri"/>
          <w:b/>
          <w:bCs/>
          <w:lang w:val="en-GB"/>
        </w:rPr>
        <w:t xml:space="preserve">work </w:t>
      </w:r>
      <w:r w:rsidRPr="00F503F7">
        <w:rPr>
          <w:rFonts w:ascii="Calibri" w:hAnsi="Calibri" w:cs="Calibri"/>
          <w:b/>
          <w:bCs/>
          <w:lang w:val="en-GB"/>
        </w:rPr>
        <w:t xml:space="preserve">exchange project: </w:t>
      </w:r>
    </w:p>
    <w:p w14:paraId="39DBB386" w14:textId="4A3DC02E" w:rsidR="00E72379" w:rsidRPr="00F503F7" w:rsidRDefault="00A75BF7" w:rsidP="00117584">
      <w:pPr>
        <w:jc w:val="both"/>
        <w:rPr>
          <w:rFonts w:ascii="Calibri" w:hAnsi="Calibri" w:cs="Calibri"/>
          <w:lang w:val="en-GB"/>
        </w:rPr>
      </w:pPr>
      <w:r w:rsidRPr="00F503F7">
        <w:rPr>
          <w:rFonts w:ascii="Calibri" w:hAnsi="Calibri" w:cs="Calibri"/>
          <w:b/>
          <w:bCs/>
          <w:i/>
          <w:iCs/>
          <w:lang w:val="en-GB"/>
        </w:rPr>
        <w:t>Participants</w:t>
      </w:r>
      <w:r w:rsidR="000E19C5" w:rsidRPr="00F503F7">
        <w:rPr>
          <w:rFonts w:ascii="Calibri" w:hAnsi="Calibri" w:cs="Calibri"/>
          <w:b/>
          <w:bCs/>
          <w:i/>
          <w:iCs/>
          <w:lang w:val="en-GB"/>
        </w:rPr>
        <w:t>:</w:t>
      </w:r>
      <w:r w:rsidR="00AD03A5" w:rsidRPr="00F503F7">
        <w:rPr>
          <w:rFonts w:ascii="Calibri" w:hAnsi="Calibri" w:cs="Calibri"/>
          <w:lang w:val="en-GB"/>
        </w:rPr>
        <w:t xml:space="preserve"> </w:t>
      </w:r>
      <w:r w:rsidR="00E72379" w:rsidRPr="00F503F7">
        <w:rPr>
          <w:rFonts w:ascii="Calibri" w:hAnsi="Calibri" w:cs="Calibri"/>
          <w:lang w:val="en-GB"/>
        </w:rPr>
        <w:t xml:space="preserve">Summarize the </w:t>
      </w:r>
      <w:r w:rsidR="009E163E" w:rsidRPr="00F503F7">
        <w:rPr>
          <w:rFonts w:ascii="Calibri" w:hAnsi="Calibri" w:cs="Calibri"/>
          <w:lang w:val="en-GB"/>
        </w:rPr>
        <w:t xml:space="preserve">participants </w:t>
      </w:r>
      <w:r w:rsidR="00E72379" w:rsidRPr="00F503F7">
        <w:rPr>
          <w:rFonts w:ascii="Calibri" w:hAnsi="Calibri" w:cs="Calibri"/>
          <w:lang w:val="en-GB"/>
        </w:rPr>
        <w:t>activities</w:t>
      </w:r>
      <w:r w:rsidR="001F3188" w:rsidRPr="00F503F7">
        <w:rPr>
          <w:rFonts w:ascii="Calibri" w:hAnsi="Calibri" w:cs="Calibri"/>
          <w:lang w:val="en-GB"/>
        </w:rPr>
        <w:t>,</w:t>
      </w:r>
      <w:r w:rsidR="009E163E" w:rsidRPr="00F503F7">
        <w:rPr>
          <w:rFonts w:ascii="Calibri" w:hAnsi="Calibri" w:cs="Calibri"/>
          <w:lang w:val="en-GB"/>
        </w:rPr>
        <w:t xml:space="preserve"> </w:t>
      </w:r>
      <w:r w:rsidR="00E72379" w:rsidRPr="00F503F7">
        <w:rPr>
          <w:rFonts w:ascii="Calibri" w:hAnsi="Calibri" w:cs="Calibri"/>
          <w:lang w:val="en-GB"/>
        </w:rPr>
        <w:t>achievements</w:t>
      </w:r>
      <w:r w:rsidR="001F3188" w:rsidRPr="00F503F7">
        <w:rPr>
          <w:rFonts w:ascii="Calibri" w:hAnsi="Calibri" w:cs="Calibri"/>
          <w:lang w:val="en-GB"/>
        </w:rPr>
        <w:t xml:space="preserve"> and challenges</w:t>
      </w:r>
      <w:r w:rsidR="00E72379" w:rsidRPr="00F503F7">
        <w:rPr>
          <w:rFonts w:ascii="Calibri" w:hAnsi="Calibri" w:cs="Calibri"/>
          <w:lang w:val="en-GB"/>
        </w:rPr>
        <w:t xml:space="preserve">, both during and after their </w:t>
      </w:r>
      <w:r w:rsidR="00FE6909" w:rsidRPr="00F503F7">
        <w:rPr>
          <w:rFonts w:ascii="Calibri" w:hAnsi="Calibri" w:cs="Calibri"/>
          <w:lang w:val="en-GB"/>
        </w:rPr>
        <w:t xml:space="preserve">work </w:t>
      </w:r>
      <w:r w:rsidR="00E72379" w:rsidRPr="00F503F7">
        <w:rPr>
          <w:rFonts w:ascii="Calibri" w:hAnsi="Calibri" w:cs="Calibri"/>
          <w:lang w:val="en-GB"/>
        </w:rPr>
        <w:t>exchange.</w:t>
      </w:r>
      <w:r w:rsidR="001F3188" w:rsidRPr="00F503F7">
        <w:rPr>
          <w:rFonts w:ascii="Calibri" w:hAnsi="Calibri" w:cs="Calibri"/>
          <w:lang w:val="en-GB"/>
        </w:rPr>
        <w:t xml:space="preserve"> Include how challenges were overcome. </w:t>
      </w:r>
      <w:r w:rsidR="00E72379" w:rsidRPr="00F503F7">
        <w:rPr>
          <w:rFonts w:ascii="Calibri" w:hAnsi="Calibri" w:cs="Calibri"/>
          <w:lang w:val="en-GB"/>
        </w:rPr>
        <w:t xml:space="preserve"> </w:t>
      </w:r>
      <w:r w:rsidR="00CB7F52" w:rsidRPr="00F503F7">
        <w:rPr>
          <w:rFonts w:ascii="Calibri" w:hAnsi="Calibri" w:cs="Calibri"/>
          <w:lang w:val="en-GB"/>
        </w:rPr>
        <w:t>Describe the new knowledge and competencies acquired by the participants.</w:t>
      </w:r>
      <w:r w:rsidR="001F3188" w:rsidRPr="00F503F7">
        <w:rPr>
          <w:rFonts w:ascii="Calibri" w:hAnsi="Calibri" w:cs="Calibri"/>
          <w:lang w:val="en-GB"/>
        </w:rPr>
        <w:t xml:space="preserve"> </w:t>
      </w:r>
    </w:p>
    <w:p w14:paraId="2ACB97E0" w14:textId="77777777" w:rsidR="00A75BF7" w:rsidRPr="00F503F7" w:rsidRDefault="00A75BF7" w:rsidP="00117584">
      <w:pPr>
        <w:jc w:val="both"/>
        <w:rPr>
          <w:rFonts w:ascii="Calibri" w:hAnsi="Calibri" w:cs="Calibri"/>
          <w:lang w:val="en-GB"/>
        </w:rPr>
      </w:pPr>
    </w:p>
    <w:p w14:paraId="5ED96BD7" w14:textId="0440FCD4" w:rsidR="00F77DC2" w:rsidRPr="00F503F7" w:rsidRDefault="00A75BF7" w:rsidP="00117584">
      <w:pPr>
        <w:jc w:val="both"/>
        <w:rPr>
          <w:rFonts w:ascii="Calibri" w:hAnsi="Calibri" w:cs="Calibri"/>
          <w:lang w:val="en-GB"/>
        </w:rPr>
      </w:pPr>
      <w:r w:rsidRPr="00F503F7">
        <w:rPr>
          <w:rFonts w:ascii="Calibri" w:hAnsi="Calibri" w:cs="Calibri"/>
          <w:b/>
          <w:bCs/>
          <w:i/>
          <w:iCs/>
          <w:lang w:val="en-GB"/>
        </w:rPr>
        <w:t>Partner organisations</w:t>
      </w:r>
      <w:r w:rsidR="000E19C5" w:rsidRPr="00F503F7">
        <w:rPr>
          <w:rFonts w:ascii="Calibri" w:hAnsi="Calibri" w:cs="Calibri"/>
          <w:b/>
          <w:bCs/>
          <w:i/>
          <w:iCs/>
          <w:lang w:val="en-GB"/>
        </w:rPr>
        <w:t>:</w:t>
      </w:r>
      <w:r w:rsidRPr="00F503F7">
        <w:rPr>
          <w:rFonts w:ascii="Calibri" w:hAnsi="Calibri" w:cs="Calibri"/>
          <w:b/>
          <w:bCs/>
          <w:i/>
          <w:iCs/>
          <w:lang w:val="en-GB"/>
        </w:rPr>
        <w:t xml:space="preserve"> </w:t>
      </w:r>
      <w:r w:rsidR="001A3B2D" w:rsidRPr="00F503F7">
        <w:rPr>
          <w:rFonts w:ascii="Calibri" w:hAnsi="Calibri" w:cs="Calibri"/>
          <w:lang w:val="en-GB"/>
        </w:rPr>
        <w:t xml:space="preserve">Describe your experiences with recruitment, mentoring and supporting the participants. </w:t>
      </w:r>
      <w:r w:rsidR="00D55258" w:rsidRPr="00F503F7">
        <w:rPr>
          <w:rFonts w:ascii="Calibri" w:hAnsi="Calibri" w:cs="Calibri"/>
          <w:lang w:val="en-GB"/>
        </w:rPr>
        <w:t>Describe how the project has benefited you as partner organisations.</w:t>
      </w:r>
    </w:p>
    <w:p w14:paraId="3937883F" w14:textId="77777777" w:rsidR="001A3B2D" w:rsidRPr="00F503F7" w:rsidRDefault="001A3B2D" w:rsidP="00117584">
      <w:pPr>
        <w:jc w:val="both"/>
        <w:rPr>
          <w:rFonts w:ascii="Calibri" w:hAnsi="Calibri" w:cs="Calibri"/>
          <w:iCs/>
          <w:lang w:val="en-GB"/>
        </w:rPr>
      </w:pPr>
    </w:p>
    <w:p w14:paraId="5E9C6825" w14:textId="6F11CB30" w:rsidR="00F77DC2" w:rsidRPr="00F503F7" w:rsidRDefault="00F77DC2" w:rsidP="00117584">
      <w:pPr>
        <w:jc w:val="both"/>
        <w:rPr>
          <w:rFonts w:ascii="Calibri" w:hAnsi="Calibri" w:cs="Calibri"/>
          <w:b/>
          <w:bCs/>
          <w:iCs/>
          <w:lang w:val="en-GB"/>
        </w:rPr>
      </w:pPr>
      <w:r w:rsidRPr="00F503F7">
        <w:rPr>
          <w:rFonts w:ascii="Calibri" w:hAnsi="Calibri" w:cs="Calibri"/>
          <w:b/>
          <w:bCs/>
          <w:iCs/>
          <w:lang w:val="en-GB"/>
        </w:rPr>
        <w:t xml:space="preserve">Risk and risk management: </w:t>
      </w:r>
      <w:r w:rsidR="000218E6" w:rsidRPr="00F503F7">
        <w:rPr>
          <w:rFonts w:ascii="Calibri" w:hAnsi="Calibri" w:cs="Calibri"/>
          <w:lang w:val="en-GB"/>
        </w:rPr>
        <w:t>Describe how you mitigated the risks during the project. Where relevant, include in your analysis any issues related to human rights, women's rights and equality, climate change, the environment, and anti-corruption.</w:t>
      </w:r>
    </w:p>
    <w:p w14:paraId="3F05BFB6" w14:textId="77777777" w:rsidR="00D55258" w:rsidRPr="00F503F7" w:rsidRDefault="00D55258" w:rsidP="00117584">
      <w:pPr>
        <w:jc w:val="both"/>
        <w:rPr>
          <w:rFonts w:ascii="Calibri" w:hAnsi="Calibri" w:cs="Calibri"/>
          <w:b/>
          <w:bCs/>
          <w:iCs/>
          <w:lang w:val="en-GB"/>
        </w:rPr>
      </w:pPr>
    </w:p>
    <w:p w14:paraId="11AC6C56" w14:textId="3D1A5933" w:rsidR="00313794" w:rsidRPr="00F503F7" w:rsidRDefault="005F3181" w:rsidP="00117584">
      <w:pPr>
        <w:jc w:val="both"/>
        <w:rPr>
          <w:rFonts w:asciiTheme="minorHAnsi" w:hAnsiTheme="minorHAnsi" w:cstheme="minorHAnsi"/>
          <w:i/>
          <w:lang w:val="en-GB"/>
        </w:rPr>
      </w:pPr>
      <w:r w:rsidRPr="00F503F7">
        <w:rPr>
          <w:rFonts w:ascii="Calibri" w:hAnsi="Calibri" w:cs="Calibri"/>
          <w:b/>
          <w:bCs/>
          <w:iCs/>
          <w:lang w:val="en-GB"/>
        </w:rPr>
        <w:t>Partnership cooperation:</w:t>
      </w:r>
      <w:r w:rsidR="00313794" w:rsidRPr="00F503F7">
        <w:rPr>
          <w:rFonts w:ascii="Calibri" w:hAnsi="Calibri" w:cs="Calibri"/>
          <w:color w:val="000000"/>
          <w:bdr w:val="none" w:sz="0" w:space="0" w:color="auto" w:frame="1"/>
          <w:lang w:val="en-GB"/>
        </w:rPr>
        <w:t xml:space="preserve"> </w:t>
      </w:r>
      <w:r w:rsidR="00374EAB" w:rsidRPr="00F503F7">
        <w:rPr>
          <w:rFonts w:ascii="Calibri" w:hAnsi="Calibri" w:cs="Calibri"/>
          <w:color w:val="000000"/>
          <w:bdr w:val="none" w:sz="0" w:space="0" w:color="auto" w:frame="1"/>
          <w:lang w:val="en-GB"/>
        </w:rPr>
        <w:t xml:space="preserve">Describe the main </w:t>
      </w:r>
      <w:r w:rsidR="00313794" w:rsidRPr="00F503F7">
        <w:rPr>
          <w:rFonts w:ascii="Calibri" w:hAnsi="Calibri" w:cs="Calibri"/>
          <w:iCs/>
          <w:lang w:val="en-GB"/>
        </w:rPr>
        <w:t>positive effects of working together as partners</w:t>
      </w:r>
      <w:r w:rsidR="00374EAB" w:rsidRPr="00F503F7">
        <w:rPr>
          <w:rFonts w:ascii="Calibri" w:hAnsi="Calibri" w:cs="Calibri"/>
          <w:iCs/>
          <w:lang w:val="en-GB"/>
        </w:rPr>
        <w:t xml:space="preserve"> and the challenges you have experienced. </w:t>
      </w:r>
      <w:r w:rsidR="008212D8" w:rsidRPr="00F503F7">
        <w:rPr>
          <w:rFonts w:ascii="Calibri" w:hAnsi="Calibri" w:cs="Calibri"/>
          <w:lang w:val="en-GB"/>
        </w:rPr>
        <w:t xml:space="preserve">Include how challenges were overcome.  </w:t>
      </w:r>
    </w:p>
    <w:p w14:paraId="03B2CEFE" w14:textId="74911E61" w:rsidR="00FB0C71" w:rsidRPr="00F503F7" w:rsidRDefault="00FB0C71" w:rsidP="00117584">
      <w:pPr>
        <w:jc w:val="both"/>
        <w:rPr>
          <w:rFonts w:asciiTheme="minorHAnsi" w:hAnsiTheme="minorHAnsi" w:cstheme="minorHAnsi"/>
          <w:lang w:val="en-GB"/>
        </w:rPr>
      </w:pPr>
    </w:p>
    <w:p w14:paraId="3B88C0EE" w14:textId="77777777" w:rsidR="00A75BF7" w:rsidRPr="00F503F7" w:rsidRDefault="00A75BF7"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Results report (final report)</w:t>
      </w:r>
    </w:p>
    <w:p w14:paraId="031486D6" w14:textId="7C33727F" w:rsidR="00F75906" w:rsidRPr="00F503F7" w:rsidRDefault="00F75906" w:rsidP="00117584">
      <w:pPr>
        <w:autoSpaceDE w:val="0"/>
        <w:autoSpaceDN w:val="0"/>
        <w:adjustRightInd w:val="0"/>
        <w:jc w:val="both"/>
        <w:rPr>
          <w:rFonts w:ascii="Calibri" w:eastAsiaTheme="minorHAnsi" w:hAnsi="Calibri" w:cs="Calibri"/>
          <w:lang w:val="en-GB"/>
        </w:rPr>
      </w:pPr>
      <w:r w:rsidRPr="00F503F7">
        <w:rPr>
          <w:rFonts w:ascii="Calibri" w:eastAsiaTheme="minorHAnsi" w:hAnsi="Calibri" w:cs="Calibri"/>
          <w:lang w:val="en-GB"/>
        </w:rPr>
        <w:t xml:space="preserve">The results report is submitted to Norec after the last round of </w:t>
      </w:r>
      <w:r w:rsidR="00FE6909" w:rsidRPr="00F503F7">
        <w:rPr>
          <w:rFonts w:ascii="Calibri" w:eastAsiaTheme="minorHAnsi" w:hAnsi="Calibri" w:cs="Calibri"/>
          <w:lang w:val="en-GB"/>
        </w:rPr>
        <w:t xml:space="preserve">work </w:t>
      </w:r>
      <w:r w:rsidRPr="00F503F7">
        <w:rPr>
          <w:rFonts w:ascii="Calibri" w:eastAsiaTheme="minorHAnsi" w:hAnsi="Calibri" w:cs="Calibri"/>
          <w:lang w:val="en-GB"/>
        </w:rPr>
        <w:t>exchange in the agreement. It describes the achievement of expected results</w:t>
      </w:r>
      <w:r w:rsidR="00245A4F" w:rsidRPr="00F503F7">
        <w:rPr>
          <w:rFonts w:ascii="Calibri" w:eastAsiaTheme="minorHAnsi" w:hAnsi="Calibri" w:cs="Calibri"/>
          <w:u w:val="single"/>
          <w:lang w:val="en-GB"/>
        </w:rPr>
        <w:t xml:space="preserve"> </w:t>
      </w:r>
      <w:r w:rsidRPr="00F503F7">
        <w:rPr>
          <w:rFonts w:ascii="Calibri" w:eastAsiaTheme="minorHAnsi" w:hAnsi="Calibri" w:cs="Calibri"/>
          <w:lang w:val="en-GB"/>
        </w:rPr>
        <w:t xml:space="preserve">during the entire project period. </w:t>
      </w:r>
      <w:r w:rsidR="00245A4F" w:rsidRPr="00F503F7">
        <w:rPr>
          <w:rFonts w:ascii="Calibri" w:eastAsiaTheme="minorHAnsi" w:hAnsi="Calibri" w:cs="Calibri"/>
          <w:lang w:val="en-GB"/>
        </w:rPr>
        <w:t xml:space="preserve">The report shall include: </w:t>
      </w:r>
    </w:p>
    <w:p w14:paraId="3483552A" w14:textId="77777777" w:rsidR="00245A4F" w:rsidRPr="00F503F7" w:rsidRDefault="00245A4F" w:rsidP="00117584">
      <w:pPr>
        <w:autoSpaceDE w:val="0"/>
        <w:autoSpaceDN w:val="0"/>
        <w:adjustRightInd w:val="0"/>
        <w:jc w:val="both"/>
        <w:rPr>
          <w:rFonts w:ascii="Calibri" w:eastAsiaTheme="minorHAnsi" w:hAnsi="Calibri" w:cs="Calibri"/>
          <w:lang w:val="en-GB"/>
        </w:rPr>
      </w:pPr>
    </w:p>
    <w:p w14:paraId="156C7154" w14:textId="106E12EF" w:rsidR="00A045F5" w:rsidRPr="00F503F7" w:rsidRDefault="00192296" w:rsidP="00117584">
      <w:pPr>
        <w:jc w:val="both"/>
        <w:rPr>
          <w:rFonts w:ascii="Calibri" w:eastAsia="Times New Roman" w:hAnsi="Calibri" w:cs="Calibri"/>
          <w:lang w:val="en-GB" w:eastAsia="nb-NO"/>
        </w:rPr>
      </w:pPr>
      <w:r w:rsidRPr="00F503F7">
        <w:rPr>
          <w:rFonts w:ascii="Calibri" w:eastAsiaTheme="minorHAnsi" w:hAnsi="Calibri" w:cs="Calibri"/>
          <w:b/>
          <w:bCs/>
          <w:lang w:val="en-GB"/>
        </w:rPr>
        <w:t>Achievement and progress</w:t>
      </w:r>
      <w:r w:rsidR="004B42C6" w:rsidRPr="00F503F7">
        <w:rPr>
          <w:rFonts w:ascii="Calibri" w:eastAsiaTheme="minorHAnsi" w:hAnsi="Calibri" w:cs="Calibri"/>
          <w:b/>
          <w:bCs/>
          <w:lang w:val="en-GB"/>
        </w:rPr>
        <w:t>:</w:t>
      </w:r>
      <w:r w:rsidR="009B1E44" w:rsidRPr="00F503F7">
        <w:rPr>
          <w:rFonts w:ascii="Calibri" w:hAnsi="Calibri" w:cs="Calibri"/>
          <w:lang w:val="en-GB"/>
        </w:rPr>
        <w:t xml:space="preserve"> Describe to what degree the expected results were achieved and how the results will be sustained. Explain any deviations. Unplanned results should be stated and reflected upon</w:t>
      </w:r>
      <w:r w:rsidR="00F8343E" w:rsidRPr="00F503F7">
        <w:rPr>
          <w:rFonts w:ascii="Calibri" w:hAnsi="Calibri" w:cs="Calibri"/>
          <w:lang w:val="en-GB"/>
        </w:rPr>
        <w:t>.</w:t>
      </w:r>
    </w:p>
    <w:p w14:paraId="57901431" w14:textId="77777777" w:rsidR="00A75BF7" w:rsidRPr="00F503F7" w:rsidRDefault="00A75BF7" w:rsidP="00117584">
      <w:pPr>
        <w:jc w:val="both"/>
        <w:rPr>
          <w:rFonts w:ascii="Calibri" w:hAnsi="Calibri" w:cs="Calibri"/>
          <w:b/>
          <w:bCs/>
          <w:lang w:val="en-GB"/>
        </w:rPr>
      </w:pPr>
    </w:p>
    <w:p w14:paraId="48289F45" w14:textId="4ABC8127" w:rsidR="00641AB0" w:rsidRPr="00F503F7" w:rsidRDefault="00E66B93" w:rsidP="00117584">
      <w:pPr>
        <w:jc w:val="both"/>
        <w:rPr>
          <w:rFonts w:ascii="Calibri" w:hAnsi="Calibri" w:cs="Calibri"/>
          <w:b/>
          <w:bCs/>
          <w:lang w:val="en-GB"/>
        </w:rPr>
      </w:pPr>
      <w:r w:rsidRPr="00F503F7">
        <w:rPr>
          <w:rFonts w:ascii="Calibri" w:hAnsi="Calibri" w:cs="Calibri"/>
          <w:b/>
          <w:bCs/>
          <w:lang w:val="en-GB"/>
        </w:rPr>
        <w:t xml:space="preserve">Learning in the </w:t>
      </w:r>
      <w:r w:rsidR="00FE6909" w:rsidRPr="00F503F7">
        <w:rPr>
          <w:rFonts w:ascii="Calibri" w:hAnsi="Calibri" w:cs="Calibri"/>
          <w:b/>
          <w:bCs/>
          <w:lang w:val="en-GB"/>
        </w:rPr>
        <w:t xml:space="preserve">work </w:t>
      </w:r>
      <w:r w:rsidRPr="00F503F7">
        <w:rPr>
          <w:rFonts w:ascii="Calibri" w:hAnsi="Calibri" w:cs="Calibri"/>
          <w:b/>
          <w:bCs/>
          <w:lang w:val="en-GB"/>
        </w:rPr>
        <w:t>exchange project</w:t>
      </w:r>
      <w:r w:rsidR="00F8343E" w:rsidRPr="00F503F7">
        <w:rPr>
          <w:rFonts w:ascii="Calibri" w:hAnsi="Calibri" w:cs="Calibri"/>
          <w:b/>
          <w:bCs/>
          <w:lang w:val="en-GB"/>
        </w:rPr>
        <w:t xml:space="preserve">: </w:t>
      </w:r>
      <w:r w:rsidR="00641AB0" w:rsidRPr="00F503F7">
        <w:rPr>
          <w:rFonts w:ascii="Calibri" w:hAnsi="Calibri" w:cs="Calibri"/>
          <w:lang w:val="en-GB"/>
        </w:rPr>
        <w:t>Summarize the activities, achievements, and challenges of the participants in the final round, both during and after their</w:t>
      </w:r>
      <w:r w:rsidR="00FE6909" w:rsidRPr="00F503F7">
        <w:rPr>
          <w:rFonts w:ascii="Calibri" w:hAnsi="Calibri" w:cs="Calibri"/>
          <w:lang w:val="en-GB"/>
        </w:rPr>
        <w:t xml:space="preserve"> work</w:t>
      </w:r>
      <w:r w:rsidR="00641AB0" w:rsidRPr="00F503F7">
        <w:rPr>
          <w:rFonts w:ascii="Calibri" w:hAnsi="Calibri" w:cs="Calibri"/>
          <w:lang w:val="en-GB"/>
        </w:rPr>
        <w:t xml:space="preserve"> exchange. Include how challenges were overcome. If applicable, describe the role of former Norec participants. Describe how each organisation has changed or developed due to the knowledge and competencies gained from the </w:t>
      </w:r>
      <w:r w:rsidR="00FE6909" w:rsidRPr="00F503F7">
        <w:rPr>
          <w:rFonts w:ascii="Calibri" w:hAnsi="Calibri" w:cs="Calibri"/>
          <w:lang w:val="en-GB"/>
        </w:rPr>
        <w:t xml:space="preserve">work </w:t>
      </w:r>
      <w:r w:rsidR="00641AB0" w:rsidRPr="00F503F7">
        <w:rPr>
          <w:rFonts w:ascii="Calibri" w:hAnsi="Calibri" w:cs="Calibri"/>
          <w:lang w:val="en-GB"/>
        </w:rPr>
        <w:t>exchange.</w:t>
      </w:r>
    </w:p>
    <w:p w14:paraId="579B1AF3" w14:textId="77777777" w:rsidR="00FF5BF3" w:rsidRPr="00F503F7" w:rsidRDefault="00FF5BF3" w:rsidP="00117584">
      <w:pPr>
        <w:jc w:val="both"/>
        <w:rPr>
          <w:rFonts w:ascii="Calibri" w:hAnsi="Calibri" w:cs="Calibri"/>
          <w:b/>
          <w:bCs/>
          <w:lang w:val="en-GB"/>
        </w:rPr>
      </w:pPr>
    </w:p>
    <w:p w14:paraId="05951D76" w14:textId="755EDBB0" w:rsidR="002327CC" w:rsidRPr="00F503F7" w:rsidRDefault="009B0C60" w:rsidP="00117584">
      <w:pPr>
        <w:jc w:val="both"/>
        <w:rPr>
          <w:rStyle w:val="normaltextrun"/>
          <w:rFonts w:ascii="Calibri" w:hAnsi="Calibri" w:cs="Calibri"/>
          <w:color w:val="000000"/>
          <w:shd w:val="clear" w:color="auto" w:fill="FFFFFF"/>
          <w:lang w:val="en-GB"/>
        </w:rPr>
      </w:pPr>
      <w:r w:rsidRPr="00F503F7">
        <w:rPr>
          <w:rFonts w:ascii="Calibri" w:hAnsi="Calibri" w:cs="Calibri"/>
          <w:b/>
          <w:bCs/>
          <w:lang w:val="en-GB"/>
        </w:rPr>
        <w:t>Risk and risk management</w:t>
      </w:r>
      <w:r w:rsidR="00FF5BF3" w:rsidRPr="00F503F7">
        <w:rPr>
          <w:rFonts w:ascii="Calibri" w:hAnsi="Calibri" w:cs="Calibri"/>
          <w:b/>
          <w:bCs/>
          <w:lang w:val="en-GB"/>
        </w:rPr>
        <w:t xml:space="preserve">: </w:t>
      </w:r>
      <w:r w:rsidR="005B48F8" w:rsidRPr="00F503F7">
        <w:rPr>
          <w:rFonts w:ascii="Calibri" w:hAnsi="Calibri" w:cs="Calibri"/>
          <w:lang w:val="en-GB"/>
        </w:rPr>
        <w:t>Describe how you mitigated the risks during the project. Where relevant, include in your analysis any issues related to human rights, women's rights and equality, climate change, the environment, and anti-corruption.</w:t>
      </w:r>
    </w:p>
    <w:p w14:paraId="5AFFBF90" w14:textId="77777777" w:rsidR="002327CC" w:rsidRPr="00F503F7" w:rsidRDefault="002327CC" w:rsidP="00117584">
      <w:pPr>
        <w:jc w:val="both"/>
        <w:rPr>
          <w:rFonts w:ascii="Calibri" w:hAnsi="Calibri" w:cs="Calibri"/>
          <w:lang w:val="en-GB"/>
        </w:rPr>
      </w:pPr>
    </w:p>
    <w:p w14:paraId="5B44426A" w14:textId="16F7748D" w:rsidR="00461620" w:rsidRPr="00F503F7" w:rsidRDefault="00DC6011" w:rsidP="00117584">
      <w:pPr>
        <w:jc w:val="both"/>
        <w:rPr>
          <w:rFonts w:ascii="Calibri" w:hAnsi="Calibri" w:cs="Calibri"/>
          <w:i/>
          <w:lang w:val="en-GB"/>
        </w:rPr>
      </w:pPr>
      <w:r w:rsidRPr="00F503F7">
        <w:rPr>
          <w:rFonts w:ascii="Calibri" w:hAnsi="Calibri" w:cs="Calibri"/>
          <w:b/>
          <w:bCs/>
          <w:lang w:val="en-GB"/>
        </w:rPr>
        <w:t>Partnership cooperation</w:t>
      </w:r>
      <w:r w:rsidR="00D764EB" w:rsidRPr="00F503F7">
        <w:rPr>
          <w:rFonts w:ascii="Calibri" w:hAnsi="Calibri" w:cs="Calibri"/>
          <w:lang w:val="en-GB"/>
        </w:rPr>
        <w:t xml:space="preserve">: </w:t>
      </w:r>
      <w:r w:rsidR="00821A05" w:rsidRPr="00F503F7">
        <w:rPr>
          <w:rFonts w:ascii="Calibri" w:hAnsi="Calibri" w:cs="Calibri"/>
          <w:lang w:val="en-GB"/>
        </w:rPr>
        <w:t>Describe and evaluate how well you worked together and what you learned from each other</w:t>
      </w:r>
      <w:r w:rsidR="00821A05" w:rsidRPr="00F503F7">
        <w:rPr>
          <w:rFonts w:ascii="Calibri" w:eastAsia="Times New Roman" w:hAnsi="Calibri" w:cs="Calibri"/>
          <w:b/>
          <w:bCs/>
          <w:snapToGrid w:val="0"/>
          <w:lang w:val="en-GB"/>
        </w:rPr>
        <w:t>.</w:t>
      </w:r>
    </w:p>
    <w:p w14:paraId="7A1FACB8" w14:textId="77777777" w:rsidR="00A75BF7" w:rsidRPr="00F503F7" w:rsidRDefault="00A75BF7" w:rsidP="00117584">
      <w:pPr>
        <w:jc w:val="both"/>
        <w:rPr>
          <w:rFonts w:ascii="Calibri" w:hAnsi="Calibri" w:cs="Calibri"/>
          <w:b/>
          <w:lang w:val="en-GB"/>
        </w:rPr>
      </w:pPr>
    </w:p>
    <w:p w14:paraId="6D3C5144" w14:textId="77777777" w:rsidR="00D85460" w:rsidRPr="00F503F7" w:rsidRDefault="00D85460" w:rsidP="00117584">
      <w:pPr>
        <w:jc w:val="both"/>
        <w:rPr>
          <w:rFonts w:ascii="Calibri" w:hAnsi="Calibri" w:cs="Calibri"/>
          <w:lang w:val="en-GB"/>
        </w:rPr>
      </w:pPr>
      <w:r w:rsidRPr="00F503F7">
        <w:rPr>
          <w:rFonts w:ascii="Calibri" w:hAnsi="Calibri" w:cs="Calibri"/>
          <w:b/>
          <w:bCs/>
          <w:lang w:val="en-GB"/>
        </w:rPr>
        <w:t>Lessons Learned:</w:t>
      </w:r>
      <w:r w:rsidRPr="00F503F7">
        <w:rPr>
          <w:rFonts w:ascii="Calibri" w:hAnsi="Calibri" w:cs="Calibri"/>
          <w:lang w:val="en-GB"/>
        </w:rPr>
        <w:t xml:space="preserve"> Describe the main challenges in the project and how you solved them. Summarize what you learned from this project. Briefly describe how your project contributed to the Sustainable Development Goals (SDGs). If applicable, mention how your project has contributed towards the cross-cutting issues of human rights, women's rights and equality, climate change, the environment, and anti-corruption.</w:t>
      </w:r>
    </w:p>
    <w:p w14:paraId="2EDDABC4" w14:textId="4BDD9D0C" w:rsidR="006A4ED5" w:rsidRPr="00F503F7" w:rsidRDefault="006A4ED5" w:rsidP="00117584">
      <w:pPr>
        <w:jc w:val="both"/>
        <w:rPr>
          <w:rFonts w:asciiTheme="minorHAnsi" w:hAnsiTheme="minorHAnsi" w:cstheme="minorHAnsi"/>
          <w:lang w:val="en-GB"/>
        </w:rPr>
      </w:pPr>
    </w:p>
    <w:p w14:paraId="7E4F7C3E" w14:textId="3F8C9330" w:rsidR="003B3DF2" w:rsidRPr="00F503F7" w:rsidRDefault="00A75BF7" w:rsidP="0081654A">
      <w:pPr>
        <w:pStyle w:val="Overskrift4"/>
        <w:spacing w:line="259" w:lineRule="auto"/>
        <w:ind w:left="720"/>
        <w:rPr>
          <w:rFonts w:ascii="Calibri" w:hAnsi="Calibri" w:cs="Calibri"/>
          <w:b/>
          <w:bCs/>
          <w:kern w:val="2"/>
          <w:sz w:val="28"/>
          <w:szCs w:val="28"/>
          <w:lang w:val="en-GB"/>
          <w14:ligatures w14:val="standardContextual"/>
        </w:rPr>
      </w:pPr>
      <w:bookmarkStart w:id="128" w:name="_Financial_report_and"/>
      <w:bookmarkEnd w:id="128"/>
      <w:r w:rsidRPr="00F503F7">
        <w:rPr>
          <w:rFonts w:ascii="Calibri" w:hAnsi="Calibri" w:cs="Calibri"/>
          <w:b/>
          <w:bCs/>
          <w:kern w:val="2"/>
          <w:sz w:val="28"/>
          <w:szCs w:val="28"/>
          <w:lang w:val="en-GB"/>
          <w14:ligatures w14:val="standardContextual"/>
        </w:rPr>
        <w:t>Financial report and audit statement</w:t>
      </w:r>
    </w:p>
    <w:p w14:paraId="3D8B12EE" w14:textId="3FADF49C" w:rsidR="003B3DF2" w:rsidRPr="00F503F7" w:rsidRDefault="003B3DF2" w:rsidP="00117584">
      <w:pPr>
        <w:jc w:val="both"/>
        <w:rPr>
          <w:rFonts w:ascii="Calibri" w:hAnsi="Calibri" w:cs="Calibri"/>
          <w:b/>
          <w:bCs/>
          <w:i/>
          <w:iCs/>
          <w:snapToGrid w:val="0"/>
          <w:lang w:val="en-GB"/>
        </w:rPr>
      </w:pPr>
      <w:r w:rsidRPr="00F503F7">
        <w:rPr>
          <w:rFonts w:ascii="Calibri" w:hAnsi="Calibri" w:cs="Calibri"/>
          <w:b/>
          <w:bCs/>
          <w:i/>
          <w:iCs/>
          <w:snapToGrid w:val="0"/>
          <w:lang w:val="en-GB"/>
        </w:rPr>
        <w:t>Financial management requirements</w:t>
      </w:r>
    </w:p>
    <w:p w14:paraId="02940FCD" w14:textId="3FB5FBFD" w:rsidR="00083741" w:rsidRPr="00F503F7" w:rsidRDefault="00083741" w:rsidP="00794B2E">
      <w:pPr>
        <w:pStyle w:val="Listeavsnitt"/>
        <w:numPr>
          <w:ilvl w:val="0"/>
          <w:numId w:val="74"/>
        </w:numPr>
        <w:jc w:val="both"/>
        <w:rPr>
          <w:rFonts w:ascii="Calibri" w:hAnsi="Calibri" w:cs="Calibri"/>
          <w:lang w:val="en-GB"/>
        </w:rPr>
      </w:pPr>
      <w:r w:rsidRPr="00F503F7">
        <w:rPr>
          <w:rFonts w:ascii="Calibri" w:hAnsi="Calibri" w:cs="Calibri"/>
          <w:lang w:val="en-GB"/>
        </w:rPr>
        <w:t xml:space="preserve">The Coordinating partner is responsible for the overall financial management and reporting to Norec on behalf of the partnership. </w:t>
      </w:r>
    </w:p>
    <w:p w14:paraId="1B62017D" w14:textId="6CA7F5F8" w:rsidR="003B3DF2" w:rsidRPr="00F503F7" w:rsidRDefault="003B3DF2" w:rsidP="00794B2E">
      <w:pPr>
        <w:pStyle w:val="Listeavsnitt"/>
        <w:numPr>
          <w:ilvl w:val="0"/>
          <w:numId w:val="74"/>
        </w:numPr>
        <w:jc w:val="both"/>
        <w:rPr>
          <w:rFonts w:ascii="Calibri" w:hAnsi="Calibri" w:cs="Calibri"/>
          <w:snapToGrid w:val="0"/>
          <w:lang w:val="en-GB"/>
        </w:rPr>
      </w:pPr>
      <w:r w:rsidRPr="00F503F7">
        <w:rPr>
          <w:rFonts w:ascii="Calibri" w:hAnsi="Calibri" w:cs="Calibri"/>
          <w:snapToGrid w:val="0"/>
          <w:lang w:val="en-GB"/>
        </w:rPr>
        <w:t>All partners must use an accounting software that tracks Norec project funds</w:t>
      </w:r>
      <w:r w:rsidRPr="00F503F7">
        <w:rPr>
          <w:rFonts w:ascii="Calibri" w:hAnsi="Calibri" w:cs="Calibri"/>
          <w:bCs/>
          <w:snapToGrid w:val="0"/>
          <w:lang w:val="en-GB"/>
        </w:rPr>
        <w:t>.</w:t>
      </w:r>
    </w:p>
    <w:p w14:paraId="19DFE7C3" w14:textId="77777777" w:rsidR="003B3DF2" w:rsidRPr="00F503F7" w:rsidRDefault="003B3DF2" w:rsidP="00794B2E">
      <w:pPr>
        <w:pStyle w:val="Listeavsnitt"/>
        <w:numPr>
          <w:ilvl w:val="0"/>
          <w:numId w:val="74"/>
        </w:numPr>
        <w:autoSpaceDE w:val="0"/>
        <w:autoSpaceDN w:val="0"/>
        <w:adjustRightInd w:val="0"/>
        <w:jc w:val="both"/>
        <w:textAlignment w:val="baseline"/>
        <w:rPr>
          <w:rStyle w:val="normaltextrun"/>
          <w:rFonts w:ascii="Calibri" w:hAnsi="Calibri" w:cs="Calibri"/>
          <w:lang w:val="en-GB"/>
        </w:rPr>
      </w:pPr>
      <w:r w:rsidRPr="00F503F7">
        <w:rPr>
          <w:rFonts w:ascii="Calibri" w:hAnsi="Calibri" w:cs="Calibri"/>
          <w:lang w:val="en-GB"/>
        </w:rPr>
        <w:lastRenderedPageBreak/>
        <w:t>Norec must be informed of significant currency fluctuations that may affect the project.</w:t>
      </w:r>
      <w:r w:rsidRPr="00F503F7" w:rsidDel="00B13437">
        <w:rPr>
          <w:rFonts w:ascii="Calibri" w:hAnsi="Calibri" w:cs="Calibri"/>
          <w:lang w:val="en-GB"/>
        </w:rPr>
        <w:t xml:space="preserve"> </w:t>
      </w:r>
    </w:p>
    <w:p w14:paraId="3DCAE507" w14:textId="0C3DCBB2" w:rsidR="003B3DF2" w:rsidRPr="00F503F7" w:rsidRDefault="00D92DB1" w:rsidP="00794B2E">
      <w:pPr>
        <w:pStyle w:val="paragraph"/>
        <w:numPr>
          <w:ilvl w:val="0"/>
          <w:numId w:val="74"/>
        </w:numPr>
        <w:spacing w:before="0" w:beforeAutospacing="0" w:after="0" w:afterAutospacing="0" w:line="276" w:lineRule="auto"/>
        <w:jc w:val="both"/>
        <w:textAlignment w:val="baseline"/>
        <w:rPr>
          <w:rStyle w:val="normaltextrun"/>
          <w:rFonts w:ascii="Calibri" w:hAnsi="Calibri" w:cs="Calibri"/>
          <w:sz w:val="22"/>
          <w:szCs w:val="22"/>
          <w:lang w:val="en-GB"/>
        </w:rPr>
      </w:pPr>
      <w:r w:rsidRPr="00F503F7">
        <w:rPr>
          <w:rFonts w:ascii="Calibri" w:hAnsi="Calibri" w:cs="Calibri"/>
          <w:bCs/>
          <w:snapToGrid w:val="0"/>
          <w:sz w:val="22"/>
          <w:szCs w:val="22"/>
          <w:lang w:val="en-GB"/>
        </w:rPr>
        <w:t>P</w:t>
      </w:r>
      <w:r w:rsidR="003B3DF2" w:rsidRPr="00F503F7">
        <w:rPr>
          <w:rStyle w:val="normaltextrun"/>
          <w:rFonts w:ascii="Calibri" w:hAnsi="Calibri" w:cs="Calibri"/>
          <w:sz w:val="22"/>
          <w:szCs w:val="22"/>
          <w:lang w:val="en-GB"/>
        </w:rPr>
        <w:t>roject’s accounting records</w:t>
      </w:r>
      <w:r w:rsidRPr="00F503F7">
        <w:rPr>
          <w:rStyle w:val="normaltextrun"/>
          <w:rFonts w:ascii="Calibri" w:hAnsi="Calibri" w:cs="Calibri"/>
          <w:sz w:val="22"/>
          <w:szCs w:val="22"/>
          <w:lang w:val="en-GB"/>
        </w:rPr>
        <w:t xml:space="preserve"> must be kept</w:t>
      </w:r>
      <w:r w:rsidR="003B3DF2" w:rsidRPr="00F503F7">
        <w:rPr>
          <w:rStyle w:val="normaltextrun"/>
          <w:rFonts w:ascii="Calibri" w:hAnsi="Calibri" w:cs="Calibri"/>
          <w:sz w:val="22"/>
          <w:szCs w:val="22"/>
          <w:lang w:val="en-GB"/>
        </w:rPr>
        <w:t xml:space="preserve"> for at least five years from the date of Norec’s approval of the final project report. </w:t>
      </w:r>
    </w:p>
    <w:p w14:paraId="2BC1186F" w14:textId="77777777" w:rsidR="003B3DF2" w:rsidRPr="00F503F7" w:rsidRDefault="003B3DF2" w:rsidP="00794B2E">
      <w:pPr>
        <w:pStyle w:val="paragraph"/>
        <w:numPr>
          <w:ilvl w:val="0"/>
          <w:numId w:val="74"/>
        </w:numPr>
        <w:spacing w:before="0" w:beforeAutospacing="0" w:after="0" w:afterAutospacing="0" w:line="276" w:lineRule="auto"/>
        <w:jc w:val="both"/>
        <w:textAlignment w:val="baseline"/>
        <w:rPr>
          <w:rStyle w:val="normaltextrun"/>
          <w:rFonts w:ascii="Calibri" w:hAnsi="Calibri" w:cs="Calibri"/>
          <w:sz w:val="22"/>
          <w:szCs w:val="22"/>
          <w:lang w:val="en-GB"/>
        </w:rPr>
      </w:pPr>
      <w:r w:rsidRPr="00F503F7">
        <w:rPr>
          <w:rFonts w:ascii="Calibri" w:hAnsi="Calibri" w:cs="Calibri"/>
          <w:sz w:val="22"/>
          <w:szCs w:val="22"/>
          <w:lang w:val="en-GB"/>
        </w:rPr>
        <w:t xml:space="preserve">The accounts of any partner may be inspected at any time by the Auditor General of Norway, any audit firm contracted by Norec, and/or Norec representatives. </w:t>
      </w:r>
    </w:p>
    <w:p w14:paraId="3E5CFFED" w14:textId="157500E2" w:rsidR="003B3DF2" w:rsidRPr="00F503F7" w:rsidRDefault="003B3DF2" w:rsidP="00794B2E">
      <w:pPr>
        <w:pStyle w:val="Listeavsnitt"/>
        <w:numPr>
          <w:ilvl w:val="0"/>
          <w:numId w:val="74"/>
        </w:numPr>
        <w:autoSpaceDE w:val="0"/>
        <w:autoSpaceDN w:val="0"/>
        <w:adjustRightInd w:val="0"/>
        <w:jc w:val="both"/>
        <w:textAlignment w:val="baseline"/>
        <w:rPr>
          <w:rFonts w:ascii="Calibri" w:hAnsi="Calibri" w:cs="Calibri"/>
          <w:lang w:val="en-GB"/>
        </w:rPr>
      </w:pPr>
      <w:r w:rsidRPr="00F503F7">
        <w:rPr>
          <w:rFonts w:ascii="Calibri" w:hAnsi="Calibri" w:cs="Calibri"/>
          <w:snapToGrid w:val="0"/>
          <w:lang w:val="en-GB"/>
        </w:rPr>
        <w:t xml:space="preserve">Partners </w:t>
      </w:r>
      <w:r w:rsidRPr="00F503F7">
        <w:rPr>
          <w:rFonts w:ascii="Calibri" w:hAnsi="Calibri" w:cs="Calibri"/>
          <w:lang w:val="en-GB"/>
        </w:rPr>
        <w:t xml:space="preserve">must take all necessary precautions to avoid any conflict of interest in all matters related to the project. </w:t>
      </w:r>
    </w:p>
    <w:p w14:paraId="13CE37A2" w14:textId="77777777" w:rsidR="001626F4" w:rsidRPr="00F503F7" w:rsidRDefault="001626F4" w:rsidP="00117584">
      <w:pPr>
        <w:jc w:val="both"/>
        <w:rPr>
          <w:rFonts w:cstheme="minorHAnsi"/>
          <w:b/>
          <w:bCs/>
          <w:i/>
          <w:iCs/>
          <w:lang w:val="en-GB"/>
        </w:rPr>
      </w:pPr>
    </w:p>
    <w:p w14:paraId="7496FE6E" w14:textId="15C9BCB0" w:rsidR="00B96A9C" w:rsidRPr="00F503F7" w:rsidRDefault="00B96A9C" w:rsidP="00117584">
      <w:pPr>
        <w:jc w:val="both"/>
        <w:rPr>
          <w:rFonts w:ascii="Calibri" w:hAnsi="Calibri" w:cs="Calibri"/>
          <w:b/>
          <w:bCs/>
          <w:i/>
          <w:iCs/>
          <w:lang w:val="en-GB"/>
        </w:rPr>
      </w:pPr>
      <w:r w:rsidRPr="00F503F7">
        <w:rPr>
          <w:rFonts w:ascii="Calibri" w:hAnsi="Calibri" w:cs="Calibri"/>
          <w:b/>
          <w:bCs/>
          <w:i/>
          <w:iCs/>
          <w:lang w:val="en-GB"/>
        </w:rPr>
        <w:t xml:space="preserve">Financial </w:t>
      </w:r>
      <w:r w:rsidR="00191B3B" w:rsidRPr="00F503F7">
        <w:rPr>
          <w:rFonts w:ascii="Calibri" w:hAnsi="Calibri" w:cs="Calibri"/>
          <w:b/>
          <w:bCs/>
          <w:i/>
          <w:iCs/>
          <w:lang w:val="en-GB"/>
        </w:rPr>
        <w:t xml:space="preserve">reporting </w:t>
      </w:r>
      <w:r w:rsidR="00E1657F" w:rsidRPr="00F503F7">
        <w:rPr>
          <w:rFonts w:ascii="Calibri" w:hAnsi="Calibri" w:cs="Calibri"/>
          <w:b/>
          <w:bCs/>
          <w:i/>
          <w:iCs/>
          <w:lang w:val="en-GB"/>
        </w:rPr>
        <w:t>requirements</w:t>
      </w:r>
    </w:p>
    <w:p w14:paraId="167B8B6C" w14:textId="1B6D33F8" w:rsidR="004643CE" w:rsidRPr="00F503F7" w:rsidRDefault="004643CE" w:rsidP="00794B2E">
      <w:pPr>
        <w:pStyle w:val="Listeavsnitt"/>
        <w:numPr>
          <w:ilvl w:val="0"/>
          <w:numId w:val="75"/>
        </w:numPr>
        <w:jc w:val="both"/>
        <w:rPr>
          <w:rFonts w:ascii="Calibri" w:eastAsia="Times New Roman" w:hAnsi="Calibri" w:cs="Calibri"/>
          <w:bCs/>
          <w:snapToGrid w:val="0"/>
          <w:lang w:val="en-GB"/>
        </w:rPr>
      </w:pPr>
      <w:r w:rsidRPr="00F503F7">
        <w:rPr>
          <w:rFonts w:ascii="Calibri" w:eastAsia="Times New Roman" w:hAnsi="Calibri" w:cs="Calibri"/>
          <w:bCs/>
          <w:snapToGrid w:val="0"/>
          <w:lang w:val="en-GB"/>
        </w:rPr>
        <w:t xml:space="preserve">A financial report and audit statement must be submitted to Norec after each round of </w:t>
      </w:r>
      <w:r w:rsidR="00FE6909" w:rsidRPr="00F503F7">
        <w:rPr>
          <w:rFonts w:ascii="Calibri" w:eastAsia="Times New Roman" w:hAnsi="Calibri" w:cs="Calibri"/>
          <w:bCs/>
          <w:snapToGrid w:val="0"/>
          <w:lang w:val="en-GB"/>
        </w:rPr>
        <w:t xml:space="preserve">work </w:t>
      </w:r>
      <w:r w:rsidRPr="00F503F7">
        <w:rPr>
          <w:rFonts w:ascii="Calibri" w:eastAsia="Times New Roman" w:hAnsi="Calibri" w:cs="Calibri"/>
          <w:bCs/>
          <w:snapToGrid w:val="0"/>
          <w:lang w:val="en-GB"/>
        </w:rPr>
        <w:t xml:space="preserve">exchange. It must be a consolidated report of all expenditures by all partners. Norec does not accept separate reports from each partner. </w:t>
      </w:r>
    </w:p>
    <w:p w14:paraId="4BEC8354" w14:textId="258C67EC" w:rsidR="00DA0428" w:rsidRPr="00F503F7" w:rsidRDefault="00DA0428" w:rsidP="00794B2E">
      <w:pPr>
        <w:pStyle w:val="Listeavsnitt"/>
        <w:numPr>
          <w:ilvl w:val="0"/>
          <w:numId w:val="75"/>
        </w:numPr>
        <w:jc w:val="both"/>
        <w:rPr>
          <w:rFonts w:ascii="Calibri" w:hAnsi="Calibri" w:cs="Calibri"/>
          <w:lang w:val="en-GB"/>
        </w:rPr>
      </w:pPr>
      <w:r w:rsidRPr="00F503F7">
        <w:rPr>
          <w:rFonts w:ascii="Calibri" w:hAnsi="Calibri" w:cs="Calibri"/>
          <w:lang w:val="en-GB"/>
        </w:rPr>
        <w:t>The financial report to Norec must use the Norec template (A04).</w:t>
      </w:r>
    </w:p>
    <w:p w14:paraId="09357B23" w14:textId="59A92B2C" w:rsidR="00DA0428" w:rsidRPr="00F503F7" w:rsidRDefault="00DA0428" w:rsidP="00794B2E">
      <w:pPr>
        <w:pStyle w:val="Listeavsnitt"/>
        <w:numPr>
          <w:ilvl w:val="0"/>
          <w:numId w:val="75"/>
        </w:num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oordinating partner must submit the report within the deadline communicated by Norec.</w:t>
      </w:r>
    </w:p>
    <w:p w14:paraId="7220FEF2" w14:textId="570BC671" w:rsidR="00D1418A" w:rsidRPr="00F503F7" w:rsidRDefault="00DA0428" w:rsidP="00794B2E">
      <w:pPr>
        <w:pStyle w:val="Listeavsnitt"/>
        <w:numPr>
          <w:ilvl w:val="0"/>
          <w:numId w:val="75"/>
        </w:numPr>
        <w:spacing w:after="160"/>
        <w:jc w:val="both"/>
        <w:rPr>
          <w:rFonts w:ascii="Calibri" w:hAnsi="Calibri" w:cs="Calibri"/>
          <w:lang w:val="en-GB"/>
        </w:rPr>
      </w:pPr>
      <w:r w:rsidRPr="00F503F7">
        <w:rPr>
          <w:rFonts w:ascii="Calibri" w:hAnsi="Calibri" w:cs="Calibri"/>
          <w:lang w:val="en-GB"/>
        </w:rPr>
        <w:t>The financial report must reflect actual expenditure compared with the budget for each budget line</w:t>
      </w:r>
      <w:r w:rsidR="00F75044" w:rsidRPr="00F503F7">
        <w:rPr>
          <w:rFonts w:ascii="Calibri" w:hAnsi="Calibri" w:cs="Calibri"/>
          <w:lang w:val="en-GB"/>
        </w:rPr>
        <w:t xml:space="preserve">. </w:t>
      </w:r>
      <w:r w:rsidR="00F75044" w:rsidRPr="00F503F7">
        <w:rPr>
          <w:rFonts w:ascii="Calibri" w:hAnsi="Calibri" w:cs="Calibri"/>
          <w:snapToGrid w:val="0"/>
          <w:lang w:val="en-GB"/>
        </w:rPr>
        <w:t>Add notes and explanations where required</w:t>
      </w:r>
      <w:r w:rsidR="00F75044" w:rsidRPr="00F503F7">
        <w:rPr>
          <w:rFonts w:ascii="Calibri" w:hAnsi="Calibri" w:cs="Calibri"/>
          <w:lang w:val="en-GB"/>
        </w:rPr>
        <w:t>.</w:t>
      </w:r>
      <w:r w:rsidR="000C4611" w:rsidRPr="00F503F7">
        <w:rPr>
          <w:rFonts w:ascii="Calibri" w:hAnsi="Calibri" w:cs="Calibri"/>
          <w:lang w:val="en-GB"/>
        </w:rPr>
        <w:t xml:space="preserve"> It must also include a transfer record for each partner in the partnership, and a</w:t>
      </w:r>
      <w:r w:rsidR="00D1418A" w:rsidRPr="00F503F7">
        <w:rPr>
          <w:rFonts w:ascii="Calibri" w:hAnsi="Calibri" w:cs="Calibri"/>
          <w:snapToGrid w:val="0"/>
          <w:lang w:val="en-GB"/>
        </w:rPr>
        <w:t xml:space="preserve"> record of Norec participants’ </w:t>
      </w:r>
      <w:r w:rsidR="0011176F" w:rsidRPr="00F503F7">
        <w:rPr>
          <w:rFonts w:ascii="Calibri" w:hAnsi="Calibri" w:cs="Calibri"/>
          <w:snapToGrid w:val="0"/>
          <w:lang w:val="en-GB"/>
        </w:rPr>
        <w:t xml:space="preserve">actual </w:t>
      </w:r>
      <w:r w:rsidR="00D1418A" w:rsidRPr="00F503F7">
        <w:rPr>
          <w:rFonts w:ascii="Calibri" w:hAnsi="Calibri" w:cs="Calibri"/>
          <w:snapToGrid w:val="0"/>
          <w:lang w:val="en-GB"/>
        </w:rPr>
        <w:t xml:space="preserve">duration of stay abroad (months) </w:t>
      </w:r>
    </w:p>
    <w:p w14:paraId="6189973F" w14:textId="77777777" w:rsidR="001B4006" w:rsidRPr="00F503F7" w:rsidRDefault="001B4006" w:rsidP="00794B2E">
      <w:pPr>
        <w:pStyle w:val="Listeavsnitt"/>
        <w:numPr>
          <w:ilvl w:val="0"/>
          <w:numId w:val="75"/>
        </w:numPr>
        <w:spacing w:after="160"/>
        <w:jc w:val="both"/>
        <w:rPr>
          <w:rFonts w:ascii="Calibri" w:hAnsi="Calibri" w:cs="Calibri"/>
          <w:lang w:val="en-GB"/>
        </w:rPr>
      </w:pPr>
      <w:r w:rsidRPr="00F503F7">
        <w:rPr>
          <w:rFonts w:ascii="Calibri" w:hAnsi="Calibri" w:cs="Calibri"/>
          <w:lang w:val="en-GB"/>
        </w:rPr>
        <w:t xml:space="preserve">Norec’s funding is a grant based on the calculated costs in the approved budget. Expenses above the total approved grant will have to be covered by the partners’ own funds/other funding. </w:t>
      </w:r>
    </w:p>
    <w:p w14:paraId="3310204B" w14:textId="77777777" w:rsidR="001B4006" w:rsidRPr="00F503F7" w:rsidRDefault="001B4006" w:rsidP="00794B2E">
      <w:pPr>
        <w:pStyle w:val="Listeavsnitt"/>
        <w:numPr>
          <w:ilvl w:val="0"/>
          <w:numId w:val="75"/>
        </w:numPr>
        <w:spacing w:after="160"/>
        <w:jc w:val="both"/>
        <w:rPr>
          <w:rFonts w:ascii="Calibri" w:hAnsi="Calibri" w:cs="Calibri"/>
          <w:lang w:val="en-GB"/>
        </w:rPr>
      </w:pPr>
      <w:r w:rsidRPr="00F503F7">
        <w:rPr>
          <w:rFonts w:ascii="Calibri" w:hAnsi="Calibri" w:cs="Calibri"/>
          <w:lang w:val="en-GB"/>
        </w:rPr>
        <w:t xml:space="preserve">A weighted average of the exchange rate must be used in the financial reporting.  </w:t>
      </w:r>
    </w:p>
    <w:p w14:paraId="014F674C" w14:textId="7AE7C370" w:rsidR="003B1BB3" w:rsidRPr="00F503F7" w:rsidRDefault="003B1BB3" w:rsidP="00794B2E">
      <w:pPr>
        <w:pStyle w:val="Listeavsnitt"/>
        <w:numPr>
          <w:ilvl w:val="0"/>
          <w:numId w:val="75"/>
        </w:numPr>
        <w:jc w:val="both"/>
        <w:rPr>
          <w:rFonts w:ascii="Calibri" w:hAnsi="Calibri" w:cs="Calibri"/>
          <w:snapToGrid w:val="0"/>
          <w:lang w:val="en-GB"/>
        </w:rPr>
      </w:pPr>
      <w:r w:rsidRPr="00F503F7">
        <w:rPr>
          <w:rFonts w:ascii="Calibri" w:hAnsi="Calibri" w:cs="Calibri"/>
          <w:lang w:val="en-GB"/>
        </w:rPr>
        <w:t xml:space="preserve">The currency (NOK/USD), the actual exchange rates at the date of reception for each partner, and the total remaining balance in local currency must be included in the financial report. </w:t>
      </w:r>
    </w:p>
    <w:p w14:paraId="0D9DEC96" w14:textId="77777777" w:rsidR="001B4006" w:rsidRPr="00F503F7" w:rsidRDefault="001B4006" w:rsidP="00794B2E">
      <w:pPr>
        <w:pStyle w:val="Listeavsnitt"/>
        <w:numPr>
          <w:ilvl w:val="0"/>
          <w:numId w:val="75"/>
        </w:numPr>
        <w:spacing w:after="160"/>
        <w:jc w:val="both"/>
        <w:rPr>
          <w:rFonts w:ascii="Calibri" w:hAnsi="Calibri" w:cs="Calibri"/>
          <w:lang w:val="en-GB"/>
        </w:rPr>
      </w:pPr>
      <w:r w:rsidRPr="00F503F7">
        <w:rPr>
          <w:rFonts w:ascii="Calibri" w:hAnsi="Calibri" w:cs="Calibri"/>
          <w:lang w:val="en-GB"/>
        </w:rPr>
        <w:t>Interest income and currency gains on the funds transferred from Norec or on the internal transfers between the partners shall be specified in the financial report. Net gains are to be repaid to Norec.</w:t>
      </w:r>
    </w:p>
    <w:p w14:paraId="448AB271" w14:textId="74BC3B19" w:rsidR="00E66A7F" w:rsidRPr="00F503F7" w:rsidRDefault="001B4006" w:rsidP="00794B2E">
      <w:pPr>
        <w:pStyle w:val="Listeavsnitt"/>
        <w:numPr>
          <w:ilvl w:val="0"/>
          <w:numId w:val="75"/>
        </w:numPr>
        <w:spacing w:after="160"/>
        <w:jc w:val="both"/>
        <w:rPr>
          <w:rFonts w:ascii="Calibri" w:hAnsi="Calibri" w:cs="Calibri"/>
          <w:lang w:val="en-GB"/>
        </w:rPr>
      </w:pPr>
      <w:r w:rsidRPr="00F503F7">
        <w:rPr>
          <w:rFonts w:ascii="Calibri" w:hAnsi="Calibri" w:cs="Calibri"/>
          <w:lang w:val="en-GB"/>
        </w:rPr>
        <w:t>Bank charges on the internal transfers between partners must be covered by the partners.</w:t>
      </w:r>
    </w:p>
    <w:p w14:paraId="236CD34A" w14:textId="0683B23D" w:rsidR="004C31C4" w:rsidRPr="00F503F7" w:rsidRDefault="00DE08FA" w:rsidP="00794B2E">
      <w:pPr>
        <w:pStyle w:val="Listeavsnitt"/>
        <w:numPr>
          <w:ilvl w:val="0"/>
          <w:numId w:val="75"/>
        </w:numPr>
        <w:spacing w:after="160"/>
        <w:jc w:val="both"/>
        <w:rPr>
          <w:rFonts w:ascii="Calibri" w:hAnsi="Calibri" w:cs="Calibri"/>
          <w:lang w:val="en-GB"/>
        </w:rPr>
      </w:pPr>
      <w:r w:rsidRPr="00F503F7">
        <w:rPr>
          <w:rFonts w:ascii="Calibri" w:hAnsi="Calibri" w:cs="Calibri"/>
          <w:lang w:val="en-GB"/>
        </w:rPr>
        <w:t xml:space="preserve">In cases where the financial report shows unspent funds, </w:t>
      </w:r>
      <w:r w:rsidR="00837829" w:rsidRPr="00F503F7">
        <w:rPr>
          <w:rFonts w:ascii="Calibri" w:hAnsi="Calibri" w:cs="Calibri"/>
          <w:lang w:val="en-GB"/>
        </w:rPr>
        <w:t>funds must be repaid</w:t>
      </w:r>
      <w:r w:rsidRPr="00F503F7">
        <w:rPr>
          <w:rFonts w:ascii="Calibri" w:hAnsi="Calibri" w:cs="Calibri"/>
          <w:lang w:val="en-GB"/>
        </w:rPr>
        <w:t xml:space="preserve"> without delay.</w:t>
      </w:r>
      <w:r w:rsidR="004C31C4" w:rsidRPr="00F503F7">
        <w:rPr>
          <w:rFonts w:ascii="Calibri" w:hAnsi="Calibri" w:cs="Calibri"/>
          <w:lang w:val="en-GB"/>
        </w:rPr>
        <w:t xml:space="preserve"> If a new round of </w:t>
      </w:r>
      <w:r w:rsidR="00FE6909" w:rsidRPr="00F503F7">
        <w:rPr>
          <w:rFonts w:ascii="Calibri" w:hAnsi="Calibri" w:cs="Calibri"/>
          <w:lang w:val="en-GB"/>
        </w:rPr>
        <w:t xml:space="preserve">work </w:t>
      </w:r>
      <w:r w:rsidR="004C31C4" w:rsidRPr="00F503F7">
        <w:rPr>
          <w:rFonts w:ascii="Calibri" w:hAnsi="Calibri" w:cs="Calibri"/>
          <w:lang w:val="en-GB"/>
        </w:rPr>
        <w:t>exchange has already been approved, Norec may decide that the unspent fund amount will instead be deducted from the next transfer.</w:t>
      </w:r>
      <w:r w:rsidR="004C31C4" w:rsidRPr="00F503F7" w:rsidDel="00953277">
        <w:rPr>
          <w:rFonts w:ascii="Calibri" w:hAnsi="Calibri" w:cs="Calibri"/>
          <w:lang w:val="en-GB"/>
        </w:rPr>
        <w:t xml:space="preserve"> </w:t>
      </w:r>
      <w:r w:rsidR="004C31C4" w:rsidRPr="00F503F7">
        <w:rPr>
          <w:rFonts w:ascii="Calibri" w:hAnsi="Calibri" w:cs="Calibri"/>
          <w:snapToGrid w:val="0"/>
          <w:lang w:val="en-GB"/>
        </w:rPr>
        <w:t>This does not apply to unspent funds in the last round of the project period.</w:t>
      </w:r>
    </w:p>
    <w:p w14:paraId="6AF13490" w14:textId="24F60820" w:rsidR="00D1418A" w:rsidRPr="00F503F7" w:rsidRDefault="00D1418A" w:rsidP="00117584">
      <w:pPr>
        <w:jc w:val="both"/>
        <w:textAlignment w:val="baseline"/>
        <w:rPr>
          <w:rFonts w:ascii="Calibri" w:hAnsi="Calibri" w:cs="Calibri"/>
          <w:lang w:val="en-GB" w:eastAsia="nb-NO"/>
        </w:rPr>
      </w:pPr>
      <w:r w:rsidRPr="00F503F7">
        <w:rPr>
          <w:rFonts w:ascii="Calibri" w:hAnsi="Calibri" w:cs="Calibri"/>
          <w:lang w:val="en-GB" w:eastAsia="nb-NO"/>
        </w:rPr>
        <w:t>Acceptable limits of deviation for each budget line are as follows: </w:t>
      </w:r>
    </w:p>
    <w:p w14:paraId="427A55C0" w14:textId="77777777" w:rsidR="00D1418A" w:rsidRPr="00F503F7" w:rsidRDefault="00D1418A" w:rsidP="00117584">
      <w:pPr>
        <w:pStyle w:val="Listeavsnitt"/>
        <w:numPr>
          <w:ilvl w:val="0"/>
          <w:numId w:val="3"/>
        </w:numPr>
        <w:jc w:val="both"/>
        <w:textAlignment w:val="baseline"/>
        <w:rPr>
          <w:rFonts w:ascii="Calibri" w:hAnsi="Calibri" w:cs="Calibri"/>
          <w:lang w:val="en-GB" w:eastAsia="nb-NO"/>
        </w:rPr>
      </w:pPr>
      <w:r w:rsidRPr="00F503F7">
        <w:rPr>
          <w:rFonts w:ascii="Calibri" w:hAnsi="Calibri" w:cs="Calibri"/>
          <w:lang w:val="en-GB" w:eastAsia="nb-NO"/>
        </w:rPr>
        <w:t>The total budget may not be exceeded without formal renegotiation. </w:t>
      </w:r>
    </w:p>
    <w:p w14:paraId="6A386DB4" w14:textId="77777777" w:rsidR="00D1418A" w:rsidRPr="00F503F7" w:rsidRDefault="00D1418A" w:rsidP="00117584">
      <w:pPr>
        <w:pStyle w:val="Listeavsnitt"/>
        <w:numPr>
          <w:ilvl w:val="0"/>
          <w:numId w:val="3"/>
        </w:numPr>
        <w:jc w:val="both"/>
        <w:textAlignment w:val="baseline"/>
        <w:rPr>
          <w:rFonts w:ascii="Calibri" w:hAnsi="Calibri" w:cs="Calibri"/>
          <w:lang w:val="en-GB" w:eastAsia="nb-NO"/>
        </w:rPr>
      </w:pPr>
      <w:r w:rsidRPr="00F503F7">
        <w:rPr>
          <w:rFonts w:ascii="Calibri" w:hAnsi="Calibri" w:cs="Calibri"/>
          <w:lang w:val="en-GB" w:eastAsia="nb-NO"/>
        </w:rPr>
        <w:t>Deviations of +/- 10% on any budget line do not require an explanation in the financial report (provided there is no change in the number of Norec participants and the length of their contracts).    </w:t>
      </w:r>
    </w:p>
    <w:p w14:paraId="11D5931F" w14:textId="77777777" w:rsidR="00D1418A" w:rsidRPr="00F503F7" w:rsidRDefault="00D1418A" w:rsidP="00117584">
      <w:pPr>
        <w:pStyle w:val="Listeavsnitt"/>
        <w:numPr>
          <w:ilvl w:val="0"/>
          <w:numId w:val="3"/>
        </w:numPr>
        <w:jc w:val="both"/>
        <w:textAlignment w:val="baseline"/>
        <w:rPr>
          <w:rFonts w:ascii="Calibri" w:hAnsi="Calibri" w:cs="Calibri"/>
          <w:lang w:val="en-GB" w:eastAsia="nb-NO"/>
        </w:rPr>
      </w:pPr>
      <w:r w:rsidRPr="00F503F7">
        <w:rPr>
          <w:rFonts w:ascii="Calibri" w:hAnsi="Calibri" w:cs="Calibri"/>
          <w:lang w:val="en-GB" w:eastAsia="nb-NO"/>
        </w:rPr>
        <w:t xml:space="preserve">Deviations of +/- 10-20% on any budget line are acceptable without prior approval by Norec (provided there is no change in the number of Norec participants and the length of their contracts) but do require an explanation in the financial report. </w:t>
      </w:r>
    </w:p>
    <w:p w14:paraId="4979C1FC" w14:textId="77777777" w:rsidR="00D1418A" w:rsidRPr="00F503F7" w:rsidRDefault="00D1418A" w:rsidP="00117584">
      <w:pPr>
        <w:pStyle w:val="Listeavsnitt"/>
        <w:numPr>
          <w:ilvl w:val="0"/>
          <w:numId w:val="3"/>
        </w:numPr>
        <w:jc w:val="both"/>
        <w:textAlignment w:val="baseline"/>
        <w:rPr>
          <w:rFonts w:ascii="Calibri" w:hAnsi="Calibri" w:cs="Calibri"/>
          <w:lang w:val="en-GB" w:eastAsia="nb-NO"/>
        </w:rPr>
      </w:pPr>
      <w:r w:rsidRPr="00F503F7">
        <w:rPr>
          <w:rFonts w:ascii="Calibri" w:hAnsi="Calibri" w:cs="Calibri"/>
          <w:lang w:val="en-GB" w:eastAsia="nb-NO"/>
        </w:rPr>
        <w:t xml:space="preserve">Deviations of more than +/-20% on any budget line require prior approval by Norec. </w:t>
      </w:r>
    </w:p>
    <w:p w14:paraId="5F13C373" w14:textId="77777777" w:rsidR="00D1418A" w:rsidRPr="00F503F7" w:rsidRDefault="00D1418A"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Funds allocated to participant expenses cannot be used on other project costs or to cover administrative costs. </w:t>
      </w:r>
    </w:p>
    <w:p w14:paraId="143E09FE" w14:textId="0A59AA50" w:rsidR="00D1418A" w:rsidRPr="00F503F7" w:rsidRDefault="00D1418A"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lastRenderedPageBreak/>
        <w:t xml:space="preserve">Funds allocated to the budget line for </w:t>
      </w:r>
      <w:r w:rsidR="00FE6909" w:rsidRPr="00F503F7">
        <w:rPr>
          <w:rFonts w:ascii="Calibri" w:hAnsi="Calibri" w:cs="Calibri"/>
          <w:lang w:val="en-GB"/>
        </w:rPr>
        <w:t xml:space="preserve">work </w:t>
      </w:r>
      <w:r w:rsidRPr="00F503F7">
        <w:rPr>
          <w:rFonts w:ascii="Calibri" w:hAnsi="Calibri" w:cs="Calibri"/>
          <w:lang w:val="en-GB"/>
        </w:rPr>
        <w:t xml:space="preserve">exchange coordination, and support cannot exceed the amount granted. </w:t>
      </w:r>
    </w:p>
    <w:p w14:paraId="5F31973D" w14:textId="77777777" w:rsidR="00A75BF7" w:rsidRPr="00F503F7" w:rsidRDefault="00A75BF7" w:rsidP="00117584">
      <w:pPr>
        <w:rPr>
          <w:lang w:val="en-GB"/>
        </w:rPr>
      </w:pPr>
    </w:p>
    <w:p w14:paraId="0C83F1A7" w14:textId="77777777" w:rsidR="00A75BF7" w:rsidRPr="00F503F7" w:rsidRDefault="00A75BF7" w:rsidP="00117584">
      <w:pPr>
        <w:jc w:val="both"/>
        <w:rPr>
          <w:rFonts w:ascii="Calibri" w:hAnsi="Calibri" w:cs="Calibri"/>
          <w:b/>
          <w:bCs/>
          <w:i/>
          <w:iCs/>
          <w:lang w:val="en-GB"/>
        </w:rPr>
      </w:pPr>
      <w:r w:rsidRPr="00F503F7">
        <w:rPr>
          <w:rFonts w:ascii="Calibri" w:hAnsi="Calibri" w:cs="Calibri"/>
          <w:b/>
          <w:bCs/>
          <w:i/>
          <w:iCs/>
          <w:lang w:val="en-GB"/>
        </w:rPr>
        <w:t xml:space="preserve">Audit statement </w:t>
      </w:r>
    </w:p>
    <w:p w14:paraId="76ADF829" w14:textId="77777777" w:rsidR="00425915" w:rsidRPr="00F503F7" w:rsidRDefault="00425915" w:rsidP="00117584">
      <w:pPr>
        <w:pStyle w:val="paragraph"/>
        <w:spacing w:before="0" w:beforeAutospacing="0" w:after="0" w:afterAutospacing="0" w:line="276" w:lineRule="auto"/>
        <w:jc w:val="both"/>
        <w:textAlignment w:val="baseline"/>
        <w:rPr>
          <w:rFonts w:ascii="Calibri" w:hAnsi="Calibri" w:cs="Calibri"/>
          <w:sz w:val="22"/>
          <w:szCs w:val="22"/>
          <w:lang w:val="en-GB"/>
        </w:rPr>
      </w:pPr>
      <w:r w:rsidRPr="00F503F7">
        <w:rPr>
          <w:rFonts w:ascii="Calibri" w:hAnsi="Calibri" w:cs="Calibri"/>
          <w:sz w:val="22"/>
          <w:szCs w:val="22"/>
          <w:lang w:val="en-GB"/>
        </w:rPr>
        <w:t xml:space="preserve">The audit statement must be submitted as a separate document and in accordance with the following requirements: </w:t>
      </w:r>
    </w:p>
    <w:p w14:paraId="02EDFF84" w14:textId="77777777" w:rsidR="00155276" w:rsidRPr="00F503F7" w:rsidRDefault="00155276" w:rsidP="00117584">
      <w:pPr>
        <w:pStyle w:val="paragraph"/>
        <w:spacing w:before="0" w:beforeAutospacing="0" w:after="0" w:afterAutospacing="0" w:line="276" w:lineRule="auto"/>
        <w:jc w:val="both"/>
        <w:textAlignment w:val="baseline"/>
        <w:rPr>
          <w:rFonts w:ascii="Calibri" w:hAnsi="Calibri" w:cs="Calibri"/>
          <w:sz w:val="22"/>
          <w:szCs w:val="22"/>
          <w:lang w:val="en-GB"/>
        </w:rPr>
      </w:pPr>
    </w:p>
    <w:p w14:paraId="0B164318" w14:textId="77777777" w:rsidR="00425915"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The auditor must perform the audit in accordance with International Standard on Auditing (ISA) 805 and the other requirements stated below. The auditor must specify in the audit opinion if ISA 805 has been used. If ISA 805 is not used in the country in question, the auditor may use a similar national auditing standard.</w:t>
      </w:r>
    </w:p>
    <w:p w14:paraId="4CF00351" w14:textId="77777777" w:rsidR="00155276" w:rsidRPr="00F503F7" w:rsidRDefault="00155276" w:rsidP="00117584">
      <w:pPr>
        <w:pStyle w:val="Listeavsnitt"/>
        <w:autoSpaceDE w:val="0"/>
        <w:autoSpaceDN w:val="0"/>
        <w:adjustRightInd w:val="0"/>
        <w:jc w:val="both"/>
        <w:textAlignment w:val="baseline"/>
        <w:rPr>
          <w:rFonts w:ascii="Calibri" w:hAnsi="Calibri" w:cs="Calibri"/>
          <w:lang w:val="en-GB"/>
        </w:rPr>
      </w:pPr>
    </w:p>
    <w:p w14:paraId="65829352" w14:textId="6BFD214A" w:rsidR="00155276"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The auditor must submit the audited financial statement directly to Norec.</w:t>
      </w:r>
    </w:p>
    <w:p w14:paraId="1B3F468F" w14:textId="77777777" w:rsidR="00155276" w:rsidRPr="00F503F7" w:rsidRDefault="00155276" w:rsidP="00117584">
      <w:pPr>
        <w:pStyle w:val="Listeavsnitt"/>
        <w:autoSpaceDE w:val="0"/>
        <w:autoSpaceDN w:val="0"/>
        <w:adjustRightInd w:val="0"/>
        <w:jc w:val="both"/>
        <w:textAlignment w:val="baseline"/>
        <w:rPr>
          <w:rFonts w:ascii="Calibri" w:hAnsi="Calibri" w:cs="Calibri"/>
          <w:lang w:val="en-GB"/>
        </w:rPr>
      </w:pPr>
    </w:p>
    <w:p w14:paraId="5F50CC44" w14:textId="54606D8F" w:rsidR="00692A03"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The audited financial statement must account for the total grant from Norec to the partnership. It is Coordinating partner’s responsibility to collect and compile the audited financial statements of the other partner(s) in the partnership. Coordinating partner’s auditor should review the other audit report(s) and evaluate whether the report(s) meet(s) Norec’s audit requirements (as described in this document). Based on this evaluation, </w:t>
      </w:r>
      <w:r w:rsidR="00F421F7" w:rsidRPr="00F503F7">
        <w:rPr>
          <w:rFonts w:ascii="Calibri" w:hAnsi="Calibri" w:cs="Calibri"/>
          <w:lang w:val="en-GB"/>
        </w:rPr>
        <w:t>the C</w:t>
      </w:r>
      <w:r w:rsidR="00170D57" w:rsidRPr="00F503F7">
        <w:rPr>
          <w:rFonts w:ascii="Calibri" w:hAnsi="Calibri" w:cs="Calibri"/>
          <w:lang w:val="en-GB"/>
        </w:rPr>
        <w:t>oordinating</w:t>
      </w:r>
      <w:r w:rsidRPr="00F503F7">
        <w:rPr>
          <w:rFonts w:ascii="Calibri" w:hAnsi="Calibri" w:cs="Calibri"/>
          <w:lang w:val="en-GB"/>
        </w:rPr>
        <w:t xml:space="preserve"> partner’s auditor will draw up the audit opinion for the compiled financial statement that has been submitted by Coordinating partner. </w:t>
      </w:r>
    </w:p>
    <w:p w14:paraId="100D0A4C" w14:textId="77777777" w:rsidR="00692A03" w:rsidRPr="00F503F7" w:rsidRDefault="00692A03" w:rsidP="00117584">
      <w:pPr>
        <w:pStyle w:val="Listeavsnitt"/>
        <w:autoSpaceDE w:val="0"/>
        <w:autoSpaceDN w:val="0"/>
        <w:adjustRightInd w:val="0"/>
        <w:jc w:val="both"/>
        <w:textAlignment w:val="baseline"/>
        <w:rPr>
          <w:rFonts w:ascii="Calibri" w:hAnsi="Calibri" w:cs="Calibri"/>
          <w:lang w:val="en-GB"/>
        </w:rPr>
      </w:pPr>
    </w:p>
    <w:p w14:paraId="1089C299" w14:textId="394BE50E" w:rsidR="00692A03"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The audited financial statement must cover the entire project period of the round and state the agreement ID assigned by Norec. It must include an income and expenditure statement, and a balance sheet, using Norec’s financial reporting format (C04). The approved budget and the accounts must be directly comparable. Deviations from the budget should be commented by the auditor and explained by Coordinating partner/partner’s management, in accordance with Norec’s requirements.</w:t>
      </w:r>
    </w:p>
    <w:p w14:paraId="69BCF181" w14:textId="77777777" w:rsidR="00692A03" w:rsidRPr="00F503F7" w:rsidRDefault="00692A03" w:rsidP="00117584">
      <w:pPr>
        <w:pStyle w:val="Listeavsnitt"/>
        <w:autoSpaceDE w:val="0"/>
        <w:autoSpaceDN w:val="0"/>
        <w:adjustRightInd w:val="0"/>
        <w:jc w:val="both"/>
        <w:textAlignment w:val="baseline"/>
        <w:rPr>
          <w:rFonts w:ascii="Calibri" w:hAnsi="Calibri" w:cs="Calibri"/>
          <w:lang w:val="en-GB"/>
        </w:rPr>
      </w:pPr>
    </w:p>
    <w:p w14:paraId="6BFD5C2E" w14:textId="7D4DBF73" w:rsidR="00536991"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The auditor shall submit a management letter detailing any findings made during the audit of the project. </w:t>
      </w:r>
    </w:p>
    <w:p w14:paraId="15FED350" w14:textId="77777777" w:rsidR="00536991" w:rsidRPr="00F503F7" w:rsidRDefault="00536991" w:rsidP="00117584">
      <w:pPr>
        <w:pStyle w:val="Listeavsnitt"/>
        <w:autoSpaceDE w:val="0"/>
        <w:autoSpaceDN w:val="0"/>
        <w:adjustRightInd w:val="0"/>
        <w:jc w:val="both"/>
        <w:textAlignment w:val="baseline"/>
        <w:rPr>
          <w:rFonts w:ascii="Calibri" w:hAnsi="Calibri" w:cs="Calibri"/>
          <w:lang w:val="en-GB"/>
        </w:rPr>
      </w:pPr>
    </w:p>
    <w:p w14:paraId="58F454C2" w14:textId="77777777" w:rsidR="00425915"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All audits must be carried out by independent chartered/certified auditors.</w:t>
      </w:r>
    </w:p>
    <w:p w14:paraId="19AB9A8C" w14:textId="77777777" w:rsidR="003E5562" w:rsidRPr="00F503F7" w:rsidRDefault="003E5562" w:rsidP="00117584">
      <w:pPr>
        <w:pStyle w:val="Listeavsnitt"/>
        <w:autoSpaceDE w:val="0"/>
        <w:autoSpaceDN w:val="0"/>
        <w:adjustRightInd w:val="0"/>
        <w:jc w:val="both"/>
        <w:textAlignment w:val="baseline"/>
        <w:rPr>
          <w:rFonts w:ascii="Calibri" w:hAnsi="Calibri" w:cs="Calibri"/>
          <w:lang w:val="en-GB"/>
        </w:rPr>
      </w:pPr>
    </w:p>
    <w:p w14:paraId="3064891E" w14:textId="77777777" w:rsidR="00425915" w:rsidRPr="00F503F7" w:rsidRDefault="00425915"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The following key documents must be made available to the auditor, who must familiarise themselves with these documents and the accounting and audit requirements: </w:t>
      </w:r>
    </w:p>
    <w:p w14:paraId="1BED1A4B" w14:textId="51A37300" w:rsidR="00425915" w:rsidRPr="00F503F7" w:rsidRDefault="00425915" w:rsidP="00117584">
      <w:pPr>
        <w:pStyle w:val="Listeavsnitt"/>
        <w:numPr>
          <w:ilvl w:val="1"/>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The agreement and project description </w:t>
      </w:r>
    </w:p>
    <w:p w14:paraId="72167347" w14:textId="77777777" w:rsidR="00425915" w:rsidRPr="00F503F7" w:rsidRDefault="00425915" w:rsidP="00117584">
      <w:pPr>
        <w:pStyle w:val="Listeavsnitt"/>
        <w:numPr>
          <w:ilvl w:val="1"/>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The round budget </w:t>
      </w:r>
    </w:p>
    <w:p w14:paraId="6251684C" w14:textId="77777777" w:rsidR="00425915" w:rsidRPr="00F503F7" w:rsidRDefault="00425915" w:rsidP="00117584">
      <w:pPr>
        <w:pStyle w:val="Listeavsnitt"/>
        <w:numPr>
          <w:ilvl w:val="1"/>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Norec’s guidelines on budgeting and financial reporting</w:t>
      </w:r>
    </w:p>
    <w:p w14:paraId="681B0F09" w14:textId="77777777" w:rsidR="00425915" w:rsidRPr="00F503F7" w:rsidRDefault="00425915" w:rsidP="00117584">
      <w:pPr>
        <w:pStyle w:val="Listeavsnitt"/>
        <w:numPr>
          <w:ilvl w:val="1"/>
          <w:numId w:val="3"/>
        </w:numPr>
        <w:autoSpaceDE w:val="0"/>
        <w:autoSpaceDN w:val="0"/>
        <w:adjustRightInd w:val="0"/>
        <w:jc w:val="both"/>
        <w:textAlignment w:val="baseline"/>
        <w:rPr>
          <w:rFonts w:ascii="Calibri" w:hAnsi="Calibri" w:cs="Calibri"/>
          <w:lang w:val="en-GB" w:eastAsia="nb-NO"/>
        </w:rPr>
      </w:pPr>
      <w:r w:rsidRPr="00F503F7">
        <w:rPr>
          <w:rFonts w:ascii="Calibri" w:hAnsi="Calibri" w:cs="Calibri"/>
          <w:lang w:val="en-GB"/>
        </w:rPr>
        <w:t>Approval letter</w:t>
      </w:r>
    </w:p>
    <w:p w14:paraId="770F4307" w14:textId="77777777" w:rsidR="00A75BF7" w:rsidRPr="00F503F7" w:rsidRDefault="00A75BF7" w:rsidP="00117584">
      <w:pPr>
        <w:pStyle w:val="Listeavsnitt"/>
        <w:ind w:left="1440"/>
        <w:jc w:val="both"/>
        <w:rPr>
          <w:rFonts w:ascii="Calibri" w:hAnsi="Calibri" w:cs="Calibri"/>
          <w:lang w:val="en-GB"/>
        </w:rPr>
      </w:pPr>
    </w:p>
    <w:p w14:paraId="58320017" w14:textId="77777777" w:rsidR="00155276" w:rsidRPr="00F503F7" w:rsidRDefault="00155276" w:rsidP="00117584">
      <w:pPr>
        <w:pStyle w:val="paragraph"/>
        <w:spacing w:before="0" w:beforeAutospacing="0" w:after="0" w:afterAutospacing="0" w:line="276" w:lineRule="auto"/>
        <w:jc w:val="both"/>
        <w:textAlignment w:val="baseline"/>
        <w:rPr>
          <w:rFonts w:ascii="Calibri" w:hAnsi="Calibri" w:cs="Calibri"/>
          <w:sz w:val="22"/>
          <w:szCs w:val="22"/>
          <w:lang w:val="en-GB"/>
        </w:rPr>
      </w:pPr>
      <w:r w:rsidRPr="00F503F7">
        <w:rPr>
          <w:rFonts w:ascii="Calibri" w:hAnsi="Calibri" w:cs="Calibri"/>
          <w:sz w:val="22"/>
          <w:szCs w:val="22"/>
          <w:lang w:val="en-GB"/>
        </w:rPr>
        <w:t xml:space="preserve">The auditor must: </w:t>
      </w:r>
    </w:p>
    <w:p w14:paraId="113A69DF" w14:textId="12956C03"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Verify that Coordinating partner and the other partner(s) </w:t>
      </w:r>
      <w:r w:rsidR="00B75716" w:rsidRPr="00F503F7">
        <w:rPr>
          <w:rFonts w:ascii="Calibri" w:hAnsi="Calibri" w:cs="Calibri"/>
          <w:lang w:val="en-GB"/>
        </w:rPr>
        <w:t>meet Norec financial requirements.</w:t>
      </w:r>
    </w:p>
    <w:p w14:paraId="08FC38A0"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Verify that the funds have been used in accordance with the approved budget.</w:t>
      </w:r>
    </w:p>
    <w:p w14:paraId="4F1516D5"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lastRenderedPageBreak/>
        <w:t>Verify that Coordinating partner and the other partner(s) have kept internal records of all petty cash and bank transactions.</w:t>
      </w:r>
    </w:p>
    <w:p w14:paraId="7719D8DF"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Verify that Coordinating partner and the other partner(s) can document all expenditures by means of the original invoices/receipts (signed and stamped), confirming that the sum has been paid.</w:t>
      </w:r>
    </w:p>
    <w:p w14:paraId="35A1C7A4"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Confirm the amount transferred from Norec and ensure that it was received and recorded in accordance with the agreement.</w:t>
      </w:r>
    </w:p>
    <w:p w14:paraId="1A74B652"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Verify that entries for the project are valid project expenses and that invoices and receipts are only used once.</w:t>
      </w:r>
    </w:p>
    <w:p w14:paraId="0A83362B"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Confirm total costs, unspent funds and any currency gain or loss.</w:t>
      </w:r>
    </w:p>
    <w:p w14:paraId="66C1C2F2" w14:textId="77777777" w:rsidR="00155276" w:rsidRPr="00F503F7" w:rsidRDefault="00155276" w:rsidP="00117584">
      <w:pPr>
        <w:pStyle w:val="Listeavsnitt"/>
        <w:numPr>
          <w:ilvl w:val="0"/>
          <w:numId w:val="3"/>
        </w:numPr>
        <w:autoSpaceDE w:val="0"/>
        <w:autoSpaceDN w:val="0"/>
        <w:adjustRightInd w:val="0"/>
        <w:jc w:val="both"/>
        <w:textAlignment w:val="baseline"/>
        <w:rPr>
          <w:rFonts w:ascii="Calibri" w:hAnsi="Calibri" w:cs="Calibri"/>
          <w:lang w:val="en-GB"/>
        </w:rPr>
      </w:pPr>
      <w:r w:rsidRPr="00F503F7">
        <w:rPr>
          <w:rFonts w:ascii="Calibri" w:hAnsi="Calibri" w:cs="Calibri"/>
          <w:lang w:val="en-GB"/>
        </w:rPr>
        <w:t xml:space="preserve">Specify the exchange rate used in each transfer for each partner. </w:t>
      </w:r>
    </w:p>
    <w:p w14:paraId="3DAB011B" w14:textId="77777777" w:rsidR="00D717B3" w:rsidRPr="00F503F7" w:rsidRDefault="00D717B3" w:rsidP="00117584">
      <w:pPr>
        <w:rPr>
          <w:rFonts w:asciiTheme="minorHAnsi" w:hAnsiTheme="minorHAnsi" w:cstheme="minorHAnsi"/>
          <w:lang w:val="en-GB"/>
        </w:rPr>
      </w:pPr>
    </w:p>
    <w:p w14:paraId="6F477F61" w14:textId="25C2CFCF" w:rsidR="00D717B3" w:rsidRPr="00F503F7" w:rsidRDefault="00D717B3" w:rsidP="00117584">
      <w:pPr>
        <w:rPr>
          <w:rFonts w:ascii="Calibri" w:hAnsi="Calibri" w:cs="Calibri"/>
          <w:b/>
          <w:bCs/>
          <w:i/>
          <w:iCs/>
          <w:lang w:val="en-GB"/>
        </w:rPr>
      </w:pPr>
      <w:r w:rsidRPr="00F503F7">
        <w:rPr>
          <w:rFonts w:ascii="Calibri" w:hAnsi="Calibri" w:cs="Calibri"/>
          <w:b/>
          <w:bCs/>
          <w:i/>
          <w:iCs/>
          <w:lang w:val="en-GB"/>
        </w:rPr>
        <w:t xml:space="preserve">Interim financial report </w:t>
      </w:r>
    </w:p>
    <w:p w14:paraId="60F073EC" w14:textId="0B40ED35" w:rsidR="00666F3F" w:rsidRPr="00F503F7" w:rsidRDefault="00303257" w:rsidP="00117584">
      <w:pPr>
        <w:spacing w:after="160"/>
        <w:jc w:val="both"/>
        <w:rPr>
          <w:rFonts w:ascii="Calibri" w:hAnsi="Calibri" w:cs="Calibri"/>
          <w:lang w:val="en-GB"/>
        </w:rPr>
      </w:pPr>
      <w:r w:rsidRPr="00F503F7">
        <w:rPr>
          <w:rFonts w:ascii="Calibri" w:hAnsi="Calibri" w:cs="Calibri"/>
          <w:lang w:val="en-GB"/>
        </w:rPr>
        <w:t>An interim financial report</w:t>
      </w:r>
      <w:r w:rsidRPr="00F503F7">
        <w:rPr>
          <w:rFonts w:ascii="Calibri" w:hAnsi="Calibri" w:cs="Calibri"/>
          <w:b/>
          <w:bCs/>
          <w:lang w:val="en-GB"/>
        </w:rPr>
        <w:t xml:space="preserve"> </w:t>
      </w:r>
      <w:r w:rsidRPr="00F503F7">
        <w:rPr>
          <w:rFonts w:ascii="Calibri" w:hAnsi="Calibri" w:cs="Calibri"/>
          <w:lang w:val="en-GB"/>
        </w:rPr>
        <w:t xml:space="preserve">for the current round with an updated budget for the remaining period of the round, must be submitted </w:t>
      </w:r>
      <w:r w:rsidR="00F421F7" w:rsidRPr="00F503F7">
        <w:rPr>
          <w:rFonts w:ascii="Calibri" w:hAnsi="Calibri" w:cs="Calibri"/>
          <w:lang w:val="en-GB"/>
        </w:rPr>
        <w:t>one</w:t>
      </w:r>
      <w:r w:rsidRPr="00F503F7">
        <w:rPr>
          <w:rFonts w:ascii="Calibri" w:hAnsi="Calibri" w:cs="Calibri"/>
          <w:lang w:val="en-GB"/>
        </w:rPr>
        <w:t xml:space="preserve"> month before the final </w:t>
      </w:r>
      <w:r w:rsidR="00D0037F" w:rsidRPr="00F503F7">
        <w:rPr>
          <w:rFonts w:ascii="Calibri" w:hAnsi="Calibri" w:cs="Calibri"/>
          <w:lang w:val="en-GB"/>
        </w:rPr>
        <w:t>transfer</w:t>
      </w:r>
      <w:r w:rsidRPr="00F503F7">
        <w:rPr>
          <w:rFonts w:ascii="Calibri" w:hAnsi="Calibri" w:cs="Calibri"/>
          <w:lang w:val="en-GB"/>
        </w:rPr>
        <w:t xml:space="preserve"> of the round. </w:t>
      </w:r>
      <w:r w:rsidR="00971EAB" w:rsidRPr="00F503F7">
        <w:rPr>
          <w:rFonts w:ascii="Calibri" w:hAnsi="Calibri" w:cs="Calibri"/>
          <w:lang w:val="en-GB"/>
        </w:rPr>
        <w:t xml:space="preserve">The interim financial report does not have to be audited. </w:t>
      </w:r>
      <w:r w:rsidR="000E70C1" w:rsidRPr="00F503F7">
        <w:rPr>
          <w:rFonts w:ascii="Calibri" w:hAnsi="Calibri" w:cs="Calibri"/>
          <w:lang w:val="en-GB"/>
        </w:rPr>
        <w:t>Use</w:t>
      </w:r>
      <w:r w:rsidR="009E6B38" w:rsidRPr="00F503F7">
        <w:rPr>
          <w:rFonts w:ascii="Calibri" w:hAnsi="Calibri" w:cs="Calibri"/>
          <w:lang w:val="en-GB"/>
        </w:rPr>
        <w:t xml:space="preserve"> the Norec </w:t>
      </w:r>
      <w:r w:rsidR="000E70C1" w:rsidRPr="00F503F7">
        <w:rPr>
          <w:rFonts w:ascii="Calibri" w:hAnsi="Calibri" w:cs="Calibri"/>
          <w:lang w:val="en-GB"/>
        </w:rPr>
        <w:t xml:space="preserve">financial report </w:t>
      </w:r>
      <w:r w:rsidR="009E6B38" w:rsidRPr="00F503F7">
        <w:rPr>
          <w:rFonts w:ascii="Calibri" w:hAnsi="Calibri" w:cs="Calibri"/>
          <w:lang w:val="en-GB"/>
        </w:rPr>
        <w:t xml:space="preserve">template (A04). </w:t>
      </w:r>
    </w:p>
    <w:p w14:paraId="0DD02902" w14:textId="77777777" w:rsidR="006D0102" w:rsidRPr="00F503F7" w:rsidRDefault="006D0102" w:rsidP="00117584">
      <w:pPr>
        <w:rPr>
          <w:lang w:val="en-GB"/>
        </w:rPr>
      </w:pPr>
    </w:p>
    <w:p w14:paraId="1466687C" w14:textId="54D9E059" w:rsidR="00EE43A0" w:rsidRPr="00F503F7" w:rsidRDefault="00EE43A0" w:rsidP="00E516FB">
      <w:pPr>
        <w:pStyle w:val="Overskrift2"/>
        <w:numPr>
          <w:ilvl w:val="0"/>
          <w:numId w:val="16"/>
        </w:numPr>
        <w:spacing w:before="120"/>
        <w:rPr>
          <w:rFonts w:ascii="Calibri" w:hAnsi="Calibri" w:cs="Calibri"/>
          <w:b/>
          <w:color w:val="auto"/>
          <w:szCs w:val="32"/>
          <w:lang w:val="en-GB"/>
        </w:rPr>
      </w:pPr>
      <w:bookmarkStart w:id="129" w:name="_Toc197697308"/>
      <w:r w:rsidRPr="00F503F7">
        <w:rPr>
          <w:rFonts w:ascii="Calibri" w:hAnsi="Calibri" w:cs="Calibri"/>
          <w:b/>
          <w:color w:val="auto"/>
          <w:szCs w:val="32"/>
          <w:lang w:val="en-GB"/>
        </w:rPr>
        <w:t>Renewal of agreement</w:t>
      </w:r>
      <w:bookmarkEnd w:id="129"/>
    </w:p>
    <w:p w14:paraId="4D82E777" w14:textId="77777777" w:rsidR="00D6449C" w:rsidRPr="00F503F7" w:rsidRDefault="00D6449C" w:rsidP="00117584">
      <w:pPr>
        <w:jc w:val="both"/>
        <w:rPr>
          <w:rFonts w:ascii="Calibri" w:hAnsi="Calibri" w:cs="Calibri"/>
          <w:lang w:val="en-GB"/>
        </w:rPr>
      </w:pPr>
    </w:p>
    <w:p w14:paraId="2396324A" w14:textId="0B1ACEF1" w:rsidR="001C7468" w:rsidRPr="00F503F7" w:rsidRDefault="001C7468" w:rsidP="00117584">
      <w:pPr>
        <w:jc w:val="both"/>
        <w:rPr>
          <w:rFonts w:ascii="Calibri" w:hAnsi="Calibri" w:cs="Calibri"/>
          <w:lang w:val="en-GB"/>
        </w:rPr>
      </w:pPr>
      <w:r w:rsidRPr="00F503F7">
        <w:rPr>
          <w:rFonts w:ascii="Calibri" w:hAnsi="Calibri" w:cs="Calibri"/>
          <w:lang w:val="en-GB"/>
        </w:rPr>
        <w:t xml:space="preserve">Current partnerships can </w:t>
      </w:r>
      <w:r w:rsidR="00D0037F" w:rsidRPr="00F503F7">
        <w:rPr>
          <w:rFonts w:ascii="Calibri" w:hAnsi="Calibri" w:cs="Calibri"/>
          <w:lang w:val="en-GB"/>
        </w:rPr>
        <w:t>submit a new Project application to renew their agreement</w:t>
      </w:r>
      <w:r w:rsidRPr="00F503F7">
        <w:rPr>
          <w:rFonts w:ascii="Calibri" w:hAnsi="Calibri" w:cs="Calibri"/>
          <w:lang w:val="en-GB"/>
        </w:rPr>
        <w:t xml:space="preserve">. </w:t>
      </w:r>
      <w:r w:rsidR="00D0037F" w:rsidRPr="00F503F7">
        <w:rPr>
          <w:rFonts w:ascii="Calibri" w:hAnsi="Calibri" w:cs="Calibri"/>
          <w:lang w:val="en-GB"/>
        </w:rPr>
        <w:t xml:space="preserve">You </w:t>
      </w:r>
      <w:r w:rsidRPr="00F503F7">
        <w:rPr>
          <w:rFonts w:ascii="Calibri" w:hAnsi="Calibri" w:cs="Calibri"/>
          <w:lang w:val="en-GB"/>
        </w:rPr>
        <w:t xml:space="preserve">do not need to submit a </w:t>
      </w:r>
      <w:r w:rsidR="00D0037F" w:rsidRPr="00F503F7">
        <w:rPr>
          <w:rFonts w:ascii="Calibri" w:hAnsi="Calibri" w:cs="Calibri"/>
          <w:lang w:val="en-GB"/>
        </w:rPr>
        <w:t>C</w:t>
      </w:r>
      <w:r w:rsidRPr="00F503F7">
        <w:rPr>
          <w:rFonts w:ascii="Calibri" w:hAnsi="Calibri" w:cs="Calibri"/>
          <w:lang w:val="en-GB"/>
        </w:rPr>
        <w:t xml:space="preserve">oncept note </w:t>
      </w:r>
      <w:r w:rsidR="00D0037F" w:rsidRPr="00F503F7">
        <w:rPr>
          <w:rFonts w:ascii="Calibri" w:hAnsi="Calibri" w:cs="Calibri"/>
          <w:lang w:val="en-GB"/>
        </w:rPr>
        <w:t xml:space="preserve">application </w:t>
      </w:r>
      <w:r w:rsidRPr="00F503F7">
        <w:rPr>
          <w:rFonts w:ascii="Calibri" w:hAnsi="Calibri" w:cs="Calibri"/>
          <w:lang w:val="en-GB"/>
        </w:rPr>
        <w:t>before sending in the full project application if the partnership remains the same.</w:t>
      </w:r>
    </w:p>
    <w:p w14:paraId="6DEF08AB" w14:textId="77777777" w:rsidR="008B25D1" w:rsidRPr="00F503F7" w:rsidRDefault="008B25D1" w:rsidP="00117584">
      <w:pPr>
        <w:jc w:val="both"/>
        <w:rPr>
          <w:rFonts w:ascii="Calibri" w:hAnsi="Calibri" w:cs="Calibri"/>
          <w:lang w:val="en-GB"/>
        </w:rPr>
      </w:pPr>
    </w:p>
    <w:p w14:paraId="229E43AC" w14:textId="1711933E" w:rsidR="001C7468" w:rsidRPr="00F503F7" w:rsidRDefault="001C7468" w:rsidP="00117584">
      <w:pPr>
        <w:jc w:val="both"/>
        <w:rPr>
          <w:rFonts w:ascii="Calibri" w:hAnsi="Calibri" w:cs="Calibri"/>
          <w:lang w:val="en-GB"/>
        </w:rPr>
      </w:pPr>
      <w:r w:rsidRPr="00F503F7">
        <w:rPr>
          <w:rFonts w:ascii="Calibri" w:hAnsi="Calibri" w:cs="Calibri"/>
          <w:lang w:val="en-GB"/>
        </w:rPr>
        <w:t xml:space="preserve">If you want to add a new partner, you must first submit a </w:t>
      </w:r>
      <w:r w:rsidR="00D0037F" w:rsidRPr="00F503F7">
        <w:rPr>
          <w:rFonts w:ascii="Calibri" w:hAnsi="Calibri" w:cs="Calibri"/>
          <w:lang w:val="en-GB"/>
        </w:rPr>
        <w:t>C</w:t>
      </w:r>
      <w:r w:rsidRPr="00F503F7">
        <w:rPr>
          <w:rFonts w:ascii="Calibri" w:hAnsi="Calibri" w:cs="Calibri"/>
          <w:lang w:val="en-GB"/>
        </w:rPr>
        <w:t xml:space="preserve">oncept note </w:t>
      </w:r>
      <w:r w:rsidR="00D0037F" w:rsidRPr="00F503F7">
        <w:rPr>
          <w:rFonts w:ascii="Calibri" w:hAnsi="Calibri" w:cs="Calibri"/>
          <w:lang w:val="en-GB"/>
        </w:rPr>
        <w:t xml:space="preserve">application </w:t>
      </w:r>
      <w:r w:rsidRPr="00F503F7">
        <w:rPr>
          <w:rFonts w:ascii="Calibri" w:hAnsi="Calibri" w:cs="Calibri"/>
          <w:lang w:val="en-GB"/>
        </w:rPr>
        <w:t xml:space="preserve">and complete the concept development phase before you can submit a </w:t>
      </w:r>
      <w:r w:rsidR="00D0037F" w:rsidRPr="00F503F7">
        <w:rPr>
          <w:rFonts w:ascii="Calibri" w:hAnsi="Calibri" w:cs="Calibri"/>
          <w:lang w:val="en-GB"/>
        </w:rPr>
        <w:t>P</w:t>
      </w:r>
      <w:r w:rsidRPr="00F503F7">
        <w:rPr>
          <w:rFonts w:ascii="Calibri" w:hAnsi="Calibri" w:cs="Calibri"/>
          <w:lang w:val="en-GB"/>
        </w:rPr>
        <w:t>roject application.</w:t>
      </w:r>
    </w:p>
    <w:p w14:paraId="4567F4DD" w14:textId="77777777" w:rsidR="008B25D1" w:rsidRPr="00F503F7" w:rsidRDefault="008B25D1" w:rsidP="00117584">
      <w:pPr>
        <w:jc w:val="both"/>
        <w:rPr>
          <w:rFonts w:ascii="Calibri" w:hAnsi="Calibri" w:cs="Calibri"/>
          <w:lang w:val="en-GB"/>
        </w:rPr>
      </w:pPr>
    </w:p>
    <w:p w14:paraId="3F496C5F" w14:textId="34FF2056" w:rsidR="001C7468" w:rsidRPr="00F503F7" w:rsidRDefault="001C7468" w:rsidP="00117584">
      <w:pPr>
        <w:jc w:val="both"/>
        <w:rPr>
          <w:rFonts w:ascii="Calibri" w:hAnsi="Calibri" w:cs="Calibri"/>
          <w:lang w:val="en-GB"/>
        </w:rPr>
      </w:pPr>
      <w:r w:rsidRPr="00F503F7">
        <w:rPr>
          <w:rFonts w:ascii="Calibri" w:hAnsi="Calibri" w:cs="Calibri"/>
          <w:lang w:val="en-GB"/>
        </w:rPr>
        <w:t xml:space="preserve">If you have a past or ongoing project supported by Norec and have demonstrated high quality and good results, you can apply for a </w:t>
      </w:r>
      <w:r w:rsidR="00F421F7" w:rsidRPr="00F503F7">
        <w:rPr>
          <w:rFonts w:ascii="Calibri" w:hAnsi="Calibri" w:cs="Calibri"/>
          <w:lang w:val="en-GB"/>
        </w:rPr>
        <w:t>three</w:t>
      </w:r>
      <w:r w:rsidRPr="00F503F7">
        <w:rPr>
          <w:rFonts w:ascii="Calibri" w:hAnsi="Calibri" w:cs="Calibri"/>
          <w:lang w:val="en-GB"/>
        </w:rPr>
        <w:t>-year project.</w:t>
      </w:r>
    </w:p>
    <w:p w14:paraId="49111BDB" w14:textId="77777777" w:rsidR="00E71F88" w:rsidRPr="00F503F7" w:rsidRDefault="00E71F88" w:rsidP="00117584">
      <w:pPr>
        <w:jc w:val="both"/>
        <w:rPr>
          <w:rFonts w:ascii="Calibri" w:hAnsi="Calibri" w:cs="Calibri"/>
          <w:lang w:val="en-GB"/>
        </w:rPr>
      </w:pPr>
    </w:p>
    <w:p w14:paraId="474C9A79" w14:textId="0277BEBF" w:rsidR="001C7468" w:rsidRPr="00F503F7" w:rsidRDefault="001C7468" w:rsidP="00117584">
      <w:pPr>
        <w:jc w:val="both"/>
        <w:rPr>
          <w:rFonts w:ascii="Calibri" w:hAnsi="Calibri" w:cs="Calibri"/>
          <w:lang w:val="en-GB"/>
        </w:rPr>
      </w:pPr>
      <w:r w:rsidRPr="00F503F7">
        <w:rPr>
          <w:rFonts w:ascii="Calibri" w:hAnsi="Calibri" w:cs="Calibri"/>
          <w:lang w:val="en-GB"/>
        </w:rPr>
        <w:t>If you have had a project supported by Norec for five years or more and demonstrate solid plans for organi</w:t>
      </w:r>
      <w:r w:rsidR="00725FD6">
        <w:rPr>
          <w:rFonts w:ascii="Calibri" w:hAnsi="Calibri" w:cs="Calibri"/>
          <w:lang w:val="en-GB"/>
        </w:rPr>
        <w:t>s</w:t>
      </w:r>
      <w:r w:rsidRPr="00F503F7">
        <w:rPr>
          <w:rFonts w:ascii="Calibri" w:hAnsi="Calibri" w:cs="Calibri"/>
          <w:lang w:val="en-GB"/>
        </w:rPr>
        <w:t xml:space="preserve">ational learning and development, you can apply for a </w:t>
      </w:r>
      <w:r w:rsidR="00F421F7" w:rsidRPr="00F503F7">
        <w:rPr>
          <w:rFonts w:ascii="Calibri" w:hAnsi="Calibri" w:cs="Calibri"/>
          <w:lang w:val="en-GB"/>
        </w:rPr>
        <w:t>five</w:t>
      </w:r>
      <w:r w:rsidRPr="00F503F7">
        <w:rPr>
          <w:rFonts w:ascii="Calibri" w:hAnsi="Calibri" w:cs="Calibri"/>
          <w:lang w:val="en-GB"/>
        </w:rPr>
        <w:t>-year project.</w:t>
      </w:r>
    </w:p>
    <w:p w14:paraId="65E872EF" w14:textId="77777777" w:rsidR="00E71F88" w:rsidRPr="00F503F7" w:rsidRDefault="00E71F88" w:rsidP="00117584">
      <w:pPr>
        <w:jc w:val="both"/>
        <w:rPr>
          <w:rFonts w:ascii="Calibri" w:hAnsi="Calibri" w:cs="Calibri"/>
          <w:lang w:val="en-GB"/>
        </w:rPr>
      </w:pPr>
    </w:p>
    <w:p w14:paraId="0CD0754B" w14:textId="77777777" w:rsidR="001C7468" w:rsidRPr="00F503F7" w:rsidRDefault="001C7468" w:rsidP="00117584">
      <w:pPr>
        <w:jc w:val="both"/>
        <w:rPr>
          <w:rFonts w:ascii="Calibri" w:hAnsi="Calibri" w:cs="Calibri"/>
          <w:lang w:val="en-GB"/>
        </w:rPr>
      </w:pPr>
      <w:r w:rsidRPr="00F503F7">
        <w:rPr>
          <w:rFonts w:ascii="Calibri" w:hAnsi="Calibri" w:cs="Calibri"/>
          <w:lang w:val="en-GB"/>
        </w:rPr>
        <w:t>For returning applicants, Norec will review:</w:t>
      </w:r>
    </w:p>
    <w:p w14:paraId="43FC73AC" w14:textId="10993D0B" w:rsidR="001C7468" w:rsidRPr="00F503F7" w:rsidRDefault="001C7468" w:rsidP="00794B2E">
      <w:pPr>
        <w:pStyle w:val="Listeavsnitt"/>
        <w:numPr>
          <w:ilvl w:val="0"/>
          <w:numId w:val="55"/>
        </w:numPr>
        <w:jc w:val="both"/>
        <w:rPr>
          <w:rFonts w:ascii="Calibri" w:hAnsi="Calibri" w:cs="Calibri"/>
          <w:lang w:val="en-GB"/>
        </w:rPr>
      </w:pPr>
      <w:r w:rsidRPr="00F503F7">
        <w:rPr>
          <w:rFonts w:ascii="Calibri" w:hAnsi="Calibri" w:cs="Calibri"/>
          <w:lang w:val="en-GB"/>
        </w:rPr>
        <w:t>Past performance on prior grants, including project results and results-based management</w:t>
      </w:r>
    </w:p>
    <w:p w14:paraId="60BE4153" w14:textId="67749AAE" w:rsidR="001C7468" w:rsidRPr="00F503F7" w:rsidRDefault="001C7468" w:rsidP="00794B2E">
      <w:pPr>
        <w:pStyle w:val="Listeavsnitt"/>
        <w:numPr>
          <w:ilvl w:val="0"/>
          <w:numId w:val="55"/>
        </w:numPr>
        <w:jc w:val="both"/>
        <w:rPr>
          <w:rFonts w:ascii="Calibri" w:hAnsi="Calibri" w:cs="Calibri"/>
          <w:lang w:val="en-GB"/>
        </w:rPr>
      </w:pPr>
      <w:r w:rsidRPr="00F503F7">
        <w:rPr>
          <w:rFonts w:ascii="Calibri" w:hAnsi="Calibri" w:cs="Calibri"/>
          <w:lang w:val="en-GB"/>
        </w:rPr>
        <w:t>Risk and financial management</w:t>
      </w:r>
    </w:p>
    <w:p w14:paraId="4E169143" w14:textId="2CE77816" w:rsidR="001C7468" w:rsidRPr="00F503F7" w:rsidRDefault="001C7468" w:rsidP="00794B2E">
      <w:pPr>
        <w:pStyle w:val="Listeavsnitt"/>
        <w:numPr>
          <w:ilvl w:val="0"/>
          <w:numId w:val="55"/>
        </w:numPr>
        <w:jc w:val="both"/>
        <w:rPr>
          <w:rFonts w:ascii="Calibri" w:hAnsi="Calibri" w:cs="Calibri"/>
          <w:lang w:val="en-GB"/>
        </w:rPr>
      </w:pPr>
      <w:r w:rsidRPr="00F503F7">
        <w:rPr>
          <w:rFonts w:ascii="Calibri" w:hAnsi="Calibri" w:cs="Calibri"/>
          <w:lang w:val="en-GB"/>
        </w:rPr>
        <w:t>Support to participants</w:t>
      </w:r>
    </w:p>
    <w:p w14:paraId="6DDC3F1D" w14:textId="746DFDE5" w:rsidR="001C7468" w:rsidRPr="00F503F7" w:rsidRDefault="001C7468" w:rsidP="00794B2E">
      <w:pPr>
        <w:pStyle w:val="Listeavsnitt"/>
        <w:numPr>
          <w:ilvl w:val="0"/>
          <w:numId w:val="55"/>
        </w:numPr>
        <w:jc w:val="both"/>
        <w:rPr>
          <w:rFonts w:ascii="Calibri" w:hAnsi="Calibri" w:cs="Calibri"/>
          <w:lang w:val="en-GB"/>
        </w:rPr>
      </w:pPr>
      <w:r w:rsidRPr="00F503F7">
        <w:rPr>
          <w:rFonts w:ascii="Calibri" w:hAnsi="Calibri" w:cs="Calibri"/>
          <w:lang w:val="en-GB"/>
        </w:rPr>
        <w:t>Collaboration with partners</w:t>
      </w:r>
    </w:p>
    <w:p w14:paraId="6C55F74A" w14:textId="77777777" w:rsidR="00E71F88" w:rsidRPr="00F503F7" w:rsidRDefault="00E71F88" w:rsidP="00117584">
      <w:pPr>
        <w:jc w:val="both"/>
        <w:rPr>
          <w:rFonts w:ascii="Calibri" w:hAnsi="Calibri" w:cs="Calibri"/>
          <w:lang w:val="en-GB"/>
        </w:rPr>
      </w:pPr>
    </w:p>
    <w:p w14:paraId="215DAB49" w14:textId="7A066EE4" w:rsidR="001B35FB" w:rsidRPr="001B35FB" w:rsidRDefault="00E71F88" w:rsidP="001B35FB">
      <w:pPr>
        <w:jc w:val="both"/>
        <w:rPr>
          <w:rFonts w:ascii="Calibri" w:hAnsi="Calibri" w:cs="Calibri"/>
          <w:lang w:val="en-GB"/>
        </w:rPr>
      </w:pPr>
      <w:r w:rsidRPr="00F503F7">
        <w:rPr>
          <w:rFonts w:ascii="Calibri" w:hAnsi="Calibri" w:cs="Calibri"/>
          <w:lang w:val="en-GB"/>
        </w:rPr>
        <w:t>The new project should build on previous results.</w:t>
      </w:r>
      <w:r w:rsidR="00E116F5" w:rsidRPr="00F503F7">
        <w:rPr>
          <w:rFonts w:ascii="Calibri" w:hAnsi="Calibri" w:cs="Calibri"/>
          <w:lang w:val="en-GB"/>
        </w:rPr>
        <w:t xml:space="preserve"> </w:t>
      </w:r>
      <w:r w:rsidR="001B35FB" w:rsidRPr="001B35FB">
        <w:rPr>
          <w:rFonts w:ascii="Calibri" w:hAnsi="Calibri" w:cs="Calibri"/>
          <w:lang w:val="en-GB"/>
        </w:rPr>
        <w:t>A</w:t>
      </w:r>
      <w:r w:rsidR="001B35FB" w:rsidRPr="001B35FB">
        <w:rPr>
          <w:rFonts w:ascii="Calibri" w:hAnsi="Calibri" w:cs="Calibri"/>
          <w:b/>
          <w:bCs/>
          <w:lang w:val="en-GB"/>
        </w:rPr>
        <w:t xml:space="preserve"> </w:t>
      </w:r>
      <w:r w:rsidR="001B35FB" w:rsidRPr="001B35FB">
        <w:rPr>
          <w:rFonts w:ascii="Calibri" w:hAnsi="Calibri" w:cs="Calibri"/>
          <w:lang w:val="en-GB"/>
        </w:rPr>
        <w:t>project can receive funding for up to 10 years in total</w:t>
      </w:r>
      <w:r w:rsidR="001B35FB">
        <w:rPr>
          <w:rFonts w:ascii="Calibri" w:hAnsi="Calibri" w:cs="Calibri"/>
          <w:lang w:val="en-GB"/>
        </w:rPr>
        <w:t xml:space="preserve">. </w:t>
      </w:r>
      <w:r w:rsidR="001B35FB" w:rsidRPr="001B35FB">
        <w:rPr>
          <w:rFonts w:ascii="Calibri" w:hAnsi="Calibri" w:cs="Calibri"/>
          <w:lang w:val="en-GB"/>
        </w:rPr>
        <w:t>When applying for a new project after reaching this limit, the partnership must either be in a new partnership/new partner composition or present new expected results/areas of expertise compared to previous projects. </w:t>
      </w:r>
    </w:p>
    <w:p w14:paraId="4A8F0A2D" w14:textId="2180E17E" w:rsidR="005607CF" w:rsidRPr="00F503F7" w:rsidRDefault="005607CF" w:rsidP="00117584">
      <w:pPr>
        <w:jc w:val="both"/>
        <w:rPr>
          <w:rFonts w:ascii="Calibri" w:hAnsi="Calibri" w:cs="Calibri"/>
          <w:lang w:val="en-GB"/>
        </w:rPr>
      </w:pPr>
    </w:p>
    <w:p w14:paraId="0D94D6F8" w14:textId="77777777" w:rsidR="00D224C5" w:rsidRPr="00F503F7" w:rsidRDefault="00D224C5" w:rsidP="00117584">
      <w:pPr>
        <w:jc w:val="both"/>
        <w:rPr>
          <w:rFonts w:asciiTheme="minorHAnsi" w:eastAsia="Arial" w:hAnsiTheme="minorHAnsi" w:cstheme="minorHAnsi"/>
          <w:lang w:val="en-GB"/>
        </w:rPr>
      </w:pPr>
    </w:p>
    <w:p w14:paraId="2207AB02" w14:textId="391F6D95" w:rsidR="00D224C5" w:rsidRPr="00F503F7" w:rsidRDefault="00BA1631" w:rsidP="00E516FB">
      <w:pPr>
        <w:pStyle w:val="Overskrift2"/>
        <w:numPr>
          <w:ilvl w:val="0"/>
          <w:numId w:val="16"/>
        </w:numPr>
        <w:spacing w:before="120"/>
        <w:rPr>
          <w:rFonts w:ascii="Calibri" w:hAnsi="Calibri" w:cs="Calibri"/>
          <w:b/>
          <w:color w:val="auto"/>
          <w:szCs w:val="32"/>
          <w:lang w:val="en-GB"/>
        </w:rPr>
      </w:pPr>
      <w:bookmarkStart w:id="130" w:name="_Toc197697309"/>
      <w:bookmarkStart w:id="131" w:name="_Hlk180397449"/>
      <w:r w:rsidRPr="00F503F7">
        <w:rPr>
          <w:rFonts w:ascii="Calibri" w:hAnsi="Calibri" w:cs="Calibri"/>
          <w:b/>
          <w:color w:val="auto"/>
          <w:szCs w:val="32"/>
          <w:lang w:val="en-GB"/>
        </w:rPr>
        <w:t>R</w:t>
      </w:r>
      <w:r w:rsidR="00D224C5" w:rsidRPr="00F503F7">
        <w:rPr>
          <w:rFonts w:ascii="Calibri" w:hAnsi="Calibri" w:cs="Calibri"/>
          <w:b/>
          <w:color w:val="auto"/>
          <w:szCs w:val="32"/>
          <w:lang w:val="en-GB"/>
        </w:rPr>
        <w:t xml:space="preserve">equirements for student participants on </w:t>
      </w:r>
      <w:r w:rsidR="00FE6909" w:rsidRPr="00F503F7">
        <w:rPr>
          <w:rFonts w:ascii="Calibri" w:hAnsi="Calibri" w:cs="Calibri"/>
          <w:b/>
          <w:color w:val="auto"/>
          <w:szCs w:val="32"/>
          <w:lang w:val="en-GB"/>
        </w:rPr>
        <w:t xml:space="preserve">work </w:t>
      </w:r>
      <w:r w:rsidR="00D224C5" w:rsidRPr="00F503F7">
        <w:rPr>
          <w:rFonts w:ascii="Calibri" w:hAnsi="Calibri" w:cs="Calibri"/>
          <w:b/>
          <w:color w:val="auto"/>
          <w:szCs w:val="32"/>
          <w:lang w:val="en-GB"/>
        </w:rPr>
        <w:t>exchange</w:t>
      </w:r>
      <w:bookmarkEnd w:id="130"/>
      <w:r w:rsidR="00D224C5" w:rsidRPr="00F503F7">
        <w:rPr>
          <w:rFonts w:ascii="Calibri" w:hAnsi="Calibri" w:cs="Calibri"/>
          <w:b/>
          <w:color w:val="auto"/>
          <w:szCs w:val="32"/>
          <w:lang w:val="en-GB"/>
        </w:rPr>
        <w:t xml:space="preserve"> </w:t>
      </w:r>
      <w:bookmarkEnd w:id="131"/>
    </w:p>
    <w:p w14:paraId="73365E17" w14:textId="77777777" w:rsidR="00D6449C" w:rsidRPr="00F503F7" w:rsidRDefault="00D6449C" w:rsidP="00117584">
      <w:pPr>
        <w:jc w:val="both"/>
        <w:rPr>
          <w:rFonts w:ascii="Calibri" w:hAnsi="Calibri" w:cs="Calibri"/>
          <w:lang w:val="en-GB"/>
        </w:rPr>
      </w:pPr>
    </w:p>
    <w:p w14:paraId="39BFBCA7" w14:textId="3439ACE0" w:rsidR="00D37740" w:rsidRPr="00F503F7" w:rsidRDefault="00FE6909" w:rsidP="00117584">
      <w:pPr>
        <w:jc w:val="both"/>
        <w:rPr>
          <w:rFonts w:ascii="Calibri" w:hAnsi="Calibri" w:cs="Calibri"/>
          <w:lang w:val="en-GB"/>
        </w:rPr>
      </w:pPr>
      <w:r w:rsidRPr="00F503F7">
        <w:rPr>
          <w:rFonts w:ascii="Calibri" w:hAnsi="Calibri" w:cs="Calibri"/>
          <w:lang w:val="en-GB"/>
        </w:rPr>
        <w:t xml:space="preserve">Norec </w:t>
      </w:r>
      <w:r w:rsidR="002B5389" w:rsidRPr="00F503F7">
        <w:rPr>
          <w:rFonts w:ascii="Calibri" w:hAnsi="Calibri" w:cs="Calibri"/>
          <w:lang w:val="en-GB"/>
        </w:rPr>
        <w:t xml:space="preserve">has </w:t>
      </w:r>
      <w:r w:rsidR="000679DF" w:rsidRPr="00F503F7">
        <w:rPr>
          <w:rFonts w:ascii="Calibri" w:hAnsi="Calibri" w:cs="Calibri"/>
          <w:lang w:val="en-GB"/>
        </w:rPr>
        <w:t>requirements</w:t>
      </w:r>
      <w:r w:rsidR="00BA1631" w:rsidRPr="00F503F7">
        <w:rPr>
          <w:rFonts w:ascii="Calibri" w:hAnsi="Calibri" w:cs="Calibri"/>
          <w:lang w:val="en-GB"/>
        </w:rPr>
        <w:t xml:space="preserve"> for student work and employment during the</w:t>
      </w:r>
      <w:r w:rsidRPr="00F503F7">
        <w:rPr>
          <w:rFonts w:ascii="Calibri" w:hAnsi="Calibri" w:cs="Calibri"/>
          <w:lang w:val="en-GB"/>
        </w:rPr>
        <w:t xml:space="preserve"> work</w:t>
      </w:r>
      <w:r w:rsidR="00BA1631" w:rsidRPr="00F503F7">
        <w:rPr>
          <w:rFonts w:ascii="Calibri" w:hAnsi="Calibri" w:cs="Calibri"/>
          <w:lang w:val="en-GB"/>
        </w:rPr>
        <w:t xml:space="preserve"> exchange, and limitations on financial support from other public entities in addition to the Norec stipend. The goal is to ensure better knowledge exchange between organi</w:t>
      </w:r>
      <w:r w:rsidR="00725FD6">
        <w:rPr>
          <w:rFonts w:ascii="Calibri" w:hAnsi="Calibri" w:cs="Calibri"/>
          <w:lang w:val="en-GB"/>
        </w:rPr>
        <w:t>s</w:t>
      </w:r>
      <w:r w:rsidR="00BA1631" w:rsidRPr="00F503F7">
        <w:rPr>
          <w:rFonts w:ascii="Calibri" w:hAnsi="Calibri" w:cs="Calibri"/>
          <w:lang w:val="en-GB"/>
        </w:rPr>
        <w:t>ations and align these projects with Norec’s grant scheme goals.</w:t>
      </w:r>
    </w:p>
    <w:p w14:paraId="38CF5CE8" w14:textId="77777777" w:rsidR="00D224C5" w:rsidRPr="00F503F7" w:rsidRDefault="00D224C5" w:rsidP="00117584">
      <w:pPr>
        <w:jc w:val="both"/>
        <w:rPr>
          <w:rFonts w:ascii="Calibri" w:hAnsi="Calibri" w:cs="Calibri"/>
          <w:lang w:val="en-GB"/>
        </w:rPr>
      </w:pPr>
    </w:p>
    <w:p w14:paraId="062C09E6" w14:textId="01AB1C79" w:rsidR="00D224C5" w:rsidRPr="00F503F7" w:rsidRDefault="00D224C5" w:rsidP="00117584">
      <w:pPr>
        <w:jc w:val="both"/>
        <w:rPr>
          <w:rFonts w:ascii="Calibri" w:hAnsi="Calibri" w:cs="Calibri"/>
          <w:lang w:val="en-GB"/>
        </w:rPr>
      </w:pPr>
      <w:r w:rsidRPr="00F503F7">
        <w:rPr>
          <w:rFonts w:ascii="Calibri" w:hAnsi="Calibri" w:cs="Calibri"/>
          <w:lang w:val="en-GB"/>
        </w:rPr>
        <w:t xml:space="preserve">The </w:t>
      </w:r>
      <w:r w:rsidR="00BB134C" w:rsidRPr="00F503F7">
        <w:rPr>
          <w:rFonts w:ascii="Calibri" w:hAnsi="Calibri" w:cs="Calibri"/>
          <w:lang w:val="en-GB"/>
        </w:rPr>
        <w:t>conditions are as follows</w:t>
      </w:r>
      <w:r w:rsidRPr="00F503F7">
        <w:rPr>
          <w:rFonts w:ascii="Calibri" w:hAnsi="Calibri" w:cs="Calibri"/>
          <w:lang w:val="en-GB"/>
        </w:rPr>
        <w:t>:</w:t>
      </w:r>
    </w:p>
    <w:p w14:paraId="62847952" w14:textId="77777777" w:rsidR="00D224C5" w:rsidRPr="00F503F7" w:rsidRDefault="00D224C5" w:rsidP="00117584">
      <w:pPr>
        <w:jc w:val="both"/>
        <w:rPr>
          <w:rFonts w:ascii="Calibri" w:hAnsi="Calibri" w:cs="Calibri"/>
          <w:lang w:val="en-GB"/>
        </w:rPr>
      </w:pPr>
    </w:p>
    <w:p w14:paraId="1E99B59A" w14:textId="04B7F4AF" w:rsidR="00D224C5" w:rsidRPr="00F503F7" w:rsidRDefault="00D224C5" w:rsidP="00117584">
      <w:pPr>
        <w:jc w:val="both"/>
        <w:rPr>
          <w:rFonts w:ascii="Calibri" w:hAnsi="Calibri" w:cs="Calibri"/>
          <w:lang w:val="en-GB"/>
        </w:rPr>
      </w:pPr>
      <w:r w:rsidRPr="00F503F7">
        <w:rPr>
          <w:rFonts w:ascii="Calibri" w:hAnsi="Calibri" w:cs="Calibri"/>
          <w:b/>
          <w:bCs/>
          <w:lang w:val="en-GB"/>
        </w:rPr>
        <w:t>Employment contract:</w:t>
      </w:r>
      <w:r w:rsidRPr="00F503F7">
        <w:rPr>
          <w:rFonts w:ascii="Calibri" w:hAnsi="Calibri" w:cs="Calibri"/>
          <w:lang w:val="en-GB"/>
        </w:rPr>
        <w:t> </w:t>
      </w:r>
      <w:r w:rsidR="00BB134C" w:rsidRPr="00F503F7">
        <w:rPr>
          <w:rFonts w:ascii="Calibri" w:hAnsi="Calibri" w:cs="Calibri"/>
          <w:lang w:val="en-GB"/>
        </w:rPr>
        <w:t>An employment contract must be in place with one of the partner organi</w:t>
      </w:r>
      <w:r w:rsidR="00725FD6">
        <w:rPr>
          <w:rFonts w:ascii="Calibri" w:hAnsi="Calibri" w:cs="Calibri"/>
          <w:lang w:val="en-GB"/>
        </w:rPr>
        <w:t>s</w:t>
      </w:r>
      <w:r w:rsidR="00BB134C" w:rsidRPr="00F503F7">
        <w:rPr>
          <w:rFonts w:ascii="Calibri" w:hAnsi="Calibri" w:cs="Calibri"/>
          <w:lang w:val="en-GB"/>
        </w:rPr>
        <w:t>ations (or an affiliated organi</w:t>
      </w:r>
      <w:r w:rsidR="00725FD6">
        <w:rPr>
          <w:rFonts w:ascii="Calibri" w:hAnsi="Calibri" w:cs="Calibri"/>
          <w:lang w:val="en-GB"/>
        </w:rPr>
        <w:t>s</w:t>
      </w:r>
      <w:r w:rsidR="00BB134C" w:rsidRPr="00F503F7">
        <w:rPr>
          <w:rFonts w:ascii="Calibri" w:hAnsi="Calibri" w:cs="Calibri"/>
          <w:lang w:val="en-GB"/>
        </w:rPr>
        <w:t>ation) assuming employer responsibility. The contract must clearly state the work location, duration, working hours, and salary.</w:t>
      </w:r>
    </w:p>
    <w:p w14:paraId="4075C702" w14:textId="77777777" w:rsidR="00BB134C" w:rsidRPr="00F503F7" w:rsidRDefault="00BB134C" w:rsidP="00117584">
      <w:pPr>
        <w:jc w:val="both"/>
        <w:rPr>
          <w:rFonts w:ascii="Calibri" w:hAnsi="Calibri" w:cs="Calibri"/>
          <w:lang w:val="en-GB"/>
        </w:rPr>
      </w:pPr>
    </w:p>
    <w:p w14:paraId="5AC56C7A" w14:textId="3E86AC03" w:rsidR="006858CC" w:rsidRPr="00F503F7" w:rsidRDefault="00D224C5" w:rsidP="00117584">
      <w:pPr>
        <w:jc w:val="both"/>
        <w:rPr>
          <w:rFonts w:ascii="Calibri" w:hAnsi="Calibri" w:cs="Calibri"/>
          <w:lang w:val="en-GB"/>
        </w:rPr>
      </w:pPr>
      <w:r w:rsidRPr="00F503F7">
        <w:rPr>
          <w:rFonts w:ascii="Calibri" w:hAnsi="Calibri" w:cs="Calibri"/>
          <w:b/>
          <w:bCs/>
          <w:lang w:val="en-GB"/>
        </w:rPr>
        <w:t xml:space="preserve">Obligation to work during </w:t>
      </w:r>
      <w:r w:rsidR="006858CC" w:rsidRPr="00F503F7">
        <w:rPr>
          <w:rFonts w:ascii="Calibri" w:hAnsi="Calibri" w:cs="Calibri"/>
          <w:b/>
          <w:bCs/>
          <w:lang w:val="en-GB"/>
        </w:rPr>
        <w:t xml:space="preserve">the </w:t>
      </w:r>
      <w:r w:rsidR="00FE6909" w:rsidRPr="00F503F7">
        <w:rPr>
          <w:rFonts w:ascii="Calibri" w:hAnsi="Calibri" w:cs="Calibri"/>
          <w:b/>
          <w:bCs/>
          <w:lang w:val="en-GB"/>
        </w:rPr>
        <w:t>stay</w:t>
      </w:r>
      <w:r w:rsidRPr="00F503F7">
        <w:rPr>
          <w:rFonts w:ascii="Calibri" w:hAnsi="Calibri" w:cs="Calibri"/>
          <w:b/>
          <w:bCs/>
          <w:lang w:val="en-GB"/>
        </w:rPr>
        <w:t xml:space="preserve"> abroad: </w:t>
      </w:r>
      <w:r w:rsidRPr="00F503F7">
        <w:rPr>
          <w:rFonts w:ascii="Calibri" w:hAnsi="Calibri" w:cs="Calibri"/>
          <w:lang w:val="en-GB"/>
        </w:rPr>
        <w:t xml:space="preserve">Student participants are generally expected to work full-time. There must be clear work tasks, and the partner organisation will have employer responsibility. In some cases, Norec may accept part-time work of at least 70% of a full position. </w:t>
      </w:r>
      <w:r w:rsidR="004B199C" w:rsidRPr="00F503F7">
        <w:rPr>
          <w:rFonts w:ascii="Calibri" w:hAnsi="Calibri" w:cs="Calibri"/>
          <w:lang w:val="en-GB"/>
        </w:rPr>
        <w:t>if the remaining time is dedicated to relevant academic assignments.</w:t>
      </w:r>
      <w:r w:rsidR="00E2032D" w:rsidRPr="00F503F7">
        <w:rPr>
          <w:rFonts w:ascii="Calibri" w:hAnsi="Calibri" w:cs="Calibri"/>
          <w:lang w:val="en-GB"/>
        </w:rPr>
        <w:t xml:space="preserve"> </w:t>
      </w:r>
    </w:p>
    <w:p w14:paraId="526F4EFC" w14:textId="77777777" w:rsidR="00D224C5" w:rsidRPr="00F503F7" w:rsidRDefault="00D224C5" w:rsidP="00117584">
      <w:pPr>
        <w:jc w:val="both"/>
        <w:rPr>
          <w:rFonts w:ascii="Calibri" w:hAnsi="Calibri" w:cs="Calibri"/>
          <w:lang w:val="en-GB"/>
        </w:rPr>
      </w:pPr>
    </w:p>
    <w:p w14:paraId="6DEF557C" w14:textId="4B0FB3B2" w:rsidR="00C72886" w:rsidRPr="00F503F7" w:rsidRDefault="00D224C5" w:rsidP="00117584">
      <w:pPr>
        <w:jc w:val="both"/>
        <w:rPr>
          <w:rFonts w:ascii="Calibri" w:hAnsi="Calibri" w:cs="Calibri"/>
          <w:lang w:val="en-GB"/>
        </w:rPr>
      </w:pPr>
      <w:r w:rsidRPr="00F503F7">
        <w:rPr>
          <w:rFonts w:ascii="Calibri" w:hAnsi="Calibri" w:cs="Calibri"/>
          <w:b/>
          <w:bCs/>
          <w:lang w:val="en-GB"/>
        </w:rPr>
        <w:t xml:space="preserve">Other public support </w:t>
      </w:r>
      <w:r w:rsidR="00564605" w:rsidRPr="00F503F7">
        <w:rPr>
          <w:rFonts w:ascii="Calibri" w:hAnsi="Calibri" w:cs="Calibri"/>
          <w:b/>
          <w:bCs/>
          <w:lang w:val="en-GB"/>
        </w:rPr>
        <w:t>for students on work exchange</w:t>
      </w:r>
      <w:r w:rsidRPr="00F503F7">
        <w:rPr>
          <w:rFonts w:ascii="Calibri" w:hAnsi="Calibri" w:cs="Calibri"/>
          <w:b/>
          <w:bCs/>
          <w:lang w:val="en-GB"/>
        </w:rPr>
        <w:t>:</w:t>
      </w:r>
      <w:r w:rsidRPr="00F503F7">
        <w:rPr>
          <w:rFonts w:ascii="Calibri" w:hAnsi="Calibri" w:cs="Calibri"/>
          <w:lang w:val="en-GB"/>
        </w:rPr>
        <w:t> </w:t>
      </w:r>
      <w:r w:rsidR="00C72886" w:rsidRPr="00F503F7">
        <w:rPr>
          <w:rFonts w:ascii="Calibri" w:hAnsi="Calibri" w:cs="Calibri"/>
          <w:lang w:val="en-GB"/>
        </w:rPr>
        <w:t>Students cannot receive grants from other public entities while receiving a Norec stipend. If a student receives such support, Norec will not cover the stipend but will still cover housing, travel, and insurance.</w:t>
      </w:r>
    </w:p>
    <w:p w14:paraId="17FD8C2F" w14:textId="77777777" w:rsidR="00D224C5" w:rsidRPr="00F503F7" w:rsidRDefault="00D224C5" w:rsidP="00117584">
      <w:pPr>
        <w:jc w:val="both"/>
        <w:rPr>
          <w:rFonts w:ascii="Calibri" w:hAnsi="Calibri" w:cs="Calibri"/>
          <w:lang w:val="en-GB"/>
        </w:rPr>
      </w:pPr>
    </w:p>
    <w:p w14:paraId="3115742D" w14:textId="7A533BBB" w:rsidR="003A6C1C" w:rsidRPr="00F503F7" w:rsidRDefault="007B16E0" w:rsidP="00117584">
      <w:pPr>
        <w:jc w:val="both"/>
        <w:rPr>
          <w:rFonts w:ascii="Calibri" w:hAnsi="Calibri" w:cs="Calibri"/>
          <w:lang w:val="en-GB"/>
        </w:rPr>
      </w:pPr>
      <w:r w:rsidRPr="00F503F7">
        <w:rPr>
          <w:rFonts w:ascii="Calibri" w:hAnsi="Calibri" w:cs="Calibri"/>
          <w:b/>
          <w:bCs/>
          <w:lang w:val="en-GB"/>
        </w:rPr>
        <w:t>Study-related a</w:t>
      </w:r>
      <w:r w:rsidR="00D224C5" w:rsidRPr="00F503F7">
        <w:rPr>
          <w:rFonts w:ascii="Calibri" w:hAnsi="Calibri" w:cs="Calibri"/>
          <w:b/>
          <w:bCs/>
          <w:lang w:val="en-GB"/>
        </w:rPr>
        <w:t>ssignments:</w:t>
      </w:r>
      <w:r w:rsidR="00D224C5" w:rsidRPr="00F503F7">
        <w:rPr>
          <w:rFonts w:ascii="Calibri" w:hAnsi="Calibri" w:cs="Calibri"/>
          <w:lang w:val="en-GB"/>
        </w:rPr>
        <w:t> </w:t>
      </w:r>
      <w:r w:rsidR="000E4E7C" w:rsidRPr="00F503F7">
        <w:rPr>
          <w:rFonts w:ascii="Calibri" w:hAnsi="Calibri" w:cs="Calibri"/>
          <w:lang w:val="en-GB"/>
        </w:rPr>
        <w:t xml:space="preserve"> </w:t>
      </w:r>
      <w:r w:rsidR="003A6C1C" w:rsidRPr="00F503F7">
        <w:rPr>
          <w:rFonts w:ascii="Calibri" w:hAnsi="Calibri" w:cs="Calibri"/>
          <w:lang w:val="en-GB"/>
        </w:rPr>
        <w:t xml:space="preserve">Assignments undertaken </w:t>
      </w:r>
      <w:r w:rsidR="009775F1" w:rsidRPr="00F503F7">
        <w:rPr>
          <w:rFonts w:ascii="Calibri" w:hAnsi="Calibri" w:cs="Calibri"/>
          <w:lang w:val="en-GB"/>
        </w:rPr>
        <w:t xml:space="preserve">by the student </w:t>
      </w:r>
      <w:r w:rsidR="003A6C1C" w:rsidRPr="00F503F7">
        <w:rPr>
          <w:rFonts w:ascii="Calibri" w:hAnsi="Calibri" w:cs="Calibri"/>
          <w:lang w:val="en-GB"/>
        </w:rPr>
        <w:t xml:space="preserve">during the </w:t>
      </w:r>
      <w:r w:rsidR="00564605" w:rsidRPr="00F503F7">
        <w:rPr>
          <w:rFonts w:ascii="Calibri" w:hAnsi="Calibri" w:cs="Calibri"/>
          <w:lang w:val="en-GB"/>
        </w:rPr>
        <w:t xml:space="preserve">work </w:t>
      </w:r>
      <w:r w:rsidR="003A6C1C" w:rsidRPr="00F503F7">
        <w:rPr>
          <w:rFonts w:ascii="Calibri" w:hAnsi="Calibri" w:cs="Calibri"/>
          <w:lang w:val="en-GB"/>
        </w:rPr>
        <w:t>exchange must be relevant to the participant’s work and the partner organi</w:t>
      </w:r>
      <w:r w:rsidR="00725FD6">
        <w:rPr>
          <w:rFonts w:ascii="Calibri" w:hAnsi="Calibri" w:cs="Calibri"/>
          <w:lang w:val="en-GB"/>
        </w:rPr>
        <w:t>s</w:t>
      </w:r>
      <w:r w:rsidR="003A6C1C" w:rsidRPr="00F503F7">
        <w:rPr>
          <w:rFonts w:ascii="Calibri" w:hAnsi="Calibri" w:cs="Calibri"/>
          <w:lang w:val="en-GB"/>
        </w:rPr>
        <w:t>ation’s goals. These should contribute to increasing the organi</w:t>
      </w:r>
      <w:r w:rsidR="00725FD6">
        <w:rPr>
          <w:rFonts w:ascii="Calibri" w:hAnsi="Calibri" w:cs="Calibri"/>
          <w:lang w:val="en-GB"/>
        </w:rPr>
        <w:t>s</w:t>
      </w:r>
      <w:r w:rsidR="003A6C1C" w:rsidRPr="00F503F7">
        <w:rPr>
          <w:rFonts w:ascii="Calibri" w:hAnsi="Calibri" w:cs="Calibri"/>
          <w:lang w:val="en-GB"/>
        </w:rPr>
        <w:t>ation’s competence and must be included in the results management and reporting to Norec.</w:t>
      </w:r>
    </w:p>
    <w:p w14:paraId="59A34863" w14:textId="77777777" w:rsidR="00D224C5" w:rsidRPr="00F503F7" w:rsidRDefault="00D224C5" w:rsidP="00117584">
      <w:pPr>
        <w:jc w:val="both"/>
        <w:rPr>
          <w:rFonts w:ascii="Calibri" w:hAnsi="Calibri" w:cs="Calibri"/>
          <w:lang w:val="en-GB"/>
        </w:rPr>
      </w:pPr>
    </w:p>
    <w:p w14:paraId="681CD39B" w14:textId="3916AC3D" w:rsidR="00D224C5" w:rsidRPr="00F503F7" w:rsidRDefault="00D224C5" w:rsidP="00117584">
      <w:pPr>
        <w:jc w:val="both"/>
        <w:rPr>
          <w:rFonts w:ascii="Calibri" w:hAnsi="Calibri" w:cs="Calibri"/>
          <w:lang w:val="en-GB"/>
        </w:rPr>
      </w:pPr>
      <w:r w:rsidRPr="00F503F7">
        <w:rPr>
          <w:rFonts w:ascii="Calibri" w:hAnsi="Calibri" w:cs="Calibri"/>
          <w:b/>
          <w:bCs/>
          <w:lang w:val="en-GB"/>
        </w:rPr>
        <w:t>Follow-up work:</w:t>
      </w:r>
      <w:r w:rsidRPr="00F503F7">
        <w:rPr>
          <w:rFonts w:ascii="Calibri" w:hAnsi="Calibri" w:cs="Calibri"/>
          <w:lang w:val="en-GB"/>
        </w:rPr>
        <w:t> </w:t>
      </w:r>
      <w:bookmarkStart w:id="132" w:name="_Hlk180397270"/>
      <w:r w:rsidR="003A6C1C" w:rsidRPr="00F503F7">
        <w:rPr>
          <w:rFonts w:ascii="Calibri" w:hAnsi="Calibri" w:cs="Calibri"/>
          <w:lang w:val="en-GB"/>
        </w:rPr>
        <w:t xml:space="preserve">Follow-up work for student participants should not exceed one month. A two-week follow-up is usually sufficient. </w:t>
      </w:r>
      <w:r w:rsidRPr="00F503F7">
        <w:rPr>
          <w:rFonts w:ascii="Calibri" w:hAnsi="Calibri" w:cs="Calibri"/>
          <w:lang w:val="en-GB"/>
        </w:rPr>
        <w:t>The requirements related to work and relevant work tasks will still apply during this period.</w:t>
      </w:r>
      <w:bookmarkEnd w:id="132"/>
    </w:p>
    <w:p w14:paraId="34EED2C0" w14:textId="77777777" w:rsidR="00D224C5" w:rsidRPr="00F503F7" w:rsidRDefault="00D224C5" w:rsidP="00117584">
      <w:pPr>
        <w:jc w:val="both"/>
        <w:rPr>
          <w:rFonts w:ascii="Calibri" w:hAnsi="Calibri" w:cs="Calibri"/>
          <w:lang w:val="en-GB"/>
        </w:rPr>
      </w:pPr>
    </w:p>
    <w:p w14:paraId="66CFA2CE" w14:textId="6FBEC065" w:rsidR="00DC513F" w:rsidRPr="00F503F7" w:rsidRDefault="00D224C5" w:rsidP="00117584">
      <w:pPr>
        <w:jc w:val="both"/>
        <w:rPr>
          <w:rFonts w:ascii="Calibri" w:hAnsi="Calibri" w:cs="Calibri"/>
          <w:lang w:val="en-GB"/>
        </w:rPr>
      </w:pPr>
      <w:r w:rsidRPr="00F503F7">
        <w:rPr>
          <w:rFonts w:ascii="Calibri" w:hAnsi="Calibri" w:cs="Calibri"/>
          <w:b/>
          <w:bCs/>
          <w:lang w:val="en-GB"/>
        </w:rPr>
        <w:t>Agreement period:</w:t>
      </w:r>
      <w:r w:rsidRPr="00F503F7">
        <w:rPr>
          <w:rFonts w:ascii="Calibri" w:hAnsi="Calibri" w:cs="Calibri"/>
          <w:lang w:val="en-GB"/>
        </w:rPr>
        <w:t> </w:t>
      </w:r>
      <w:r w:rsidR="00DC513F" w:rsidRPr="00F503F7">
        <w:rPr>
          <w:rFonts w:ascii="Calibri" w:hAnsi="Calibri" w:cs="Calibri"/>
          <w:lang w:val="en-GB"/>
        </w:rPr>
        <w:t xml:space="preserve">Projects exchanging </w:t>
      </w:r>
      <w:r w:rsidR="00DC513F" w:rsidRPr="00F503F7">
        <w:rPr>
          <w:rFonts w:ascii="Calibri" w:hAnsi="Calibri" w:cs="Calibri"/>
          <w:b/>
          <w:bCs/>
          <w:i/>
          <w:iCs/>
          <w:lang w:val="en-GB"/>
        </w:rPr>
        <w:t>only</w:t>
      </w:r>
      <w:r w:rsidR="00DC513F" w:rsidRPr="00F503F7">
        <w:rPr>
          <w:rFonts w:ascii="Calibri" w:hAnsi="Calibri" w:cs="Calibri"/>
          <w:lang w:val="en-GB"/>
        </w:rPr>
        <w:t xml:space="preserve"> students qualify for a maximum three-year agreement and do not qualify for a five-year agreement.</w:t>
      </w:r>
    </w:p>
    <w:p w14:paraId="130B6887" w14:textId="21D7C45D" w:rsidR="0099443D" w:rsidRPr="00F503F7" w:rsidRDefault="0099443D" w:rsidP="00117584">
      <w:pPr>
        <w:rPr>
          <w:lang w:val="en-GB"/>
        </w:rPr>
        <w:sectPr w:rsidR="0099443D" w:rsidRPr="00F503F7" w:rsidSect="00810112">
          <w:pgSz w:w="11906" w:h="16838"/>
          <w:pgMar w:top="1418" w:right="1418" w:bottom="1418" w:left="1418" w:header="709" w:footer="709" w:gutter="0"/>
          <w:cols w:space="708"/>
          <w:titlePg/>
          <w:docGrid w:linePitch="360"/>
        </w:sectPr>
      </w:pPr>
    </w:p>
    <w:p w14:paraId="390B2837" w14:textId="178456C6" w:rsidR="00535E2B" w:rsidRPr="00F503F7" w:rsidRDefault="00535E2B" w:rsidP="00117584">
      <w:pPr>
        <w:pStyle w:val="Overskrift1"/>
        <w:pBdr>
          <w:bottom w:val="single" w:sz="12" w:space="1" w:color="auto"/>
        </w:pBdr>
        <w:spacing w:before="0"/>
        <w:rPr>
          <w:rFonts w:ascii="Calibri" w:hAnsi="Calibri" w:cs="Calibri"/>
          <w:b/>
          <w:bCs/>
          <w:sz w:val="44"/>
          <w:szCs w:val="44"/>
          <w:lang w:val="en-GB"/>
        </w:rPr>
      </w:pPr>
      <w:bookmarkStart w:id="133" w:name="_Part_2:_Project"/>
      <w:bookmarkStart w:id="134" w:name="_Toc197697310"/>
      <w:bookmarkEnd w:id="133"/>
      <w:r w:rsidRPr="00F503F7">
        <w:rPr>
          <w:rFonts w:ascii="Calibri" w:hAnsi="Calibri" w:cs="Calibri"/>
          <w:b/>
          <w:bCs/>
          <w:sz w:val="44"/>
          <w:szCs w:val="44"/>
          <w:lang w:val="en-GB"/>
        </w:rPr>
        <w:lastRenderedPageBreak/>
        <w:t xml:space="preserve">Part 2: </w:t>
      </w:r>
      <w:r w:rsidR="00263249" w:rsidRPr="00F503F7">
        <w:rPr>
          <w:rFonts w:ascii="Calibri" w:hAnsi="Calibri" w:cs="Calibri"/>
          <w:b/>
          <w:bCs/>
          <w:sz w:val="44"/>
          <w:szCs w:val="44"/>
          <w:lang w:val="en-GB"/>
        </w:rPr>
        <w:t>Project implementation</w:t>
      </w:r>
      <w:bookmarkEnd w:id="134"/>
    </w:p>
    <w:p w14:paraId="60112588" w14:textId="77777777" w:rsidR="00DF25B4" w:rsidRPr="00F503F7" w:rsidRDefault="00DF25B4" w:rsidP="00DF25B4">
      <w:pPr>
        <w:rPr>
          <w:lang w:val="en-GB"/>
        </w:rPr>
      </w:pPr>
    </w:p>
    <w:p w14:paraId="1896E04F" w14:textId="0ACD1E85" w:rsidR="00D6449C" w:rsidRPr="00F503F7" w:rsidRDefault="00564605" w:rsidP="00794B2E">
      <w:pPr>
        <w:pStyle w:val="Overskrift2"/>
        <w:numPr>
          <w:ilvl w:val="0"/>
          <w:numId w:val="76"/>
        </w:numPr>
        <w:spacing w:before="120"/>
        <w:rPr>
          <w:rFonts w:ascii="Calibri" w:hAnsi="Calibri" w:cs="Calibri"/>
          <w:b/>
          <w:color w:val="auto"/>
          <w:szCs w:val="32"/>
          <w:lang w:val="en-GB"/>
        </w:rPr>
      </w:pPr>
      <w:bookmarkStart w:id="135" w:name="_Toc197697311"/>
      <w:r w:rsidRPr="00F503F7">
        <w:rPr>
          <w:rFonts w:ascii="Calibri" w:hAnsi="Calibri" w:cs="Calibri"/>
          <w:b/>
          <w:color w:val="auto"/>
          <w:szCs w:val="32"/>
          <w:lang w:val="en-GB"/>
        </w:rPr>
        <w:t>Work e</w:t>
      </w:r>
      <w:r w:rsidR="00535E2B" w:rsidRPr="00F503F7">
        <w:rPr>
          <w:rFonts w:ascii="Calibri" w:hAnsi="Calibri" w:cs="Calibri"/>
          <w:b/>
          <w:color w:val="auto"/>
          <w:szCs w:val="32"/>
          <w:lang w:val="en-GB"/>
        </w:rPr>
        <w:t>xchange project checklist</w:t>
      </w:r>
      <w:bookmarkEnd w:id="135"/>
      <w:r w:rsidR="00535E2B" w:rsidRPr="00F503F7">
        <w:rPr>
          <w:rFonts w:ascii="Calibri" w:hAnsi="Calibri" w:cs="Calibri"/>
          <w:b/>
          <w:color w:val="auto"/>
          <w:szCs w:val="32"/>
          <w:lang w:val="en-GB"/>
        </w:rPr>
        <w:t xml:space="preserve"> </w:t>
      </w:r>
    </w:p>
    <w:p w14:paraId="78A96063" w14:textId="77777777" w:rsidR="00D6449C" w:rsidRPr="00F503F7" w:rsidRDefault="00D6449C" w:rsidP="00D6449C">
      <w:pPr>
        <w:jc w:val="both"/>
        <w:rPr>
          <w:rFonts w:ascii="Calibri" w:hAnsi="Calibri" w:cs="Calibri"/>
          <w:lang w:val="en-GB"/>
        </w:rPr>
      </w:pPr>
    </w:p>
    <w:p w14:paraId="20CE323A" w14:textId="47B90AAA" w:rsidR="00535E2B" w:rsidRPr="00F503F7" w:rsidRDefault="00957DD8" w:rsidP="00445EE1">
      <w:pPr>
        <w:jc w:val="both"/>
        <w:rPr>
          <w:rFonts w:ascii="Calibri" w:hAnsi="Calibri" w:cs="Calibri"/>
          <w:lang w:val="en-GB"/>
        </w:rPr>
      </w:pPr>
      <w:r w:rsidRPr="00F503F7">
        <w:rPr>
          <w:rFonts w:ascii="Calibri" w:hAnsi="Calibri" w:cs="Calibri"/>
          <w:lang w:val="en-GB"/>
        </w:rPr>
        <w:t>The success of your work exchange project depends on how well you work together as a team and support your participants. Here you will find advice from experienced partners and Norec staff, outlining both recommendations and requirements for host and home partners.</w:t>
      </w:r>
    </w:p>
    <w:p w14:paraId="2169AE51" w14:textId="77777777" w:rsidR="00535E2B" w:rsidRPr="00F503F7" w:rsidRDefault="00535E2B" w:rsidP="00117584">
      <w:pPr>
        <w:spacing w:before="120"/>
        <w:jc w:val="both"/>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3"/>
      </w:tblGrid>
      <w:tr w:rsidR="00535E2B" w:rsidRPr="001B35FB" w14:paraId="005873C7" w14:textId="77777777">
        <w:tc>
          <w:tcPr>
            <w:tcW w:w="1838" w:type="dxa"/>
            <w:shd w:val="clear" w:color="auto" w:fill="D9F2D0" w:themeFill="accent6" w:themeFillTint="33"/>
          </w:tcPr>
          <w:p w14:paraId="6E512BB2" w14:textId="77777777" w:rsidR="00535E2B" w:rsidRPr="00F503F7" w:rsidRDefault="00535E2B" w:rsidP="00117584">
            <w:pPr>
              <w:spacing w:before="120"/>
              <w:jc w:val="both"/>
              <w:rPr>
                <w:rFonts w:ascii="Calibri" w:hAnsi="Calibri" w:cs="Calibri"/>
                <w:b/>
                <w:lang w:val="en-GB"/>
              </w:rPr>
            </w:pPr>
          </w:p>
          <w:p w14:paraId="3B063670" w14:textId="77777777" w:rsidR="00535E2B" w:rsidRPr="00F503F7" w:rsidRDefault="00535E2B" w:rsidP="00117584">
            <w:pPr>
              <w:spacing w:before="120"/>
              <w:jc w:val="both"/>
              <w:rPr>
                <w:rFonts w:ascii="Calibri" w:hAnsi="Calibri" w:cs="Calibri"/>
                <w:b/>
                <w:lang w:val="en-GB"/>
              </w:rPr>
            </w:pPr>
          </w:p>
          <w:p w14:paraId="78633A61" w14:textId="77777777" w:rsidR="00535E2B" w:rsidRPr="00F503F7" w:rsidRDefault="00535E2B" w:rsidP="00117584">
            <w:pPr>
              <w:spacing w:before="120"/>
              <w:jc w:val="both"/>
              <w:rPr>
                <w:rFonts w:ascii="Calibri" w:hAnsi="Calibri" w:cs="Calibri"/>
                <w:b/>
                <w:lang w:val="en-GB"/>
              </w:rPr>
            </w:pPr>
          </w:p>
          <w:p w14:paraId="11C39753" w14:textId="77777777" w:rsidR="00535E2B" w:rsidRPr="00F503F7" w:rsidRDefault="00535E2B" w:rsidP="00117584">
            <w:pPr>
              <w:spacing w:before="120"/>
              <w:jc w:val="both"/>
              <w:rPr>
                <w:rFonts w:ascii="Calibri" w:hAnsi="Calibri" w:cs="Calibri"/>
                <w:b/>
                <w:lang w:val="en-GB"/>
              </w:rPr>
            </w:pPr>
          </w:p>
          <w:p w14:paraId="1790F6D7" w14:textId="6CEDB045" w:rsidR="00535E2B" w:rsidRPr="00F503F7" w:rsidRDefault="00535E2B" w:rsidP="00117584">
            <w:pPr>
              <w:spacing w:before="120"/>
              <w:ind w:right="42"/>
              <w:rPr>
                <w:rFonts w:ascii="Calibri" w:hAnsi="Calibri" w:cs="Calibri"/>
                <w:b/>
                <w:lang w:val="en-GB"/>
              </w:rPr>
            </w:pPr>
            <w:r w:rsidRPr="00F503F7">
              <w:rPr>
                <w:rFonts w:ascii="Calibri" w:hAnsi="Calibri" w:cs="Calibri"/>
                <w:b/>
                <w:lang w:val="en-GB"/>
              </w:rPr>
              <w:t xml:space="preserve">1. BEFORE THE </w:t>
            </w:r>
            <w:r w:rsidR="00564605" w:rsidRPr="00F503F7">
              <w:rPr>
                <w:rFonts w:ascii="Calibri" w:hAnsi="Calibri" w:cs="Calibri"/>
                <w:b/>
                <w:lang w:val="en-GB"/>
              </w:rPr>
              <w:t xml:space="preserve">WORK </w:t>
            </w:r>
            <w:r w:rsidRPr="00F503F7">
              <w:rPr>
                <w:rFonts w:ascii="Calibri" w:hAnsi="Calibri" w:cs="Calibri"/>
                <w:b/>
                <w:lang w:val="en-GB"/>
              </w:rPr>
              <w:t>EXCHANGE</w:t>
            </w:r>
          </w:p>
        </w:tc>
        <w:tc>
          <w:tcPr>
            <w:tcW w:w="7223" w:type="dxa"/>
          </w:tcPr>
          <w:p w14:paraId="2F5A459D" w14:textId="0C81C5AB"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Recruit participants</w:t>
            </w:r>
          </w:p>
          <w:p w14:paraId="352D51A8" w14:textId="5AFCC32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Sign </w:t>
            </w:r>
            <w:r w:rsidR="00445EE1" w:rsidRPr="00F503F7">
              <w:rPr>
                <w:rFonts w:ascii="Calibri" w:hAnsi="Calibri" w:cs="Calibri"/>
                <w:lang w:val="en-GB"/>
              </w:rPr>
              <w:t xml:space="preserve">employment </w:t>
            </w:r>
            <w:r w:rsidRPr="00F503F7">
              <w:rPr>
                <w:rFonts w:ascii="Calibri" w:hAnsi="Calibri" w:cs="Calibri"/>
                <w:lang w:val="en-GB"/>
              </w:rPr>
              <w:t>contracts</w:t>
            </w:r>
            <w:r w:rsidR="00445EE1" w:rsidRPr="00F503F7">
              <w:rPr>
                <w:rFonts w:ascii="Calibri" w:hAnsi="Calibri" w:cs="Calibri"/>
                <w:lang w:val="en-GB"/>
              </w:rPr>
              <w:t xml:space="preserve"> with participants </w:t>
            </w:r>
          </w:p>
          <w:p w14:paraId="26A267A9"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Apply for visas/work permits in the host country</w:t>
            </w:r>
          </w:p>
          <w:p w14:paraId="3F6F78C4"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Provide safe accommodation for the participants </w:t>
            </w:r>
          </w:p>
          <w:p w14:paraId="3278BDC9"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Purchase insurance and flight tickets</w:t>
            </w:r>
          </w:p>
          <w:p w14:paraId="5D15A5E7"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Develop an emergency preparedness plan </w:t>
            </w:r>
          </w:p>
          <w:p w14:paraId="228A7F9D" w14:textId="01D02141" w:rsidR="00535E2B" w:rsidRPr="00F503F7" w:rsidRDefault="00535E2B" w:rsidP="00E516FB">
            <w:pPr>
              <w:numPr>
                <w:ilvl w:val="0"/>
                <w:numId w:val="19"/>
              </w:numPr>
              <w:jc w:val="both"/>
              <w:rPr>
                <w:rFonts w:ascii="Calibri" w:hAnsi="Calibri" w:cs="Calibri"/>
                <w:lang w:val="en-GB"/>
              </w:rPr>
            </w:pPr>
            <w:r w:rsidRPr="00F503F7">
              <w:rPr>
                <w:rFonts w:ascii="Calibri" w:hAnsi="Calibri" w:cs="Calibri"/>
                <w:lang w:val="en-GB"/>
              </w:rPr>
              <w:t xml:space="preserve">The </w:t>
            </w:r>
            <w:r w:rsidR="00F421F7" w:rsidRPr="00F503F7">
              <w:rPr>
                <w:rFonts w:ascii="Calibri" w:hAnsi="Calibri" w:cs="Calibri"/>
                <w:lang w:val="en-GB"/>
              </w:rPr>
              <w:t>C</w:t>
            </w:r>
            <w:r w:rsidRPr="00F503F7">
              <w:rPr>
                <w:rFonts w:ascii="Calibri" w:hAnsi="Calibri" w:cs="Calibri"/>
                <w:lang w:val="en-GB"/>
              </w:rPr>
              <w:t>oordinating partner receives an invitation to the preparatory training and must sign up participants</w:t>
            </w:r>
          </w:p>
          <w:p w14:paraId="364E64B4" w14:textId="76E6F742" w:rsidR="00535E2B" w:rsidRPr="00F503F7" w:rsidRDefault="00535E2B" w:rsidP="00E516FB">
            <w:pPr>
              <w:numPr>
                <w:ilvl w:val="0"/>
                <w:numId w:val="19"/>
              </w:numPr>
              <w:jc w:val="both"/>
              <w:rPr>
                <w:rFonts w:ascii="Calibri" w:hAnsi="Calibri" w:cs="Calibri"/>
                <w:lang w:val="en-GB"/>
              </w:rPr>
            </w:pPr>
            <w:r w:rsidRPr="00F503F7">
              <w:rPr>
                <w:rFonts w:ascii="Calibri" w:hAnsi="Calibri" w:cs="Calibri"/>
                <w:lang w:val="en-GB"/>
              </w:rPr>
              <w:t xml:space="preserve">Prepare the participants for the </w:t>
            </w:r>
            <w:r w:rsidR="00564605" w:rsidRPr="00F503F7">
              <w:rPr>
                <w:rFonts w:ascii="Calibri" w:hAnsi="Calibri" w:cs="Calibri"/>
                <w:lang w:val="en-GB"/>
              </w:rPr>
              <w:t xml:space="preserve">work </w:t>
            </w:r>
            <w:r w:rsidRPr="00F503F7">
              <w:rPr>
                <w:rFonts w:ascii="Calibri" w:hAnsi="Calibri" w:cs="Calibri"/>
                <w:lang w:val="en-GB"/>
              </w:rPr>
              <w:t>exchange, including country-specific health, safety and security issues in the host country</w:t>
            </w:r>
          </w:p>
          <w:p w14:paraId="787A2FD8"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Inform the participants of ethical principles, whistle-blower routines and routines on how to </w:t>
            </w:r>
            <w:r w:rsidRPr="00F503F7">
              <w:rPr>
                <w:rStyle w:val="normaltextrun"/>
                <w:rFonts w:ascii="Calibri" w:hAnsi="Calibri" w:cs="Calibri"/>
                <w:lang w:val="en-GB"/>
              </w:rPr>
              <w:t>prevent and manage any cases of harassment, discrimination, or any other form of reprehensible conduct within the partnership</w:t>
            </w:r>
          </w:p>
          <w:p w14:paraId="028A653D"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Prepare the workplace/colleagues for receiving participants</w:t>
            </w:r>
          </w:p>
          <w:p w14:paraId="125A7AB4"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Write a work description for each participant</w:t>
            </w:r>
          </w:p>
          <w:p w14:paraId="3421FEF2"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Assign a contact person/mentor for the participants at the host partner</w:t>
            </w:r>
          </w:p>
          <w:p w14:paraId="173E5332"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Establish reporting and communication routines and channels within the partnership and with the participants </w:t>
            </w:r>
          </w:p>
          <w:p w14:paraId="4D0A715E"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Sign agreements with all partners and draw up a transfer schedule for funds within the partnership</w:t>
            </w:r>
          </w:p>
          <w:p w14:paraId="24ABF293" w14:textId="0E0C258E"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Establish routines for regular payment of </w:t>
            </w:r>
            <w:r w:rsidR="00985CBB" w:rsidRPr="00F503F7">
              <w:rPr>
                <w:rFonts w:ascii="Calibri" w:hAnsi="Calibri" w:cs="Calibri"/>
                <w:lang w:val="en-GB"/>
              </w:rPr>
              <w:t>salary</w:t>
            </w:r>
            <w:r w:rsidRPr="00F503F7">
              <w:rPr>
                <w:rFonts w:ascii="Calibri" w:hAnsi="Calibri" w:cs="Calibri"/>
                <w:lang w:val="en-GB"/>
              </w:rPr>
              <w:t xml:space="preserve"> or stipend</w:t>
            </w:r>
          </w:p>
          <w:p w14:paraId="7385B98E"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Organise a working-language course at the host partner (if applicable)</w:t>
            </w:r>
          </w:p>
          <w:p w14:paraId="6C2C79B7"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Send participants on Norec preparatory training courses</w:t>
            </w:r>
          </w:p>
          <w:p w14:paraId="01464883" w14:textId="77777777" w:rsidR="00535E2B" w:rsidRPr="00F503F7" w:rsidRDefault="00535E2B" w:rsidP="00E516FB">
            <w:pPr>
              <w:numPr>
                <w:ilvl w:val="0"/>
                <w:numId w:val="19"/>
              </w:numPr>
              <w:autoSpaceDE w:val="0"/>
              <w:autoSpaceDN w:val="0"/>
              <w:adjustRightInd w:val="0"/>
              <w:contextualSpacing/>
              <w:jc w:val="both"/>
              <w:rPr>
                <w:rFonts w:ascii="Calibri" w:hAnsi="Calibri" w:cs="Calibri"/>
                <w:b/>
                <w:lang w:val="en-GB"/>
              </w:rPr>
            </w:pPr>
            <w:r w:rsidRPr="00F503F7">
              <w:rPr>
                <w:rFonts w:ascii="Calibri" w:hAnsi="Calibri" w:cs="Calibri"/>
                <w:lang w:val="en-GB"/>
              </w:rPr>
              <w:t xml:space="preserve">New partners/partner contact persons: Sign up for partner training </w:t>
            </w:r>
          </w:p>
        </w:tc>
      </w:tr>
      <w:tr w:rsidR="00535E2B" w:rsidRPr="001B35FB" w14:paraId="444886AE" w14:textId="77777777">
        <w:tc>
          <w:tcPr>
            <w:tcW w:w="1838" w:type="dxa"/>
            <w:shd w:val="clear" w:color="auto" w:fill="000000" w:themeFill="text1"/>
          </w:tcPr>
          <w:p w14:paraId="5C5E56E2" w14:textId="77777777" w:rsidR="00535E2B" w:rsidRPr="00F503F7" w:rsidRDefault="00535E2B" w:rsidP="00117584">
            <w:pPr>
              <w:spacing w:before="120"/>
              <w:jc w:val="both"/>
              <w:rPr>
                <w:rFonts w:ascii="Calibri" w:hAnsi="Calibri" w:cs="Calibri"/>
                <w:b/>
                <w:lang w:val="en-GB"/>
              </w:rPr>
            </w:pPr>
          </w:p>
          <w:p w14:paraId="2A380D48" w14:textId="77777777" w:rsidR="00535E2B" w:rsidRPr="00F503F7" w:rsidRDefault="00535E2B" w:rsidP="00117584">
            <w:pPr>
              <w:spacing w:before="120"/>
              <w:jc w:val="both"/>
              <w:rPr>
                <w:rFonts w:ascii="Calibri" w:hAnsi="Calibri" w:cs="Calibri"/>
                <w:b/>
                <w:lang w:val="en-GB"/>
              </w:rPr>
            </w:pPr>
          </w:p>
          <w:p w14:paraId="436243D2" w14:textId="58B76718" w:rsidR="00535E2B" w:rsidRPr="00F503F7" w:rsidRDefault="00535E2B" w:rsidP="00117584">
            <w:pPr>
              <w:spacing w:before="120"/>
              <w:jc w:val="both"/>
              <w:rPr>
                <w:rFonts w:ascii="Calibri" w:hAnsi="Calibri" w:cs="Calibri"/>
                <w:b/>
                <w:lang w:val="en-GB"/>
              </w:rPr>
            </w:pPr>
            <w:r w:rsidRPr="00F503F7">
              <w:rPr>
                <w:rFonts w:ascii="Calibri" w:hAnsi="Calibri" w:cs="Calibri"/>
                <w:b/>
                <w:lang w:val="en-GB"/>
              </w:rPr>
              <w:t>2. DURING THE</w:t>
            </w:r>
            <w:r w:rsidR="00564605" w:rsidRPr="00F503F7">
              <w:rPr>
                <w:rFonts w:ascii="Calibri" w:hAnsi="Calibri" w:cs="Calibri"/>
                <w:b/>
                <w:lang w:val="en-GB"/>
              </w:rPr>
              <w:t xml:space="preserve"> WORK</w:t>
            </w:r>
            <w:r w:rsidRPr="00F503F7">
              <w:rPr>
                <w:rFonts w:ascii="Calibri" w:hAnsi="Calibri" w:cs="Calibri"/>
                <w:b/>
                <w:lang w:val="en-GB"/>
              </w:rPr>
              <w:t xml:space="preserve"> EXCHANGE</w:t>
            </w:r>
          </w:p>
        </w:tc>
        <w:tc>
          <w:tcPr>
            <w:tcW w:w="7223" w:type="dxa"/>
          </w:tcPr>
          <w:p w14:paraId="2BD09FC3" w14:textId="43228735"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Register participants with the home </w:t>
            </w:r>
            <w:r w:rsidR="00445EE1" w:rsidRPr="00F503F7">
              <w:rPr>
                <w:rFonts w:ascii="Calibri" w:hAnsi="Calibri" w:cs="Calibri"/>
                <w:lang w:val="en-GB"/>
              </w:rPr>
              <w:t>E</w:t>
            </w:r>
            <w:r w:rsidRPr="00F503F7">
              <w:rPr>
                <w:rFonts w:ascii="Calibri" w:hAnsi="Calibri" w:cs="Calibri"/>
                <w:lang w:val="en-GB"/>
              </w:rPr>
              <w:t>mbassy in the host country</w:t>
            </w:r>
          </w:p>
          <w:p w14:paraId="7D8DD8D3"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Introduce participants to where they will be living and working</w:t>
            </w:r>
          </w:p>
          <w:p w14:paraId="45C40073"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Familiarise participants with the work description and expected results</w:t>
            </w:r>
          </w:p>
          <w:p w14:paraId="0B5227E7"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Brief participants on arrival on safety and emergency procedures (security briefing)</w:t>
            </w:r>
          </w:p>
          <w:p w14:paraId="0DB5C2FA" w14:textId="18F4F8A8" w:rsidR="00855AE7" w:rsidRPr="00F503F7" w:rsidRDefault="00855AE7"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Discuss expectations, roles and responsibilities with the participants</w:t>
            </w:r>
          </w:p>
          <w:p w14:paraId="69D18083" w14:textId="59153149"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Mentor participants during the </w:t>
            </w:r>
            <w:r w:rsidR="00564605" w:rsidRPr="00F503F7">
              <w:rPr>
                <w:rFonts w:ascii="Calibri" w:hAnsi="Calibri" w:cs="Calibri"/>
                <w:lang w:val="en-GB"/>
              </w:rPr>
              <w:t xml:space="preserve">work </w:t>
            </w:r>
            <w:r w:rsidRPr="00F503F7">
              <w:rPr>
                <w:rFonts w:ascii="Calibri" w:hAnsi="Calibri" w:cs="Calibri"/>
                <w:lang w:val="en-GB"/>
              </w:rPr>
              <w:t>exchange</w:t>
            </w:r>
          </w:p>
          <w:p w14:paraId="253C1941"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Communicate frequently with partners and participants</w:t>
            </w:r>
          </w:p>
          <w:p w14:paraId="0DA1892A"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lastRenderedPageBreak/>
              <w:t>Monitor progress in the project against indicators and expected results</w:t>
            </w:r>
          </w:p>
          <w:p w14:paraId="0917CCBB"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Prepare midterm meeting and partner meetings</w:t>
            </w:r>
          </w:p>
          <w:p w14:paraId="7115C572"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Prepare and plan for the participants’ reintegration and follow-up work in your organisation when they return</w:t>
            </w:r>
          </w:p>
          <w:p w14:paraId="6B44AA5C" w14:textId="77777777" w:rsidR="00535E2B" w:rsidRPr="00F503F7" w:rsidRDefault="00535E2B" w:rsidP="00E516FB">
            <w:pPr>
              <w:numPr>
                <w:ilvl w:val="0"/>
                <w:numId w:val="19"/>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Sign up for Norec homecoming seminar </w:t>
            </w:r>
          </w:p>
        </w:tc>
      </w:tr>
      <w:tr w:rsidR="00535E2B" w:rsidRPr="001B35FB" w14:paraId="7D716FAE" w14:textId="77777777">
        <w:tc>
          <w:tcPr>
            <w:tcW w:w="1838" w:type="dxa"/>
            <w:shd w:val="clear" w:color="auto" w:fill="FAE2D5" w:themeFill="accent2" w:themeFillTint="33"/>
          </w:tcPr>
          <w:p w14:paraId="2D639369" w14:textId="77777777" w:rsidR="00535E2B" w:rsidRPr="00F503F7" w:rsidRDefault="00535E2B" w:rsidP="00117584">
            <w:pPr>
              <w:spacing w:before="120"/>
              <w:jc w:val="both"/>
              <w:rPr>
                <w:rFonts w:ascii="Calibri" w:hAnsi="Calibri" w:cs="Calibri"/>
                <w:b/>
                <w:lang w:val="en-GB"/>
              </w:rPr>
            </w:pPr>
          </w:p>
          <w:p w14:paraId="601AE096" w14:textId="77777777" w:rsidR="00535E2B" w:rsidRPr="00F503F7" w:rsidRDefault="00535E2B" w:rsidP="00117584">
            <w:pPr>
              <w:spacing w:before="120"/>
              <w:jc w:val="both"/>
              <w:rPr>
                <w:rFonts w:ascii="Calibri" w:hAnsi="Calibri" w:cs="Calibri"/>
                <w:b/>
                <w:lang w:val="en-GB"/>
              </w:rPr>
            </w:pPr>
          </w:p>
          <w:p w14:paraId="0226B23D" w14:textId="56118A11" w:rsidR="00535E2B" w:rsidRPr="00F503F7" w:rsidRDefault="00535E2B" w:rsidP="00117584">
            <w:pPr>
              <w:spacing w:before="120"/>
              <w:jc w:val="both"/>
              <w:rPr>
                <w:rFonts w:ascii="Calibri" w:hAnsi="Calibri" w:cs="Calibri"/>
                <w:b/>
                <w:lang w:val="en-GB"/>
              </w:rPr>
            </w:pPr>
            <w:r w:rsidRPr="00F503F7">
              <w:rPr>
                <w:rFonts w:ascii="Calibri" w:hAnsi="Calibri" w:cs="Calibri"/>
                <w:b/>
                <w:lang w:val="en-GB"/>
              </w:rPr>
              <w:t>3. AFTER THE</w:t>
            </w:r>
            <w:r w:rsidR="00564605" w:rsidRPr="00F503F7">
              <w:rPr>
                <w:rFonts w:ascii="Calibri" w:hAnsi="Calibri" w:cs="Calibri"/>
                <w:b/>
                <w:lang w:val="en-GB"/>
              </w:rPr>
              <w:t xml:space="preserve"> WORK</w:t>
            </w:r>
            <w:r w:rsidRPr="00F503F7">
              <w:rPr>
                <w:rFonts w:ascii="Calibri" w:hAnsi="Calibri" w:cs="Calibri"/>
                <w:b/>
                <w:lang w:val="en-GB"/>
              </w:rPr>
              <w:t xml:space="preserve"> EXCHANGE</w:t>
            </w:r>
          </w:p>
        </w:tc>
        <w:tc>
          <w:tcPr>
            <w:tcW w:w="7223" w:type="dxa"/>
          </w:tcPr>
          <w:p w14:paraId="2190762D" w14:textId="77777777" w:rsidR="00535E2B" w:rsidRPr="00F503F7" w:rsidRDefault="00535E2B" w:rsidP="00E516FB">
            <w:pPr>
              <w:numPr>
                <w:ilvl w:val="0"/>
                <w:numId w:val="20"/>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Send participants to Norec homecoming seminar </w:t>
            </w:r>
          </w:p>
          <w:p w14:paraId="3E124FAD" w14:textId="77777777" w:rsidR="00535E2B" w:rsidRPr="00F503F7" w:rsidRDefault="00535E2B" w:rsidP="00E516FB">
            <w:pPr>
              <w:numPr>
                <w:ilvl w:val="0"/>
                <w:numId w:val="20"/>
              </w:numPr>
              <w:autoSpaceDE w:val="0"/>
              <w:autoSpaceDN w:val="0"/>
              <w:adjustRightInd w:val="0"/>
              <w:contextualSpacing/>
              <w:jc w:val="both"/>
              <w:rPr>
                <w:rFonts w:ascii="Calibri" w:hAnsi="Calibri" w:cs="Calibri"/>
                <w:lang w:val="en-GB"/>
              </w:rPr>
            </w:pPr>
            <w:r w:rsidRPr="00F503F7">
              <w:rPr>
                <w:rFonts w:ascii="Calibri" w:hAnsi="Calibri" w:cs="Calibri"/>
                <w:lang w:val="en-GB"/>
              </w:rPr>
              <w:t>Conduct follow-up work and ensure transfer of competences to the home organisation</w:t>
            </w:r>
          </w:p>
          <w:p w14:paraId="5F877A96" w14:textId="77777777" w:rsidR="00535E2B" w:rsidRPr="00F503F7" w:rsidRDefault="00535E2B" w:rsidP="00E516FB">
            <w:pPr>
              <w:numPr>
                <w:ilvl w:val="0"/>
                <w:numId w:val="20"/>
              </w:numPr>
              <w:autoSpaceDE w:val="0"/>
              <w:autoSpaceDN w:val="0"/>
              <w:adjustRightInd w:val="0"/>
              <w:contextualSpacing/>
              <w:jc w:val="both"/>
              <w:rPr>
                <w:rFonts w:ascii="Calibri" w:hAnsi="Calibri" w:cs="Calibri"/>
                <w:lang w:val="en-GB"/>
              </w:rPr>
            </w:pPr>
            <w:r w:rsidRPr="00F503F7">
              <w:rPr>
                <w:rFonts w:ascii="Calibri" w:hAnsi="Calibri" w:cs="Calibri"/>
                <w:lang w:val="en-GB"/>
              </w:rPr>
              <w:t>Ensure a good handover from former to current participants</w:t>
            </w:r>
          </w:p>
          <w:p w14:paraId="6B76A50E" w14:textId="1620032B" w:rsidR="00535E2B" w:rsidRPr="00F503F7" w:rsidRDefault="00535E2B" w:rsidP="00E516FB">
            <w:pPr>
              <w:numPr>
                <w:ilvl w:val="0"/>
                <w:numId w:val="20"/>
              </w:numPr>
              <w:autoSpaceDE w:val="0"/>
              <w:autoSpaceDN w:val="0"/>
              <w:adjustRightInd w:val="0"/>
              <w:contextualSpacing/>
              <w:jc w:val="both"/>
              <w:rPr>
                <w:rFonts w:ascii="Calibri" w:hAnsi="Calibri" w:cs="Calibri"/>
                <w:lang w:val="en-GB"/>
              </w:rPr>
            </w:pPr>
            <w:r w:rsidRPr="00F503F7">
              <w:rPr>
                <w:rFonts w:ascii="Calibri" w:hAnsi="Calibri" w:cs="Calibri"/>
                <w:lang w:val="en-GB"/>
              </w:rPr>
              <w:t xml:space="preserve">Assess results of the </w:t>
            </w:r>
            <w:r w:rsidR="00564605" w:rsidRPr="00F503F7">
              <w:rPr>
                <w:rFonts w:ascii="Calibri" w:hAnsi="Calibri" w:cs="Calibri"/>
                <w:lang w:val="en-GB"/>
              </w:rPr>
              <w:t xml:space="preserve">work </w:t>
            </w:r>
            <w:r w:rsidRPr="00F503F7">
              <w:rPr>
                <w:rFonts w:ascii="Calibri" w:hAnsi="Calibri" w:cs="Calibri"/>
                <w:lang w:val="en-GB"/>
              </w:rPr>
              <w:t>exchange with partners and participants</w:t>
            </w:r>
          </w:p>
          <w:p w14:paraId="41A6FEC0" w14:textId="77777777" w:rsidR="00535E2B" w:rsidRPr="00F503F7" w:rsidRDefault="00535E2B" w:rsidP="00E516FB">
            <w:pPr>
              <w:numPr>
                <w:ilvl w:val="0"/>
                <w:numId w:val="20"/>
              </w:numPr>
              <w:autoSpaceDE w:val="0"/>
              <w:autoSpaceDN w:val="0"/>
              <w:adjustRightInd w:val="0"/>
              <w:contextualSpacing/>
              <w:jc w:val="both"/>
              <w:rPr>
                <w:rFonts w:ascii="Calibri" w:hAnsi="Calibri" w:cs="Calibri"/>
                <w:lang w:val="en-GB"/>
              </w:rPr>
            </w:pPr>
            <w:r w:rsidRPr="00F503F7">
              <w:rPr>
                <w:rFonts w:ascii="Calibri" w:hAnsi="Calibri" w:cs="Calibri"/>
                <w:lang w:val="en-GB"/>
              </w:rPr>
              <w:t>Engage external authorised auditors</w:t>
            </w:r>
          </w:p>
          <w:p w14:paraId="3E87DE8C" w14:textId="77777777" w:rsidR="00535E2B" w:rsidRPr="00F503F7" w:rsidRDefault="00535E2B" w:rsidP="00E516FB">
            <w:pPr>
              <w:numPr>
                <w:ilvl w:val="0"/>
                <w:numId w:val="20"/>
              </w:numPr>
              <w:autoSpaceDE w:val="0"/>
              <w:autoSpaceDN w:val="0"/>
              <w:adjustRightInd w:val="0"/>
              <w:contextualSpacing/>
              <w:jc w:val="both"/>
              <w:rPr>
                <w:rFonts w:ascii="Calibri" w:hAnsi="Calibri" w:cs="Calibri"/>
                <w:lang w:val="en-GB"/>
              </w:rPr>
            </w:pPr>
            <w:r w:rsidRPr="00F503F7">
              <w:rPr>
                <w:rFonts w:ascii="Calibri" w:hAnsi="Calibri" w:cs="Calibri"/>
                <w:lang w:val="en-GB"/>
              </w:rPr>
              <w:t>Submit narrative and financial report to Norec</w:t>
            </w:r>
          </w:p>
        </w:tc>
      </w:tr>
    </w:tbl>
    <w:p w14:paraId="03D669B7" w14:textId="77777777" w:rsidR="00535E2B" w:rsidRPr="00F503F7" w:rsidRDefault="00535E2B" w:rsidP="00117584">
      <w:pPr>
        <w:rPr>
          <w:rFonts w:ascii="Calibri" w:hAnsi="Calibri" w:cs="Calibri"/>
          <w:b/>
          <w:bCs/>
          <w:lang w:val="en-GB"/>
        </w:rPr>
      </w:pPr>
    </w:p>
    <w:p w14:paraId="53A23C90" w14:textId="374869F1" w:rsidR="00535E2B" w:rsidRPr="00F503F7" w:rsidRDefault="00535E2B" w:rsidP="00794B2E">
      <w:pPr>
        <w:pStyle w:val="Overskrift2"/>
        <w:numPr>
          <w:ilvl w:val="0"/>
          <w:numId w:val="76"/>
        </w:numPr>
        <w:spacing w:before="120"/>
        <w:rPr>
          <w:rFonts w:ascii="Calibri" w:hAnsi="Calibri" w:cs="Calibri"/>
          <w:b/>
          <w:color w:val="auto"/>
          <w:szCs w:val="32"/>
          <w:lang w:val="en-GB"/>
        </w:rPr>
      </w:pPr>
      <w:bookmarkStart w:id="136" w:name="_Toc37087248"/>
      <w:bookmarkStart w:id="137" w:name="_Toc197697312"/>
      <w:r w:rsidRPr="00F503F7">
        <w:rPr>
          <w:rFonts w:ascii="Calibri" w:hAnsi="Calibri" w:cs="Calibri"/>
          <w:b/>
          <w:color w:val="auto"/>
          <w:szCs w:val="32"/>
          <w:lang w:val="en-GB"/>
        </w:rPr>
        <w:t>Reciprocity</w:t>
      </w:r>
      <w:bookmarkStart w:id="138" w:name="southparticipants"/>
      <w:bookmarkEnd w:id="136"/>
      <w:bookmarkEnd w:id="138"/>
      <w:r w:rsidRPr="00F503F7">
        <w:rPr>
          <w:rFonts w:ascii="Calibri" w:hAnsi="Calibri" w:cs="Calibri"/>
          <w:b/>
          <w:color w:val="auto"/>
          <w:szCs w:val="32"/>
          <w:lang w:val="en-GB"/>
        </w:rPr>
        <w:t xml:space="preserve"> – Norec’s core value</w:t>
      </w:r>
      <w:bookmarkEnd w:id="137"/>
      <w:r w:rsidRPr="00F503F7">
        <w:rPr>
          <w:rFonts w:ascii="Calibri" w:hAnsi="Calibri" w:cs="Calibri"/>
          <w:b/>
          <w:color w:val="auto"/>
          <w:szCs w:val="32"/>
          <w:lang w:val="en-GB"/>
        </w:rPr>
        <w:t xml:space="preserve"> </w:t>
      </w:r>
    </w:p>
    <w:p w14:paraId="7AE80E5F" w14:textId="77777777" w:rsidR="00D6449C" w:rsidRPr="00F503F7" w:rsidRDefault="00D6449C" w:rsidP="00117584">
      <w:pPr>
        <w:pStyle w:val="Pa3"/>
        <w:spacing w:line="276" w:lineRule="auto"/>
        <w:jc w:val="both"/>
        <w:rPr>
          <w:rFonts w:ascii="Calibri" w:eastAsia="Calibri" w:hAnsi="Calibri" w:cs="Calibri"/>
          <w:sz w:val="22"/>
          <w:szCs w:val="22"/>
          <w:lang w:val="en-GB"/>
        </w:rPr>
      </w:pPr>
    </w:p>
    <w:p w14:paraId="003EA054" w14:textId="14E39C18" w:rsidR="008432AF" w:rsidRPr="00F503F7" w:rsidRDefault="008432AF" w:rsidP="00117584">
      <w:pPr>
        <w:pStyle w:val="Pa3"/>
        <w:spacing w:line="276" w:lineRule="auto"/>
        <w:jc w:val="both"/>
        <w:rPr>
          <w:sz w:val="22"/>
          <w:szCs w:val="22"/>
          <w:lang w:val="en-GB"/>
        </w:rPr>
      </w:pPr>
      <w:r w:rsidRPr="00F503F7">
        <w:rPr>
          <w:rFonts w:ascii="Calibri" w:eastAsia="Calibri" w:hAnsi="Calibri" w:cs="Calibri"/>
          <w:sz w:val="22"/>
          <w:szCs w:val="22"/>
          <w:lang w:val="en-GB"/>
        </w:rPr>
        <w:t>Reciprocity is a key value for Norec. In a reciprocal partnership, all partners contribute their skills and experience and benefit from their partners' expertise. All partners are equal and have the power to influence decisions and processes that affect them.</w:t>
      </w:r>
    </w:p>
    <w:p w14:paraId="1FCF66CC" w14:textId="77777777" w:rsidR="00410969" w:rsidRPr="00F503F7" w:rsidRDefault="00410969" w:rsidP="00117584">
      <w:pPr>
        <w:pStyle w:val="Pa3"/>
        <w:spacing w:before="120" w:line="276" w:lineRule="auto"/>
        <w:jc w:val="both"/>
        <w:rPr>
          <w:rFonts w:ascii="Calibri" w:hAnsi="Calibri" w:cs="Calibri"/>
          <w:sz w:val="22"/>
          <w:szCs w:val="22"/>
          <w:lang w:val="en-GB"/>
        </w:rPr>
      </w:pPr>
      <w:r w:rsidRPr="00F503F7">
        <w:rPr>
          <w:rFonts w:ascii="Calibri" w:eastAsia="Calibri" w:hAnsi="Calibri" w:cs="Calibri"/>
          <w:sz w:val="22"/>
          <w:szCs w:val="22"/>
          <w:lang w:val="en-GB"/>
        </w:rPr>
        <w:t>Partners must work together on project development, goal setting, recruitment, and participant follow-up. They must also be transparent about their use of resources and budget. Each partner sets their own goals, but they also commit to helping each other achieve these goals.</w:t>
      </w:r>
    </w:p>
    <w:p w14:paraId="5C4EF463" w14:textId="0464F158" w:rsidR="00535E2B" w:rsidRPr="00F503F7" w:rsidRDefault="00410969" w:rsidP="00715BF5">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Building trust takes time. Reciprocity in a partnership grows over time, leading to shared responsibilities, mutual ownership of results, and a common understanding of challenges. Reciprocity helps partners clarify their contributions, respect, and ownership of their goals while participating in the development of society.</w:t>
      </w:r>
    </w:p>
    <w:p w14:paraId="16007916" w14:textId="77777777" w:rsidR="00715BF5" w:rsidRPr="00F503F7" w:rsidRDefault="00715BF5" w:rsidP="00715BF5">
      <w:pPr>
        <w:pStyle w:val="Default"/>
        <w:rPr>
          <w:lang w:val="en-GB"/>
        </w:rPr>
      </w:pPr>
    </w:p>
    <w:p w14:paraId="5C02724C" w14:textId="77777777" w:rsidR="00535E2B" w:rsidRPr="00F503F7" w:rsidRDefault="00535E2B" w:rsidP="00794B2E">
      <w:pPr>
        <w:pStyle w:val="Overskrift2"/>
        <w:numPr>
          <w:ilvl w:val="0"/>
          <w:numId w:val="76"/>
        </w:numPr>
        <w:spacing w:before="120"/>
        <w:rPr>
          <w:rFonts w:ascii="Calibri" w:hAnsi="Calibri" w:cs="Calibri"/>
          <w:b/>
          <w:color w:val="auto"/>
          <w:szCs w:val="32"/>
          <w:lang w:val="en-GB"/>
        </w:rPr>
      </w:pPr>
      <w:bookmarkStart w:id="139" w:name="_Toc197697313"/>
      <w:r w:rsidRPr="00F503F7">
        <w:rPr>
          <w:rFonts w:ascii="Calibri" w:hAnsi="Calibri" w:cs="Calibri"/>
          <w:b/>
          <w:color w:val="auto"/>
          <w:szCs w:val="32"/>
          <w:lang w:val="en-GB"/>
        </w:rPr>
        <w:t>Youth participation</w:t>
      </w:r>
      <w:bookmarkEnd w:id="139"/>
      <w:r w:rsidRPr="00F503F7">
        <w:rPr>
          <w:rFonts w:ascii="Calibri" w:hAnsi="Calibri" w:cs="Calibri"/>
          <w:b/>
          <w:color w:val="auto"/>
          <w:szCs w:val="32"/>
          <w:lang w:val="en-GB"/>
        </w:rPr>
        <w:t xml:space="preserve"> </w:t>
      </w:r>
    </w:p>
    <w:p w14:paraId="40EBC5EB" w14:textId="77777777" w:rsidR="00D6449C" w:rsidRPr="00F503F7" w:rsidRDefault="00D6449C" w:rsidP="00117584">
      <w:pPr>
        <w:jc w:val="both"/>
        <w:rPr>
          <w:rFonts w:ascii="Calibri" w:hAnsi="Calibri" w:cs="Calibri"/>
          <w:lang w:val="en-GB"/>
        </w:rPr>
      </w:pPr>
    </w:p>
    <w:p w14:paraId="5348D971" w14:textId="337C418E" w:rsidR="008009FF" w:rsidRPr="00F503F7" w:rsidRDefault="00535E2B" w:rsidP="00117584">
      <w:pPr>
        <w:jc w:val="both"/>
        <w:rPr>
          <w:rFonts w:ascii="Calibri" w:hAnsi="Calibri" w:cs="Calibri"/>
          <w:lang w:val="en-GB"/>
        </w:rPr>
      </w:pPr>
      <w:r w:rsidRPr="00F503F7">
        <w:rPr>
          <w:rFonts w:ascii="Calibri" w:hAnsi="Calibri" w:cs="Calibri"/>
          <w:lang w:val="en-GB"/>
        </w:rPr>
        <w:t xml:space="preserve">Norec emphasises young people (anyone aged 18-35) in its projects. </w:t>
      </w:r>
      <w:r w:rsidR="003061E7" w:rsidRPr="00F503F7">
        <w:rPr>
          <w:rFonts w:ascii="Calibri" w:hAnsi="Calibri" w:cs="Calibri"/>
          <w:lang w:val="en-GB"/>
        </w:rPr>
        <w:t xml:space="preserve">Young people make up a large part of the world's population, but in many places, they don't have many opportunities, jobs, or chances to make decisions. </w:t>
      </w:r>
      <w:r w:rsidR="007276A5" w:rsidRPr="00F503F7">
        <w:rPr>
          <w:rFonts w:ascii="Calibri" w:hAnsi="Calibri" w:cs="Calibri"/>
          <w:lang w:val="en-GB"/>
        </w:rPr>
        <w:t>Norec believes young people have important skills</w:t>
      </w:r>
      <w:r w:rsidR="00345B0F" w:rsidRPr="00F503F7">
        <w:rPr>
          <w:rFonts w:ascii="Calibri" w:hAnsi="Calibri" w:cs="Calibri"/>
          <w:lang w:val="en-GB"/>
        </w:rPr>
        <w:t>. They will be the leaders of tomorrow</w:t>
      </w:r>
      <w:r w:rsidR="008009FF" w:rsidRPr="00F503F7">
        <w:rPr>
          <w:rFonts w:ascii="Calibri" w:hAnsi="Calibri" w:cs="Calibri"/>
          <w:lang w:val="en-GB"/>
        </w:rPr>
        <w:t xml:space="preserve"> and must be given a space to influence their context.</w:t>
      </w:r>
    </w:p>
    <w:p w14:paraId="36DE2CDF" w14:textId="77777777" w:rsidR="00715BF5" w:rsidRPr="00F503F7" w:rsidRDefault="00715BF5" w:rsidP="00117584">
      <w:pPr>
        <w:jc w:val="both"/>
        <w:rPr>
          <w:rFonts w:ascii="Calibri" w:hAnsi="Calibri" w:cs="Calibri"/>
          <w:lang w:val="en-GB"/>
        </w:rPr>
      </w:pPr>
    </w:p>
    <w:p w14:paraId="4BB61A68" w14:textId="7A75D7B0" w:rsidR="00345B0F" w:rsidRPr="00F503F7" w:rsidRDefault="00BA36BE" w:rsidP="00117584">
      <w:pPr>
        <w:jc w:val="both"/>
        <w:rPr>
          <w:rFonts w:ascii="Calibri" w:hAnsi="Calibri" w:cs="Calibri"/>
          <w:lang w:val="en-GB"/>
        </w:rPr>
      </w:pPr>
      <w:r w:rsidRPr="00F503F7">
        <w:rPr>
          <w:rFonts w:ascii="Calibri" w:hAnsi="Calibri" w:cs="Calibri"/>
          <w:lang w:val="en-GB"/>
        </w:rPr>
        <w:t>Norec supports projects that give young people job opportunities and aim to improve their lives. To encourage youth participation in your project, ensure the following are included:</w:t>
      </w:r>
    </w:p>
    <w:p w14:paraId="24162E1F" w14:textId="77777777" w:rsidR="009A5081" w:rsidRPr="00F503F7" w:rsidRDefault="009A5081" w:rsidP="00117584">
      <w:pPr>
        <w:rPr>
          <w:rFonts w:ascii="Calibri" w:hAnsi="Calibri" w:cs="Calibri"/>
          <w:lang w:val="en-GB"/>
        </w:rPr>
      </w:pPr>
    </w:p>
    <w:p w14:paraId="6CCF5126" w14:textId="15E073E0" w:rsidR="00535E2B" w:rsidRPr="00F503F7" w:rsidRDefault="00BA36BE" w:rsidP="00117584">
      <w:pPr>
        <w:jc w:val="both"/>
        <w:rPr>
          <w:rFonts w:ascii="Calibri" w:hAnsi="Calibri" w:cs="Calibri"/>
          <w:lang w:val="en-GB"/>
        </w:rPr>
      </w:pPr>
      <w:r w:rsidRPr="00F503F7">
        <w:rPr>
          <w:rFonts w:ascii="Calibri" w:hAnsi="Calibri" w:cs="Calibri"/>
          <w:b/>
          <w:bCs/>
          <w:lang w:val="en-GB"/>
        </w:rPr>
        <w:t>Real opportunities:</w:t>
      </w:r>
      <w:r w:rsidRPr="00F503F7">
        <w:rPr>
          <w:rFonts w:ascii="Calibri" w:hAnsi="Calibri" w:cs="Calibri"/>
          <w:lang w:val="en-GB"/>
        </w:rPr>
        <w:t xml:space="preserve"> </w:t>
      </w:r>
      <w:r w:rsidR="008A6017" w:rsidRPr="00F503F7">
        <w:rPr>
          <w:rFonts w:ascii="Calibri" w:hAnsi="Calibri" w:cs="Calibri"/>
          <w:lang w:val="en-GB"/>
        </w:rPr>
        <w:t>Young people</w:t>
      </w:r>
      <w:r w:rsidR="009A5081" w:rsidRPr="00F503F7">
        <w:rPr>
          <w:rFonts w:ascii="Calibri" w:hAnsi="Calibri" w:cs="Calibri"/>
          <w:lang w:val="en-GB"/>
        </w:rPr>
        <w:t xml:space="preserve"> </w:t>
      </w:r>
      <w:r w:rsidRPr="00F503F7">
        <w:rPr>
          <w:rFonts w:ascii="Calibri" w:hAnsi="Calibri" w:cs="Calibri"/>
          <w:lang w:val="en-GB"/>
        </w:rPr>
        <w:t xml:space="preserve">should be given real responsibilities and chances to make decisions or influence the project. Partners </w:t>
      </w:r>
      <w:r w:rsidR="009A5081" w:rsidRPr="00F503F7">
        <w:rPr>
          <w:rFonts w:ascii="Calibri" w:hAnsi="Calibri" w:cs="Calibri"/>
          <w:lang w:val="en-GB"/>
        </w:rPr>
        <w:t>should</w:t>
      </w:r>
      <w:r w:rsidRPr="00F503F7">
        <w:rPr>
          <w:rFonts w:ascii="Calibri" w:hAnsi="Calibri" w:cs="Calibri"/>
          <w:lang w:val="en-GB"/>
        </w:rPr>
        <w:t xml:space="preserve"> provide a platform for them to have a genuine impact and take on real responsibilities.</w:t>
      </w:r>
    </w:p>
    <w:p w14:paraId="35127A6F" w14:textId="77777777" w:rsidR="005829AC" w:rsidRPr="00F503F7" w:rsidRDefault="005829AC" w:rsidP="00117584">
      <w:pPr>
        <w:jc w:val="both"/>
        <w:rPr>
          <w:rFonts w:ascii="Calibri" w:hAnsi="Calibri" w:cs="Calibri"/>
          <w:b/>
          <w:bCs/>
          <w:lang w:val="en-GB"/>
        </w:rPr>
      </w:pPr>
    </w:p>
    <w:p w14:paraId="3819F80B" w14:textId="46935E47" w:rsidR="005829AC" w:rsidRPr="00F503F7" w:rsidRDefault="00535E2B" w:rsidP="00117584">
      <w:pPr>
        <w:jc w:val="both"/>
        <w:rPr>
          <w:rFonts w:ascii="Calibri" w:hAnsi="Calibri" w:cs="Calibri"/>
          <w:lang w:val="en-GB"/>
        </w:rPr>
      </w:pPr>
      <w:r w:rsidRPr="00F503F7">
        <w:rPr>
          <w:rFonts w:ascii="Calibri" w:hAnsi="Calibri" w:cs="Calibri"/>
          <w:b/>
          <w:bCs/>
          <w:lang w:val="en-GB"/>
        </w:rPr>
        <w:t>Independence and inclusion:</w:t>
      </w:r>
      <w:r w:rsidRPr="00F503F7">
        <w:rPr>
          <w:rFonts w:ascii="Calibri" w:hAnsi="Calibri" w:cs="Calibri"/>
          <w:lang w:val="en-GB"/>
        </w:rPr>
        <w:t xml:space="preserve"> </w:t>
      </w:r>
      <w:r w:rsidR="008A6017" w:rsidRPr="00F503F7">
        <w:rPr>
          <w:rFonts w:ascii="Calibri" w:hAnsi="Calibri" w:cs="Calibri"/>
          <w:lang w:val="en-GB"/>
        </w:rPr>
        <w:t>You</w:t>
      </w:r>
      <w:r w:rsidR="005829AC" w:rsidRPr="00F503F7">
        <w:rPr>
          <w:rFonts w:ascii="Calibri" w:hAnsi="Calibri" w:cs="Calibri"/>
          <w:lang w:val="en-GB"/>
        </w:rPr>
        <w:t xml:space="preserve">ng people </w:t>
      </w:r>
      <w:r w:rsidR="00EC1824" w:rsidRPr="00F503F7">
        <w:rPr>
          <w:rFonts w:ascii="Calibri" w:hAnsi="Calibri" w:cs="Calibri"/>
          <w:lang w:val="en-GB"/>
        </w:rPr>
        <w:t xml:space="preserve">should </w:t>
      </w:r>
      <w:r w:rsidR="005829AC" w:rsidRPr="00F503F7">
        <w:rPr>
          <w:rFonts w:ascii="Calibri" w:hAnsi="Calibri" w:cs="Calibri"/>
          <w:lang w:val="en-GB"/>
        </w:rPr>
        <w:t>be able to influence</w:t>
      </w:r>
      <w:r w:rsidR="00EC1824" w:rsidRPr="00F503F7">
        <w:rPr>
          <w:rFonts w:ascii="Calibri" w:hAnsi="Calibri" w:cs="Calibri"/>
          <w:lang w:val="en-GB"/>
        </w:rPr>
        <w:t xml:space="preserve"> the project's direction. They should be seen as active contributors, not just tools for the partners.</w:t>
      </w:r>
    </w:p>
    <w:p w14:paraId="51129A8E" w14:textId="77777777" w:rsidR="005829AC" w:rsidRPr="00F503F7" w:rsidRDefault="005829AC" w:rsidP="00117584">
      <w:pPr>
        <w:jc w:val="both"/>
        <w:rPr>
          <w:lang w:val="en-GB"/>
        </w:rPr>
      </w:pPr>
    </w:p>
    <w:p w14:paraId="5C73170A" w14:textId="4661FA84" w:rsidR="005829AC" w:rsidRPr="00F503F7" w:rsidRDefault="00535E2B" w:rsidP="00117584">
      <w:pPr>
        <w:jc w:val="both"/>
        <w:rPr>
          <w:rFonts w:ascii="Calibri" w:hAnsi="Calibri" w:cs="Calibri"/>
          <w:lang w:val="en-GB"/>
        </w:rPr>
      </w:pPr>
      <w:r w:rsidRPr="00F503F7">
        <w:rPr>
          <w:rFonts w:ascii="Calibri" w:hAnsi="Calibri" w:cs="Calibri"/>
          <w:b/>
          <w:bCs/>
          <w:lang w:val="en-GB"/>
        </w:rPr>
        <w:t>Recognition:</w:t>
      </w:r>
      <w:r w:rsidRPr="00F503F7">
        <w:rPr>
          <w:rFonts w:ascii="Calibri" w:hAnsi="Calibri" w:cs="Calibri"/>
          <w:lang w:val="en-GB"/>
        </w:rPr>
        <w:t xml:space="preserve"> </w:t>
      </w:r>
      <w:r w:rsidR="005829AC" w:rsidRPr="00F503F7">
        <w:rPr>
          <w:rFonts w:ascii="Calibri" w:hAnsi="Calibri" w:cs="Calibri"/>
          <w:lang w:val="en-GB"/>
        </w:rPr>
        <w:t>Young people should be recognized as</w:t>
      </w:r>
      <w:r w:rsidRPr="00F503F7">
        <w:rPr>
          <w:rFonts w:ascii="Calibri" w:hAnsi="Calibri" w:cs="Calibri"/>
          <w:lang w:val="en-GB"/>
        </w:rPr>
        <w:t xml:space="preserve"> persons with interests and opinions. The same applies to the project’s target groups. They must be given a voice and be listened to.</w:t>
      </w:r>
    </w:p>
    <w:p w14:paraId="2403EAD2" w14:textId="5F801C8D" w:rsidR="00256FE3" w:rsidRPr="00F503F7" w:rsidRDefault="00256FE3" w:rsidP="00117584">
      <w:pPr>
        <w:jc w:val="both"/>
        <w:rPr>
          <w:rFonts w:ascii="Calibri" w:hAnsi="Calibri" w:cs="Calibri"/>
          <w:lang w:val="en-GB"/>
        </w:rPr>
      </w:pPr>
    </w:p>
    <w:p w14:paraId="00766705" w14:textId="49A2CC0F" w:rsidR="008009FF" w:rsidRPr="00F503F7" w:rsidRDefault="00256FE3" w:rsidP="00117584">
      <w:pPr>
        <w:jc w:val="both"/>
        <w:rPr>
          <w:rFonts w:ascii="Calibri" w:hAnsi="Calibri" w:cs="Calibri"/>
          <w:lang w:val="en-GB"/>
        </w:rPr>
      </w:pPr>
      <w:r w:rsidRPr="00F503F7">
        <w:rPr>
          <w:rFonts w:ascii="Calibri" w:hAnsi="Calibri" w:cs="Calibri"/>
          <w:b/>
          <w:bCs/>
          <w:lang w:val="en-GB"/>
        </w:rPr>
        <w:t>Information:</w:t>
      </w:r>
      <w:r w:rsidRPr="00F503F7">
        <w:rPr>
          <w:rFonts w:ascii="Calibri" w:hAnsi="Calibri" w:cs="Calibri"/>
          <w:lang w:val="en-GB"/>
        </w:rPr>
        <w:t xml:space="preserve"> For young people to influence and make good decisions, they need relevant information. Sharing project documents and strategies is essential for this. It also ensures shared ownership of the project with participants and target groups, leading to better project implementation.</w:t>
      </w:r>
    </w:p>
    <w:p w14:paraId="756EED37" w14:textId="77777777" w:rsidR="00715BF5" w:rsidRPr="00F503F7" w:rsidRDefault="00715BF5" w:rsidP="00117584">
      <w:pPr>
        <w:jc w:val="both"/>
        <w:rPr>
          <w:rFonts w:ascii="Calibri" w:hAnsi="Calibri" w:cs="Calibri"/>
          <w:lang w:val="en-GB"/>
        </w:rPr>
      </w:pPr>
    </w:p>
    <w:p w14:paraId="2DDBBBB0" w14:textId="02CA812C" w:rsidR="00AD3B58" w:rsidRPr="00F503F7" w:rsidRDefault="00AD3B58" w:rsidP="00794B2E">
      <w:pPr>
        <w:pStyle w:val="Overskrift2"/>
        <w:numPr>
          <w:ilvl w:val="0"/>
          <w:numId w:val="76"/>
        </w:numPr>
        <w:spacing w:before="120"/>
        <w:rPr>
          <w:rFonts w:ascii="Calibri" w:hAnsi="Calibri" w:cs="Calibri"/>
          <w:b/>
          <w:color w:val="auto"/>
          <w:szCs w:val="32"/>
          <w:lang w:val="en-GB"/>
        </w:rPr>
      </w:pPr>
      <w:bookmarkStart w:id="140" w:name="_Emergency_plan"/>
      <w:bookmarkStart w:id="141" w:name="_Toc197697314"/>
      <w:bookmarkEnd w:id="140"/>
      <w:r w:rsidRPr="00F503F7">
        <w:rPr>
          <w:rFonts w:ascii="Calibri" w:hAnsi="Calibri" w:cs="Calibri"/>
          <w:b/>
          <w:color w:val="auto"/>
          <w:szCs w:val="32"/>
          <w:lang w:val="en-GB"/>
        </w:rPr>
        <w:t>Emergency plan</w:t>
      </w:r>
      <w:bookmarkEnd w:id="141"/>
    </w:p>
    <w:p w14:paraId="2257E686" w14:textId="77777777" w:rsidR="00D6449C" w:rsidRPr="00F503F7" w:rsidRDefault="00D6449C" w:rsidP="00117584">
      <w:pPr>
        <w:jc w:val="both"/>
        <w:rPr>
          <w:rFonts w:ascii="Calibri" w:hAnsi="Calibri" w:cs="Calibri"/>
          <w:lang w:val="en-GB"/>
        </w:rPr>
      </w:pPr>
    </w:p>
    <w:p w14:paraId="44562481" w14:textId="1DA0E093" w:rsidR="00142039" w:rsidRPr="00F503F7" w:rsidRDefault="00142039" w:rsidP="00142039">
      <w:pPr>
        <w:jc w:val="both"/>
        <w:rPr>
          <w:rFonts w:ascii="Calibri" w:hAnsi="Calibri" w:cs="Calibri"/>
          <w:lang w:val="en-GB"/>
        </w:rPr>
      </w:pPr>
      <w:bookmarkStart w:id="142" w:name="_Hlk194666327"/>
      <w:r w:rsidRPr="00F503F7">
        <w:rPr>
          <w:rFonts w:ascii="Calibri" w:hAnsi="Calibri" w:cs="Calibri"/>
          <w:lang w:val="en-GB"/>
        </w:rPr>
        <w:t xml:space="preserve">All Norec-supported </w:t>
      </w:r>
      <w:r w:rsidR="00564605" w:rsidRPr="00F503F7">
        <w:rPr>
          <w:rFonts w:ascii="Calibri" w:hAnsi="Calibri" w:cs="Calibri"/>
          <w:lang w:val="en-GB"/>
        </w:rPr>
        <w:t xml:space="preserve">work </w:t>
      </w:r>
      <w:r w:rsidRPr="00F503F7">
        <w:rPr>
          <w:rFonts w:ascii="Calibri" w:hAnsi="Calibri" w:cs="Calibri"/>
          <w:lang w:val="en-GB"/>
        </w:rPr>
        <w:t>exchange projects shall have an emergency plan detailing the critical information needed for effective emergency planning and response. The plan must be developed before the participants travel abroad.</w:t>
      </w:r>
    </w:p>
    <w:bookmarkEnd w:id="142"/>
    <w:p w14:paraId="53464586" w14:textId="77777777" w:rsidR="00142039" w:rsidRPr="00F503F7" w:rsidRDefault="00142039" w:rsidP="00117584">
      <w:pPr>
        <w:jc w:val="both"/>
        <w:rPr>
          <w:rFonts w:ascii="Calibri" w:hAnsi="Calibri" w:cs="Calibri"/>
          <w:lang w:val="en-GB"/>
        </w:rPr>
      </w:pPr>
    </w:p>
    <w:p w14:paraId="65ED05FA" w14:textId="20020A1A" w:rsidR="00142039" w:rsidRPr="00F503F7" w:rsidRDefault="00C33B95" w:rsidP="00117584">
      <w:pPr>
        <w:jc w:val="both"/>
        <w:rPr>
          <w:rFonts w:ascii="Calibri" w:hAnsi="Calibri" w:cs="Calibri"/>
          <w:lang w:val="en-GB"/>
        </w:rPr>
      </w:pPr>
      <w:bookmarkStart w:id="143" w:name="_Hlk194666297"/>
      <w:r w:rsidRPr="00F503F7">
        <w:rPr>
          <w:rFonts w:ascii="Calibri" w:hAnsi="Calibri" w:cs="Calibri"/>
          <w:lang w:val="en-GB"/>
        </w:rPr>
        <w:t xml:space="preserve">The plan must cover the whole </w:t>
      </w:r>
      <w:r w:rsidR="00DC673D" w:rsidRPr="00F503F7">
        <w:rPr>
          <w:rFonts w:ascii="Calibri" w:hAnsi="Calibri" w:cs="Calibri"/>
          <w:lang w:val="en-GB"/>
        </w:rPr>
        <w:t>project period, including while the participants are at Norec’s preparatory and homecoming trainings.</w:t>
      </w:r>
      <w:r w:rsidR="006255AF" w:rsidRPr="00F503F7">
        <w:rPr>
          <w:rFonts w:ascii="Calibri" w:hAnsi="Calibri" w:cs="Calibri"/>
          <w:lang w:val="en-GB"/>
        </w:rPr>
        <w:t xml:space="preserve"> It must be shared with Norec upon request.</w:t>
      </w:r>
      <w:r w:rsidR="00AD3B58" w:rsidRPr="00F503F7">
        <w:rPr>
          <w:rFonts w:ascii="Calibri" w:hAnsi="Calibri" w:cs="Calibri"/>
          <w:lang w:val="en-GB"/>
        </w:rPr>
        <w:t xml:space="preserve"> </w:t>
      </w:r>
    </w:p>
    <w:p w14:paraId="110A57E0" w14:textId="77777777" w:rsidR="00142039" w:rsidRPr="00F503F7" w:rsidRDefault="00142039" w:rsidP="00117584">
      <w:pPr>
        <w:jc w:val="both"/>
        <w:rPr>
          <w:rFonts w:ascii="Calibri" w:hAnsi="Calibri" w:cs="Calibri"/>
          <w:lang w:val="en-GB"/>
        </w:rPr>
      </w:pPr>
    </w:p>
    <w:p w14:paraId="368C7A3C" w14:textId="03B709DD" w:rsidR="00142039" w:rsidRPr="00F503F7" w:rsidRDefault="00142039" w:rsidP="00142039">
      <w:pPr>
        <w:jc w:val="both"/>
        <w:rPr>
          <w:rFonts w:ascii="Calibri" w:hAnsi="Calibri" w:cs="Calibri"/>
          <w:lang w:val="en-GB"/>
        </w:rPr>
      </w:pPr>
      <w:r w:rsidRPr="00F503F7">
        <w:rPr>
          <w:rFonts w:ascii="Calibri" w:hAnsi="Calibri" w:cs="Calibri"/>
          <w:lang w:val="en-GB"/>
        </w:rPr>
        <w:t>It is the responsibility of each organisation to ensure the safety and security of the participants they are hosting. Travel- and health insurance policies for participants must cover medical expenses, cancellation of flights and repatriation of participant.</w:t>
      </w:r>
    </w:p>
    <w:p w14:paraId="126C2032" w14:textId="77777777" w:rsidR="00142039" w:rsidRPr="00F503F7" w:rsidRDefault="00142039" w:rsidP="00117584">
      <w:pPr>
        <w:jc w:val="both"/>
        <w:rPr>
          <w:rFonts w:ascii="Calibri" w:hAnsi="Calibri" w:cs="Calibri"/>
          <w:lang w:val="en-GB"/>
        </w:rPr>
      </w:pPr>
    </w:p>
    <w:p w14:paraId="61BC1C09" w14:textId="390F1381" w:rsidR="00AD3B58" w:rsidRPr="00F503F7" w:rsidRDefault="002A2768" w:rsidP="00117584">
      <w:pPr>
        <w:jc w:val="both"/>
        <w:rPr>
          <w:rFonts w:ascii="Calibri" w:hAnsi="Calibri" w:cs="Calibri"/>
          <w:lang w:val="en-GB"/>
        </w:rPr>
      </w:pPr>
      <w:r w:rsidRPr="00F503F7">
        <w:rPr>
          <w:rFonts w:ascii="Calibri" w:hAnsi="Calibri" w:cs="Calibri"/>
          <w:lang w:val="en-GB"/>
        </w:rPr>
        <w:t>Plan for the most likely scenarios and make sure the emergency plan is accessible to all staff, participants, and partners. Common scenarios include fire, robbery, and health emergencies.</w:t>
      </w:r>
    </w:p>
    <w:p w14:paraId="088C81F4" w14:textId="77777777" w:rsidR="00AD3B58" w:rsidRPr="00F503F7" w:rsidRDefault="00AD3B58" w:rsidP="00117584">
      <w:pPr>
        <w:jc w:val="both"/>
        <w:rPr>
          <w:rFonts w:ascii="Calibri" w:hAnsi="Calibri" w:cs="Calibri"/>
          <w:lang w:val="en-GB"/>
        </w:rPr>
      </w:pPr>
    </w:p>
    <w:p w14:paraId="11622AB6" w14:textId="60F2E026" w:rsidR="00AD3B58" w:rsidRPr="00F503F7" w:rsidRDefault="006255AF" w:rsidP="00117584">
      <w:pPr>
        <w:jc w:val="both"/>
        <w:rPr>
          <w:rFonts w:ascii="Calibri" w:hAnsi="Calibri" w:cs="Calibri"/>
          <w:lang w:val="en-GB"/>
        </w:rPr>
      </w:pPr>
      <w:r w:rsidRPr="00F503F7">
        <w:rPr>
          <w:rFonts w:ascii="Calibri" w:hAnsi="Calibri" w:cs="Calibri"/>
          <w:lang w:val="en-GB"/>
        </w:rPr>
        <w:t>Partners must inform all participants about relevant risks and safety issues in the area where they will stay. B</w:t>
      </w:r>
      <w:r w:rsidR="00AD3B58" w:rsidRPr="00F503F7">
        <w:rPr>
          <w:rFonts w:ascii="Calibri" w:hAnsi="Calibri" w:cs="Calibri"/>
          <w:lang w:val="en-GB"/>
        </w:rPr>
        <w:t>oth the host partners and the participants</w:t>
      </w:r>
      <w:r w:rsidRPr="00F503F7">
        <w:rPr>
          <w:rFonts w:ascii="Calibri" w:hAnsi="Calibri" w:cs="Calibri"/>
          <w:lang w:val="en-GB"/>
        </w:rPr>
        <w:t xml:space="preserve"> must take relevant precautions.</w:t>
      </w:r>
    </w:p>
    <w:p w14:paraId="7E0D3D03" w14:textId="77777777" w:rsidR="00AD3B58" w:rsidRPr="00F503F7" w:rsidRDefault="00AD3B58" w:rsidP="00117584">
      <w:pPr>
        <w:jc w:val="both"/>
        <w:rPr>
          <w:rFonts w:ascii="Calibri" w:hAnsi="Calibri" w:cs="Calibri"/>
          <w:lang w:val="en-GB"/>
        </w:rPr>
      </w:pPr>
    </w:p>
    <w:p w14:paraId="5CEAA56F" w14:textId="4D91DEF5" w:rsidR="00AD3B58" w:rsidRPr="00F503F7" w:rsidRDefault="00AD3B58" w:rsidP="00117584">
      <w:pPr>
        <w:jc w:val="both"/>
        <w:rPr>
          <w:rFonts w:ascii="Calibri" w:hAnsi="Calibri" w:cs="Calibri"/>
          <w:lang w:val="en-GB"/>
        </w:rPr>
      </w:pPr>
      <w:r w:rsidRPr="00F503F7">
        <w:rPr>
          <w:rFonts w:ascii="Calibri" w:hAnsi="Calibri" w:cs="Calibri"/>
          <w:lang w:val="en-GB"/>
        </w:rPr>
        <w:t xml:space="preserve">The emergency plan must </w:t>
      </w:r>
      <w:r w:rsidR="00B36140" w:rsidRPr="00F503F7">
        <w:rPr>
          <w:rFonts w:ascii="Calibri" w:hAnsi="Calibri" w:cs="Calibri"/>
          <w:lang w:val="en-GB"/>
        </w:rPr>
        <w:t xml:space="preserve">include </w:t>
      </w:r>
      <w:r w:rsidRPr="00F503F7">
        <w:rPr>
          <w:rFonts w:ascii="Calibri" w:hAnsi="Calibri" w:cs="Calibri"/>
          <w:lang w:val="en-GB"/>
        </w:rPr>
        <w:t xml:space="preserve">routines, contact information and procedures </w:t>
      </w:r>
      <w:r w:rsidR="007D515A" w:rsidRPr="00F503F7">
        <w:rPr>
          <w:rFonts w:ascii="Calibri" w:hAnsi="Calibri" w:cs="Calibri"/>
          <w:lang w:val="en-GB"/>
        </w:rPr>
        <w:t>for emergencies</w:t>
      </w:r>
      <w:r w:rsidRPr="00F503F7">
        <w:rPr>
          <w:rFonts w:ascii="Calibri" w:hAnsi="Calibri" w:cs="Calibri"/>
          <w:lang w:val="en-GB"/>
        </w:rPr>
        <w:t xml:space="preserve">. </w:t>
      </w:r>
      <w:r w:rsidR="00A06866" w:rsidRPr="00F503F7">
        <w:rPr>
          <w:rFonts w:ascii="Calibri" w:hAnsi="Calibri" w:cs="Calibri"/>
          <w:lang w:val="en-GB"/>
        </w:rPr>
        <w:t xml:space="preserve">It must address the risk of sexual exploitation, abuse, and harassment (SEAH). </w:t>
      </w:r>
    </w:p>
    <w:p w14:paraId="30D96B37" w14:textId="77777777" w:rsidR="00AD3B58" w:rsidRPr="00F503F7" w:rsidRDefault="00AD3B58" w:rsidP="00117584">
      <w:pPr>
        <w:jc w:val="both"/>
        <w:rPr>
          <w:rFonts w:ascii="Calibri" w:hAnsi="Calibri" w:cs="Calibri"/>
          <w:lang w:val="en-GB"/>
        </w:rPr>
      </w:pPr>
    </w:p>
    <w:p w14:paraId="3C27EF6A" w14:textId="1260F5EB" w:rsidR="00D313C0" w:rsidRPr="00F503F7" w:rsidRDefault="00AD3B58" w:rsidP="00117584">
      <w:pPr>
        <w:jc w:val="both"/>
        <w:rPr>
          <w:rFonts w:ascii="Calibri" w:hAnsi="Calibri" w:cs="Calibri"/>
          <w:lang w:val="en-GB"/>
        </w:rPr>
      </w:pPr>
      <w:r w:rsidRPr="00F503F7">
        <w:rPr>
          <w:rFonts w:ascii="Calibri" w:hAnsi="Calibri" w:cs="Calibri"/>
          <w:lang w:val="en-GB"/>
        </w:rPr>
        <w:t xml:space="preserve">The emergency plan </w:t>
      </w:r>
      <w:r w:rsidR="002A2768" w:rsidRPr="00F503F7">
        <w:rPr>
          <w:rFonts w:ascii="Calibri" w:hAnsi="Calibri" w:cs="Calibri"/>
          <w:lang w:val="en-GB"/>
        </w:rPr>
        <w:t>should be regularly updated</w:t>
      </w:r>
      <w:r w:rsidRPr="00F503F7">
        <w:rPr>
          <w:rFonts w:ascii="Calibri" w:hAnsi="Calibri" w:cs="Calibri"/>
          <w:lang w:val="en-GB"/>
        </w:rPr>
        <w:t>.</w:t>
      </w:r>
      <w:r w:rsidR="002A2768" w:rsidRPr="00F503F7">
        <w:rPr>
          <w:rFonts w:ascii="Calibri" w:hAnsi="Calibri" w:cs="Calibri"/>
          <w:lang w:val="en-GB"/>
        </w:rPr>
        <w:t xml:space="preserve"> You can use the Norec template (B05) or your organi</w:t>
      </w:r>
      <w:r w:rsidR="00725FD6">
        <w:rPr>
          <w:rFonts w:ascii="Calibri" w:hAnsi="Calibri" w:cs="Calibri"/>
          <w:lang w:val="en-GB"/>
        </w:rPr>
        <w:t>s</w:t>
      </w:r>
      <w:r w:rsidR="002A2768" w:rsidRPr="00F503F7">
        <w:rPr>
          <w:rFonts w:ascii="Calibri" w:hAnsi="Calibri" w:cs="Calibri"/>
          <w:lang w:val="en-GB"/>
        </w:rPr>
        <w:t>ation's existing emergency plans.</w:t>
      </w:r>
      <w:r w:rsidR="00142039" w:rsidRPr="00F503F7">
        <w:rPr>
          <w:rFonts w:ascii="Calibri" w:hAnsi="Calibri" w:cs="Calibri"/>
          <w:lang w:val="en-GB"/>
        </w:rPr>
        <w:t xml:space="preserve"> Norec’s template includes the minimum required information. The plan must be expanded and modified to fit the setting the organisations and participants are in during the </w:t>
      </w:r>
      <w:r w:rsidR="00564605" w:rsidRPr="00F503F7">
        <w:rPr>
          <w:rFonts w:ascii="Calibri" w:hAnsi="Calibri" w:cs="Calibri"/>
          <w:lang w:val="en-GB"/>
        </w:rPr>
        <w:t xml:space="preserve">work </w:t>
      </w:r>
      <w:r w:rsidR="00142039" w:rsidRPr="00F503F7">
        <w:rPr>
          <w:rFonts w:ascii="Calibri" w:hAnsi="Calibri" w:cs="Calibri"/>
          <w:lang w:val="en-GB"/>
        </w:rPr>
        <w:t>exchange project period.</w:t>
      </w:r>
    </w:p>
    <w:bookmarkEnd w:id="143"/>
    <w:p w14:paraId="4DF5446C" w14:textId="77777777" w:rsidR="00AB7BE2" w:rsidRPr="00F503F7" w:rsidRDefault="00AB7BE2" w:rsidP="00117584">
      <w:pPr>
        <w:jc w:val="both"/>
        <w:rPr>
          <w:rFonts w:ascii="Calibri" w:hAnsi="Calibri" w:cs="Calibri"/>
          <w:lang w:val="en-GB"/>
        </w:rPr>
      </w:pPr>
    </w:p>
    <w:p w14:paraId="32D35D50" w14:textId="19656A51" w:rsidR="006711E9" w:rsidRPr="00F503F7" w:rsidRDefault="006711E9" w:rsidP="00794B2E">
      <w:pPr>
        <w:pStyle w:val="Overskrift2"/>
        <w:numPr>
          <w:ilvl w:val="0"/>
          <w:numId w:val="76"/>
        </w:numPr>
        <w:spacing w:before="120"/>
        <w:rPr>
          <w:rFonts w:ascii="Calibri" w:hAnsi="Calibri" w:cs="Calibri"/>
          <w:b/>
          <w:color w:val="auto"/>
          <w:szCs w:val="32"/>
          <w:lang w:val="en-GB"/>
        </w:rPr>
      </w:pPr>
      <w:bookmarkStart w:id="144" w:name="_Toc197697315"/>
      <w:r w:rsidRPr="00F503F7">
        <w:rPr>
          <w:rFonts w:ascii="Calibri" w:hAnsi="Calibri" w:cs="Calibri"/>
          <w:b/>
          <w:color w:val="auto"/>
          <w:szCs w:val="32"/>
          <w:lang w:val="en-GB"/>
        </w:rPr>
        <w:t xml:space="preserve">Norec network </w:t>
      </w:r>
      <w:bookmarkEnd w:id="144"/>
    </w:p>
    <w:p w14:paraId="6E260BB1" w14:textId="77777777" w:rsidR="00B5380F" w:rsidRPr="00F503F7" w:rsidRDefault="00B5380F" w:rsidP="00117584">
      <w:pPr>
        <w:autoSpaceDE w:val="0"/>
        <w:autoSpaceDN w:val="0"/>
        <w:adjustRightInd w:val="0"/>
        <w:jc w:val="both"/>
        <w:rPr>
          <w:rFonts w:ascii="Calibri" w:hAnsi="Calibri" w:cs="Calibri"/>
          <w:lang w:val="en-GB"/>
        </w:rPr>
      </w:pPr>
    </w:p>
    <w:p w14:paraId="20F60D21" w14:textId="2A68129F" w:rsidR="006711E9" w:rsidRPr="00F503F7" w:rsidRDefault="003B0F75" w:rsidP="00117584">
      <w:pPr>
        <w:autoSpaceDE w:val="0"/>
        <w:autoSpaceDN w:val="0"/>
        <w:adjustRightInd w:val="0"/>
        <w:jc w:val="both"/>
        <w:rPr>
          <w:lang w:val="en-GB"/>
        </w:rPr>
      </w:pPr>
      <w:r w:rsidRPr="00F503F7">
        <w:rPr>
          <w:rFonts w:ascii="Calibri" w:hAnsi="Calibri" w:cs="Calibri"/>
          <w:lang w:val="en-GB"/>
        </w:rPr>
        <w:t xml:space="preserve">All participants who have completed their </w:t>
      </w:r>
      <w:r w:rsidR="00564605" w:rsidRPr="00F503F7">
        <w:rPr>
          <w:rFonts w:ascii="Calibri" w:hAnsi="Calibri" w:cs="Calibri"/>
          <w:lang w:val="en-GB"/>
        </w:rPr>
        <w:t xml:space="preserve">work </w:t>
      </w:r>
      <w:r w:rsidRPr="00F503F7">
        <w:rPr>
          <w:rFonts w:ascii="Calibri" w:hAnsi="Calibri" w:cs="Calibri"/>
          <w:lang w:val="en-GB"/>
        </w:rPr>
        <w:t xml:space="preserve">exchange can become part of Norec Network. The Norec Network is a place to share experiences and develop new ideas, making it a network for the future. By joining the network, the participants will have access to webinars, online courses, linked group, monthly newsletters, and in-person and online gatherings. </w:t>
      </w:r>
      <w:r w:rsidR="006711E9" w:rsidRPr="00F503F7">
        <w:rPr>
          <w:lang w:val="en-GB"/>
        </w:rPr>
        <w:t xml:space="preserve"> </w:t>
      </w:r>
    </w:p>
    <w:p w14:paraId="7A21CE46" w14:textId="77777777" w:rsidR="00715BF5" w:rsidRPr="00F503F7" w:rsidRDefault="00715BF5" w:rsidP="00117584">
      <w:pPr>
        <w:autoSpaceDE w:val="0"/>
        <w:autoSpaceDN w:val="0"/>
        <w:adjustRightInd w:val="0"/>
        <w:jc w:val="both"/>
        <w:rPr>
          <w:lang w:val="en-GB"/>
        </w:rPr>
      </w:pPr>
    </w:p>
    <w:p w14:paraId="24227994" w14:textId="35AC80C7" w:rsidR="00715BF5" w:rsidRPr="00F503F7" w:rsidRDefault="00715BF5" w:rsidP="00117584">
      <w:pPr>
        <w:autoSpaceDE w:val="0"/>
        <w:autoSpaceDN w:val="0"/>
        <w:adjustRightInd w:val="0"/>
        <w:jc w:val="both"/>
        <w:rPr>
          <w:rFonts w:ascii="Calibri" w:hAnsi="Calibri" w:cs="Calibri"/>
          <w:lang w:val="en-GB"/>
        </w:rPr>
      </w:pPr>
      <w:r w:rsidRPr="00F503F7">
        <w:rPr>
          <w:rFonts w:ascii="Calibri" w:hAnsi="Calibri" w:cs="Calibri"/>
          <w:lang w:val="en-GB"/>
        </w:rPr>
        <w:lastRenderedPageBreak/>
        <w:t xml:space="preserve">In 2024, Norec launched a new grant scheme, the Post-Exchange Initiative. The scheme allows former exchange participants in Norec programmes to apply for financial support to implement ideas inspired by their exchange experiences. Information about the Post-Exchange Initiative and the next application deadline will be shared on the newsletter and on our website. </w:t>
      </w:r>
    </w:p>
    <w:p w14:paraId="37C65043" w14:textId="77777777" w:rsidR="00AD3B58" w:rsidRPr="00F503F7" w:rsidRDefault="00AD3B58" w:rsidP="00117584">
      <w:pPr>
        <w:rPr>
          <w:lang w:val="en-GB"/>
        </w:rPr>
      </w:pPr>
    </w:p>
    <w:p w14:paraId="35765ECA" w14:textId="59632E13" w:rsidR="00535E2B" w:rsidRPr="00F503F7" w:rsidRDefault="00535E2B" w:rsidP="00794B2E">
      <w:pPr>
        <w:pStyle w:val="Overskrift2"/>
        <w:numPr>
          <w:ilvl w:val="0"/>
          <w:numId w:val="76"/>
        </w:numPr>
        <w:spacing w:before="120"/>
        <w:rPr>
          <w:rFonts w:ascii="Calibri" w:hAnsi="Calibri" w:cs="Calibri"/>
          <w:b/>
          <w:color w:val="auto"/>
          <w:szCs w:val="32"/>
          <w:lang w:val="en-GB"/>
        </w:rPr>
      </w:pPr>
      <w:bookmarkStart w:id="145" w:name="_Toc197697316"/>
      <w:r w:rsidRPr="00F503F7">
        <w:rPr>
          <w:rFonts w:ascii="Calibri" w:hAnsi="Calibri" w:cs="Calibri"/>
          <w:b/>
          <w:color w:val="auto"/>
          <w:szCs w:val="32"/>
          <w:lang w:val="en-GB"/>
        </w:rPr>
        <w:t xml:space="preserve">Success factors for a good work exchange project </w:t>
      </w:r>
      <w:bookmarkEnd w:id="145"/>
    </w:p>
    <w:p w14:paraId="4F9508A5" w14:textId="77777777" w:rsidR="007F55B9" w:rsidRPr="00F503F7" w:rsidRDefault="007F55B9" w:rsidP="00117584">
      <w:pPr>
        <w:rPr>
          <w:lang w:val="en-GB"/>
        </w:rPr>
      </w:pPr>
    </w:p>
    <w:p w14:paraId="6707144D" w14:textId="2FA932AC" w:rsidR="00BD6959" w:rsidRPr="00F503F7" w:rsidRDefault="00BD6959" w:rsidP="00BD6959">
      <w:pPr>
        <w:jc w:val="both"/>
        <w:rPr>
          <w:rFonts w:ascii="Calibri" w:hAnsi="Calibri" w:cs="Calibri"/>
          <w:lang w:val="en-GB"/>
        </w:rPr>
      </w:pPr>
      <w:r w:rsidRPr="00F503F7">
        <w:rPr>
          <w:rFonts w:ascii="Calibri" w:hAnsi="Calibri" w:cs="Calibri"/>
          <w:lang w:val="en-GB"/>
        </w:rPr>
        <w:t>Norec has identified several success factors for a good work exchange project and exchange partners through studies and discussions with partners.</w:t>
      </w:r>
      <w:r w:rsidR="00FD6F19" w:rsidRPr="00F503F7">
        <w:rPr>
          <w:rFonts w:ascii="Calibri" w:hAnsi="Calibri" w:cs="Calibri"/>
          <w:lang w:val="en-GB"/>
        </w:rPr>
        <w:t xml:space="preserve"> One of these studies is the</w:t>
      </w:r>
      <w:r w:rsidRPr="00F503F7">
        <w:rPr>
          <w:rFonts w:ascii="Calibri" w:hAnsi="Calibri" w:cs="Calibri"/>
          <w:lang w:val="en-GB"/>
        </w:rPr>
        <w:t xml:space="preserve"> </w:t>
      </w:r>
      <w:hyperlink r:id="rId33" w:history="1">
        <w:proofErr w:type="spellStart"/>
        <w:r w:rsidRPr="00F503F7">
          <w:rPr>
            <w:rStyle w:val="Hyperkobling"/>
            <w:rFonts w:ascii="Calibri" w:hAnsi="Calibri" w:cs="Calibri"/>
            <w:lang w:val="en-GB"/>
          </w:rPr>
          <w:t>The</w:t>
        </w:r>
        <w:proofErr w:type="spellEnd"/>
        <w:r w:rsidRPr="00F503F7">
          <w:rPr>
            <w:rStyle w:val="Hyperkobling"/>
            <w:rFonts w:ascii="Calibri" w:hAnsi="Calibri" w:cs="Calibri"/>
            <w:lang w:val="en-GB"/>
          </w:rPr>
          <w:t> Norec Partnership Concept Report from 2022 </w:t>
        </w:r>
      </w:hyperlink>
      <w:r w:rsidR="00FD6F19" w:rsidRPr="00F503F7">
        <w:rPr>
          <w:rFonts w:ascii="Calibri" w:hAnsi="Calibri" w:cs="Calibri"/>
          <w:lang w:val="en-GB"/>
        </w:rPr>
        <w:t xml:space="preserve">, which </w:t>
      </w:r>
      <w:r w:rsidRPr="00F503F7">
        <w:rPr>
          <w:rFonts w:ascii="Calibri" w:hAnsi="Calibri" w:cs="Calibri"/>
          <w:lang w:val="en-GB"/>
        </w:rPr>
        <w:t>explores the concept of partnership within the context of international development and aid. </w:t>
      </w:r>
    </w:p>
    <w:p w14:paraId="54FA6279" w14:textId="77777777" w:rsidR="00FD6F19" w:rsidRPr="00F503F7" w:rsidRDefault="00FD6F19" w:rsidP="00BD6959">
      <w:pPr>
        <w:jc w:val="both"/>
        <w:rPr>
          <w:rFonts w:ascii="Calibri" w:hAnsi="Calibri" w:cs="Calibri"/>
          <w:lang w:val="en-GB"/>
        </w:rPr>
      </w:pPr>
    </w:p>
    <w:p w14:paraId="1B29F227" w14:textId="4D616289" w:rsidR="00B5380F" w:rsidRPr="00F503F7" w:rsidRDefault="00BD6959" w:rsidP="00FD6F19">
      <w:pPr>
        <w:jc w:val="both"/>
        <w:rPr>
          <w:rFonts w:ascii="Calibri" w:hAnsi="Calibri" w:cs="Calibri"/>
          <w:lang w:val="en-GB"/>
        </w:rPr>
      </w:pPr>
      <w:r w:rsidRPr="00F503F7">
        <w:rPr>
          <w:rFonts w:ascii="Calibri" w:hAnsi="Calibri" w:cs="Calibri"/>
          <w:lang w:val="en-GB"/>
        </w:rPr>
        <w:t>The</w:t>
      </w:r>
      <w:r w:rsidR="00FD6F19" w:rsidRPr="00F503F7">
        <w:rPr>
          <w:rFonts w:ascii="Calibri" w:hAnsi="Calibri" w:cs="Calibri"/>
          <w:lang w:val="en-GB"/>
        </w:rPr>
        <w:t xml:space="preserve"> success</w:t>
      </w:r>
      <w:r w:rsidRPr="00F503F7">
        <w:rPr>
          <w:rFonts w:ascii="Calibri" w:hAnsi="Calibri" w:cs="Calibri"/>
          <w:lang w:val="en-GB"/>
        </w:rPr>
        <w:t xml:space="preserve"> factors</w:t>
      </w:r>
      <w:r w:rsidR="00FD6F19" w:rsidRPr="00F503F7">
        <w:rPr>
          <w:rFonts w:ascii="Calibri" w:hAnsi="Calibri" w:cs="Calibri"/>
          <w:lang w:val="en-GB"/>
        </w:rPr>
        <w:t xml:space="preserve"> identified</w:t>
      </w:r>
      <w:r w:rsidRPr="00F503F7">
        <w:rPr>
          <w:rFonts w:ascii="Calibri" w:hAnsi="Calibri" w:cs="Calibri"/>
          <w:lang w:val="en-GB"/>
        </w:rPr>
        <w:t xml:space="preserve"> are crucial for ensuring that the project achieves its goals and delivers meaningful outcomes for all parties involved. </w:t>
      </w:r>
      <w:r w:rsidR="00B5380F" w:rsidRPr="00F503F7">
        <w:rPr>
          <w:rFonts w:ascii="Calibri" w:hAnsi="Calibri" w:cs="Calibri"/>
          <w:lang w:val="en-GB"/>
        </w:rPr>
        <w:t xml:space="preserve">Norec </w:t>
      </w:r>
      <w:r w:rsidR="00FD6F19" w:rsidRPr="00F503F7">
        <w:rPr>
          <w:rFonts w:ascii="Calibri" w:hAnsi="Calibri" w:cs="Calibri"/>
          <w:lang w:val="en-GB"/>
        </w:rPr>
        <w:t xml:space="preserve">also uses these factors in the </w:t>
      </w:r>
      <w:r w:rsidR="00B5380F" w:rsidRPr="00F503F7">
        <w:rPr>
          <w:rFonts w:ascii="Calibri" w:hAnsi="Calibri" w:cs="Calibri"/>
          <w:lang w:val="en-GB"/>
        </w:rPr>
        <w:t>monitor</w:t>
      </w:r>
      <w:r w:rsidR="00FD6F19" w:rsidRPr="00F503F7">
        <w:rPr>
          <w:rFonts w:ascii="Calibri" w:hAnsi="Calibri" w:cs="Calibri"/>
          <w:lang w:val="en-GB"/>
        </w:rPr>
        <w:t>ing and evaluation of projects.</w:t>
      </w:r>
      <w:r w:rsidR="00B5380F" w:rsidRPr="00F503F7">
        <w:rPr>
          <w:rFonts w:ascii="Calibri" w:hAnsi="Calibri" w:cs="Calibri"/>
          <w:lang w:val="en-GB"/>
        </w:rPr>
        <w:t xml:space="preserve"> </w:t>
      </w:r>
    </w:p>
    <w:p w14:paraId="14EF3159" w14:textId="77777777" w:rsidR="00B5380F" w:rsidRPr="00F503F7" w:rsidRDefault="00B5380F" w:rsidP="00117584">
      <w:pPr>
        <w:rPr>
          <w:lang w:val="en-GB"/>
        </w:rPr>
      </w:pPr>
    </w:p>
    <w:p w14:paraId="191F412E" w14:textId="63F3BF6D" w:rsidR="00535E2B" w:rsidRPr="00F503F7" w:rsidRDefault="00F15756" w:rsidP="00150225">
      <w:pPr>
        <w:pStyle w:val="Overskrift3"/>
        <w:spacing w:line="259" w:lineRule="auto"/>
        <w:ind w:left="720" w:hanging="360"/>
        <w:rPr>
          <w:rFonts w:ascii="Calibri" w:hAnsi="Calibri" w:cs="Calibri"/>
          <w:b/>
          <w:bCs/>
          <w:kern w:val="2"/>
          <w:szCs w:val="28"/>
          <w:lang w:val="en-GB"/>
          <w14:ligatures w14:val="standardContextual"/>
        </w:rPr>
      </w:pPr>
      <w:bookmarkStart w:id="146" w:name="_Toc194308471"/>
      <w:bookmarkStart w:id="147" w:name="_Toc197348016"/>
      <w:bookmarkStart w:id="148" w:name="_Toc197697317"/>
      <w:r w:rsidRPr="00F503F7">
        <w:rPr>
          <w:rFonts w:ascii="Calibri" w:hAnsi="Calibri" w:cs="Calibri"/>
          <w:b/>
          <w:bCs/>
          <w:kern w:val="2"/>
          <w:szCs w:val="28"/>
          <w:lang w:val="en-GB"/>
          <w14:ligatures w14:val="standardContextual"/>
        </w:rPr>
        <w:t xml:space="preserve">Good </w:t>
      </w:r>
      <w:r w:rsidR="004B3E57" w:rsidRPr="00F503F7">
        <w:rPr>
          <w:rFonts w:ascii="Calibri" w:hAnsi="Calibri" w:cs="Calibri"/>
          <w:b/>
          <w:bCs/>
          <w:kern w:val="2"/>
          <w:szCs w:val="28"/>
          <w:lang w:val="en-GB"/>
          <w14:ligatures w14:val="standardContextual"/>
        </w:rPr>
        <w:t>p</w:t>
      </w:r>
      <w:r w:rsidRPr="00F503F7">
        <w:rPr>
          <w:rFonts w:ascii="Calibri" w:hAnsi="Calibri" w:cs="Calibri"/>
          <w:b/>
          <w:bCs/>
          <w:kern w:val="2"/>
          <w:szCs w:val="28"/>
          <w:lang w:val="en-GB"/>
          <w14:ligatures w14:val="standardContextual"/>
        </w:rPr>
        <w:t>artnership cooperation and</w:t>
      </w:r>
      <w:r w:rsidR="0021184A" w:rsidRPr="00F503F7">
        <w:rPr>
          <w:rFonts w:ascii="Calibri" w:hAnsi="Calibri" w:cs="Calibri"/>
          <w:b/>
          <w:bCs/>
          <w:kern w:val="2"/>
          <w:szCs w:val="28"/>
          <w:lang w:val="en-GB"/>
          <w14:ligatures w14:val="standardContextual"/>
        </w:rPr>
        <w:t xml:space="preserve"> </w:t>
      </w:r>
      <w:r w:rsidRPr="00F503F7">
        <w:rPr>
          <w:rFonts w:ascii="Calibri" w:hAnsi="Calibri" w:cs="Calibri"/>
          <w:b/>
          <w:bCs/>
          <w:kern w:val="2"/>
          <w:szCs w:val="28"/>
          <w:lang w:val="en-GB"/>
          <w14:ligatures w14:val="standardContextual"/>
        </w:rPr>
        <w:t>project management</w:t>
      </w:r>
      <w:bookmarkEnd w:id="146"/>
      <w:bookmarkEnd w:id="147"/>
      <w:bookmarkEnd w:id="148"/>
      <w:r w:rsidRPr="00F503F7">
        <w:rPr>
          <w:rFonts w:ascii="Calibri" w:hAnsi="Calibri" w:cs="Calibri"/>
          <w:b/>
          <w:bCs/>
          <w:kern w:val="2"/>
          <w:szCs w:val="28"/>
          <w:lang w:val="en-GB"/>
          <w14:ligatures w14:val="standardContextual"/>
        </w:rPr>
        <w:t xml:space="preserve"> </w:t>
      </w:r>
    </w:p>
    <w:p w14:paraId="5F14345C" w14:textId="5FB314E9" w:rsidR="00535E2B" w:rsidRPr="00F503F7" w:rsidRDefault="00FD6F19"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A strong partnership</w:t>
      </w:r>
    </w:p>
    <w:p w14:paraId="53BFE6EE" w14:textId="77777777" w:rsidR="00FD6F19" w:rsidRPr="00F503F7" w:rsidRDefault="00FD6F19" w:rsidP="00FD6F19">
      <w:pPr>
        <w:rPr>
          <w:rFonts w:ascii="Calibri" w:hAnsi="Calibri" w:cs="Calibri"/>
          <w:lang w:val="en-GB"/>
        </w:rPr>
      </w:pPr>
      <w:r w:rsidRPr="00F503F7">
        <w:rPr>
          <w:rFonts w:ascii="Calibri" w:hAnsi="Calibri" w:cs="Calibri"/>
          <w:lang w:val="en-GB"/>
        </w:rPr>
        <w:t>Building a trusting and equal relationship is very important for a successful work exchange project. The following are important characteristics of a strong partnership.</w:t>
      </w:r>
    </w:p>
    <w:p w14:paraId="02802F6C" w14:textId="05C07B53" w:rsidR="00B96D48" w:rsidRPr="00F503F7" w:rsidRDefault="00535E2B" w:rsidP="00794B2E">
      <w:pPr>
        <w:pStyle w:val="Listeavsnitt"/>
        <w:numPr>
          <w:ilvl w:val="0"/>
          <w:numId w:val="82"/>
        </w:numPr>
        <w:spacing w:before="120"/>
        <w:jc w:val="both"/>
        <w:rPr>
          <w:rFonts w:ascii="Calibri" w:hAnsi="Calibri" w:cs="Calibri"/>
          <w:b/>
          <w:bCs/>
          <w:lang w:val="en-GB"/>
        </w:rPr>
      </w:pPr>
      <w:r w:rsidRPr="00F503F7">
        <w:rPr>
          <w:rFonts w:ascii="Calibri" w:hAnsi="Calibri" w:cs="Calibri"/>
          <w:b/>
          <w:bCs/>
          <w:lang w:val="en-GB"/>
        </w:rPr>
        <w:t>Ownership</w:t>
      </w:r>
    </w:p>
    <w:p w14:paraId="7D0BBDAD" w14:textId="12D08BDE" w:rsidR="00FD6F19" w:rsidRPr="00F503F7" w:rsidRDefault="00202027" w:rsidP="00FD6F19">
      <w:pPr>
        <w:pStyle w:val="Pa3"/>
        <w:spacing w:line="276" w:lineRule="auto"/>
        <w:ind w:left="708"/>
        <w:jc w:val="both"/>
        <w:rPr>
          <w:rFonts w:ascii="Calibri" w:eastAsia="Calibri" w:hAnsi="Calibri" w:cs="Calibri"/>
          <w:sz w:val="22"/>
          <w:szCs w:val="22"/>
          <w:lang w:val="en-GB"/>
        </w:rPr>
      </w:pPr>
      <w:r w:rsidRPr="00F503F7">
        <w:rPr>
          <w:rFonts w:ascii="Calibri" w:eastAsia="Calibri" w:hAnsi="Calibri" w:cs="Calibri"/>
          <w:sz w:val="22"/>
          <w:szCs w:val="22"/>
          <w:lang w:val="en-GB"/>
        </w:rPr>
        <w:t>Everyone involved, from top management to employees, should support the project.</w:t>
      </w:r>
      <w:r w:rsidR="005239FB" w:rsidRPr="00F503F7">
        <w:rPr>
          <w:rFonts w:ascii="Calibri" w:eastAsia="Calibri" w:hAnsi="Calibri" w:cs="Calibri"/>
          <w:sz w:val="22"/>
          <w:szCs w:val="22"/>
          <w:lang w:val="en-GB"/>
        </w:rPr>
        <w:t xml:space="preserve"> High turnover and change of contact person for the project can make the collaboration vulnerable</w:t>
      </w:r>
      <w:r w:rsidR="00F67ABD" w:rsidRPr="00F503F7">
        <w:rPr>
          <w:rFonts w:ascii="Calibri" w:eastAsia="Calibri" w:hAnsi="Calibri" w:cs="Calibri"/>
          <w:sz w:val="22"/>
          <w:szCs w:val="22"/>
          <w:lang w:val="en-GB"/>
        </w:rPr>
        <w:t xml:space="preserve">. </w:t>
      </w:r>
      <w:r w:rsidR="004907C7" w:rsidRPr="00F503F7">
        <w:rPr>
          <w:rFonts w:ascii="Calibri" w:eastAsia="Calibri" w:hAnsi="Calibri" w:cs="Calibri"/>
          <w:sz w:val="22"/>
          <w:szCs w:val="22"/>
          <w:lang w:val="en-GB"/>
        </w:rPr>
        <w:t>Ownership across the organisation, can make the organisation more able to handle changes among staff</w:t>
      </w:r>
      <w:r w:rsidR="003001EF" w:rsidRPr="00F503F7">
        <w:rPr>
          <w:rFonts w:ascii="Calibri" w:eastAsia="Calibri" w:hAnsi="Calibri" w:cs="Calibri"/>
          <w:sz w:val="22"/>
          <w:szCs w:val="22"/>
          <w:lang w:val="en-GB"/>
        </w:rPr>
        <w:t xml:space="preserve">. Norec also recommends that other staff member than the contact person is involved in the managing of the project and that </w:t>
      </w:r>
      <w:r w:rsidR="006B5D4A" w:rsidRPr="00F503F7">
        <w:rPr>
          <w:rFonts w:ascii="Calibri" w:eastAsia="Calibri" w:hAnsi="Calibri" w:cs="Calibri"/>
          <w:sz w:val="22"/>
          <w:szCs w:val="22"/>
          <w:lang w:val="en-GB"/>
        </w:rPr>
        <w:t xml:space="preserve">they think about who can step in as contact person if the contact person should become unavailable for a longer og shorter period. </w:t>
      </w:r>
    </w:p>
    <w:p w14:paraId="52A70947" w14:textId="77777777" w:rsidR="00FD6F19" w:rsidRPr="00F503F7" w:rsidRDefault="00FD6F19" w:rsidP="00FD6F19">
      <w:pPr>
        <w:pStyle w:val="Default"/>
        <w:rPr>
          <w:lang w:val="en-GB"/>
        </w:rPr>
      </w:pPr>
    </w:p>
    <w:p w14:paraId="2529A589" w14:textId="5C06698A" w:rsidR="00535E2B" w:rsidRPr="00F503F7" w:rsidRDefault="00202027" w:rsidP="00794B2E">
      <w:pPr>
        <w:pStyle w:val="Listeavsnitt"/>
        <w:numPr>
          <w:ilvl w:val="0"/>
          <w:numId w:val="82"/>
        </w:numPr>
        <w:spacing w:before="120"/>
        <w:jc w:val="both"/>
        <w:rPr>
          <w:rFonts w:ascii="Calibri" w:hAnsi="Calibri" w:cs="Calibri"/>
          <w:b/>
          <w:bCs/>
          <w:lang w:val="en-GB"/>
        </w:rPr>
      </w:pPr>
      <w:r w:rsidRPr="00F503F7">
        <w:rPr>
          <w:rFonts w:ascii="Calibri" w:hAnsi="Calibri" w:cs="Calibri"/>
          <w:b/>
          <w:bCs/>
          <w:lang w:val="en-GB"/>
        </w:rPr>
        <w:t>R</w:t>
      </w:r>
      <w:r w:rsidR="00535E2B" w:rsidRPr="00F503F7">
        <w:rPr>
          <w:rFonts w:ascii="Calibri" w:hAnsi="Calibri" w:cs="Calibri"/>
          <w:b/>
          <w:bCs/>
          <w:lang w:val="en-GB"/>
        </w:rPr>
        <w:t xml:space="preserve">eciprocity </w:t>
      </w:r>
    </w:p>
    <w:p w14:paraId="7AF50FB2" w14:textId="3992C462" w:rsidR="00B96D48" w:rsidRPr="00F503F7" w:rsidRDefault="00D525E4" w:rsidP="00FD6F19">
      <w:pPr>
        <w:pStyle w:val="Pa3"/>
        <w:spacing w:line="276" w:lineRule="auto"/>
        <w:ind w:left="708"/>
        <w:rPr>
          <w:rFonts w:ascii="Calibri" w:eastAsia="Calibri" w:hAnsi="Calibri" w:cs="Calibri"/>
          <w:sz w:val="22"/>
          <w:szCs w:val="22"/>
          <w:lang w:val="en-GB"/>
        </w:rPr>
      </w:pPr>
      <w:r w:rsidRPr="00F503F7">
        <w:rPr>
          <w:rFonts w:ascii="Calibri" w:eastAsia="Calibri" w:hAnsi="Calibri" w:cs="Calibri"/>
          <w:sz w:val="22"/>
          <w:szCs w:val="22"/>
          <w:lang w:val="en-GB"/>
        </w:rPr>
        <w:t xml:space="preserve">Reciprocity is a key value for Norec. In a reciprocal partnership, all partners contribute </w:t>
      </w:r>
      <w:r w:rsidR="00FD6F19" w:rsidRPr="00F503F7">
        <w:rPr>
          <w:rFonts w:ascii="Calibri" w:eastAsia="Calibri" w:hAnsi="Calibri" w:cs="Calibri"/>
          <w:sz w:val="22"/>
          <w:szCs w:val="22"/>
          <w:lang w:val="en-GB"/>
        </w:rPr>
        <w:t xml:space="preserve">with </w:t>
      </w:r>
      <w:r w:rsidRPr="00F503F7">
        <w:rPr>
          <w:rFonts w:ascii="Calibri" w:eastAsia="Calibri" w:hAnsi="Calibri" w:cs="Calibri"/>
          <w:sz w:val="22"/>
          <w:szCs w:val="22"/>
          <w:lang w:val="en-GB"/>
        </w:rPr>
        <w:t>their skills and experience and benefit from their partners' expertise. All partners are equal and have the power to influence decisions and processes that affect them.</w:t>
      </w:r>
    </w:p>
    <w:p w14:paraId="251164CA" w14:textId="77777777" w:rsidR="00FD6F19" w:rsidRPr="00F503F7" w:rsidRDefault="00FD6F19" w:rsidP="00FD6F19">
      <w:pPr>
        <w:pStyle w:val="Default"/>
        <w:rPr>
          <w:lang w:val="en-GB"/>
        </w:rPr>
      </w:pPr>
    </w:p>
    <w:p w14:paraId="09F7E910" w14:textId="562E578A" w:rsidR="00DA7222" w:rsidRPr="00F503F7" w:rsidRDefault="00DA7222" w:rsidP="00794B2E">
      <w:pPr>
        <w:pStyle w:val="Listeavsnitt"/>
        <w:numPr>
          <w:ilvl w:val="0"/>
          <w:numId w:val="82"/>
        </w:numPr>
        <w:spacing w:before="120"/>
        <w:jc w:val="both"/>
        <w:rPr>
          <w:rFonts w:ascii="Calibri" w:hAnsi="Calibri" w:cs="Calibri"/>
          <w:b/>
          <w:bCs/>
          <w:lang w:val="en-GB"/>
        </w:rPr>
      </w:pPr>
      <w:r w:rsidRPr="00F503F7">
        <w:rPr>
          <w:rFonts w:ascii="Calibri" w:hAnsi="Calibri" w:cs="Calibri"/>
          <w:b/>
          <w:bCs/>
          <w:lang w:val="en-GB"/>
        </w:rPr>
        <w:t>Trust and respect</w:t>
      </w:r>
    </w:p>
    <w:p w14:paraId="2D26739A" w14:textId="0A32705E" w:rsidR="00642D05" w:rsidRPr="00F503F7" w:rsidRDefault="009D5B66" w:rsidP="00FD6F19">
      <w:pPr>
        <w:ind w:left="708"/>
        <w:jc w:val="both"/>
        <w:rPr>
          <w:rFonts w:ascii="Calibri" w:hAnsi="Calibri" w:cs="Calibri"/>
          <w:lang w:val="en-GB"/>
        </w:rPr>
      </w:pPr>
      <w:r w:rsidRPr="00F503F7">
        <w:rPr>
          <w:rFonts w:ascii="Calibri" w:hAnsi="Calibri" w:cs="Calibri"/>
          <w:lang w:val="en-GB"/>
        </w:rPr>
        <w:t xml:space="preserve">It is important that the partnership is trust-based and that </w:t>
      </w:r>
      <w:r w:rsidR="00C348E8" w:rsidRPr="00F503F7">
        <w:rPr>
          <w:rFonts w:ascii="Calibri" w:hAnsi="Calibri" w:cs="Calibri"/>
          <w:lang w:val="en-GB"/>
        </w:rPr>
        <w:t xml:space="preserve">the partners treat each other with respect. </w:t>
      </w:r>
    </w:p>
    <w:p w14:paraId="488EEF15" w14:textId="77777777" w:rsidR="00FD6F19" w:rsidRPr="00F503F7" w:rsidRDefault="00FD6F19" w:rsidP="00FD6F19">
      <w:pPr>
        <w:ind w:left="708"/>
        <w:jc w:val="both"/>
        <w:rPr>
          <w:rFonts w:ascii="Calibri" w:hAnsi="Calibri" w:cs="Calibri"/>
          <w:lang w:val="en-GB"/>
        </w:rPr>
      </w:pPr>
    </w:p>
    <w:p w14:paraId="6D68534E" w14:textId="43CF7CEA" w:rsidR="00535E2B" w:rsidRPr="00F503F7" w:rsidRDefault="00535E2B" w:rsidP="00794B2E">
      <w:pPr>
        <w:pStyle w:val="Listeavsnitt"/>
        <w:numPr>
          <w:ilvl w:val="0"/>
          <w:numId w:val="82"/>
        </w:numPr>
        <w:spacing w:before="120"/>
        <w:jc w:val="both"/>
        <w:rPr>
          <w:rFonts w:ascii="Calibri" w:eastAsiaTheme="majorEastAsia" w:hAnsi="Calibri" w:cs="Calibri"/>
          <w:b/>
          <w:bCs/>
          <w:lang w:val="en-GB"/>
        </w:rPr>
      </w:pPr>
      <w:r w:rsidRPr="00F503F7">
        <w:rPr>
          <w:rFonts w:ascii="Calibri" w:hAnsi="Calibri" w:cs="Calibri"/>
          <w:b/>
          <w:bCs/>
          <w:lang w:val="en-GB"/>
        </w:rPr>
        <w:t>Equal participation</w:t>
      </w:r>
      <w:r w:rsidR="00BC1A7A" w:rsidRPr="00F503F7">
        <w:rPr>
          <w:rFonts w:ascii="Calibri" w:hAnsi="Calibri" w:cs="Calibri"/>
          <w:b/>
          <w:bCs/>
          <w:lang w:val="en-GB"/>
        </w:rPr>
        <w:t xml:space="preserve"> </w:t>
      </w:r>
    </w:p>
    <w:p w14:paraId="5650C9D3" w14:textId="77777777" w:rsidR="00535E2B" w:rsidRPr="00F503F7" w:rsidRDefault="00535E2B" w:rsidP="00FD6F19">
      <w:pPr>
        <w:ind w:left="708"/>
        <w:jc w:val="both"/>
        <w:rPr>
          <w:rFonts w:ascii="Calibri" w:hAnsi="Calibri" w:cs="Calibri"/>
          <w:lang w:val="en-GB"/>
        </w:rPr>
      </w:pPr>
      <w:r w:rsidRPr="00F503F7">
        <w:rPr>
          <w:rFonts w:ascii="Calibri" w:hAnsi="Calibri" w:cs="Calibri"/>
          <w:lang w:val="en-GB"/>
        </w:rPr>
        <w:t>The partnership needs to address inequalities between partner institutions, striving for equal participation in decision-making, preparing applications and reports, and monitoring and following up on the project.</w:t>
      </w:r>
    </w:p>
    <w:p w14:paraId="745B9278" w14:textId="77777777" w:rsidR="00535E2B" w:rsidRPr="00F503F7" w:rsidRDefault="00535E2B" w:rsidP="00794B2E">
      <w:pPr>
        <w:pStyle w:val="Listeavsnitt"/>
        <w:numPr>
          <w:ilvl w:val="0"/>
          <w:numId w:val="82"/>
        </w:numPr>
        <w:spacing w:before="120"/>
        <w:jc w:val="both"/>
        <w:rPr>
          <w:rFonts w:ascii="Calibri" w:eastAsiaTheme="majorEastAsia" w:hAnsi="Calibri" w:cs="Calibri"/>
          <w:b/>
          <w:bCs/>
          <w:lang w:val="en-GB"/>
        </w:rPr>
      </w:pPr>
      <w:r w:rsidRPr="00F503F7">
        <w:rPr>
          <w:rFonts w:ascii="Calibri" w:hAnsi="Calibri" w:cs="Calibri"/>
          <w:b/>
          <w:bCs/>
          <w:lang w:val="en-GB"/>
        </w:rPr>
        <w:lastRenderedPageBreak/>
        <w:t>Communication and conflict resolution</w:t>
      </w:r>
    </w:p>
    <w:p w14:paraId="35739536" w14:textId="77777777" w:rsidR="00FD6F19" w:rsidRPr="00F503F7" w:rsidRDefault="006B10A1" w:rsidP="005431F1">
      <w:pPr>
        <w:ind w:left="708"/>
        <w:rPr>
          <w:rFonts w:ascii="Calibri" w:hAnsi="Calibri" w:cs="Calibri"/>
          <w:lang w:val="en-GB"/>
        </w:rPr>
      </w:pPr>
      <w:r w:rsidRPr="00F503F7">
        <w:rPr>
          <w:rFonts w:ascii="Calibri" w:hAnsi="Calibri" w:cs="Calibri"/>
          <w:lang w:val="en-GB"/>
        </w:rPr>
        <w:t xml:space="preserve">All partners are responsible for maintaining good relationships. Cultural sensitivity is key. </w:t>
      </w:r>
      <w:r w:rsidR="00A039EA" w:rsidRPr="00F503F7">
        <w:rPr>
          <w:rFonts w:ascii="Calibri" w:hAnsi="Calibri" w:cs="Calibri"/>
          <w:lang w:val="en-GB"/>
        </w:rPr>
        <w:t>P</w:t>
      </w:r>
      <w:r w:rsidRPr="00F503F7">
        <w:rPr>
          <w:rFonts w:ascii="Calibri" w:hAnsi="Calibri" w:cs="Calibri"/>
          <w:lang w:val="en-GB"/>
        </w:rPr>
        <w:t>artners should discuss how to resolve conflicts and handle difficult communication.</w:t>
      </w:r>
    </w:p>
    <w:p w14:paraId="21798DFE" w14:textId="77777777" w:rsidR="00FD6F19" w:rsidRPr="00F503F7" w:rsidRDefault="00FD6F19" w:rsidP="00FD6F19">
      <w:pPr>
        <w:rPr>
          <w:lang w:val="en-GB"/>
        </w:rPr>
      </w:pPr>
    </w:p>
    <w:p w14:paraId="3496C2A0" w14:textId="389BB76B"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How to ensure good project management</w:t>
      </w:r>
    </w:p>
    <w:p w14:paraId="76352023" w14:textId="5F51DCFA" w:rsidR="008E4D6A" w:rsidRPr="00F503F7" w:rsidRDefault="002E3B79" w:rsidP="00117584">
      <w:pPr>
        <w:jc w:val="both"/>
        <w:rPr>
          <w:rFonts w:ascii="Calibri" w:hAnsi="Calibri" w:cs="Calibri"/>
          <w:lang w:val="en-GB"/>
        </w:rPr>
      </w:pPr>
      <w:r w:rsidRPr="00F503F7">
        <w:rPr>
          <w:rFonts w:ascii="Calibri" w:hAnsi="Calibri" w:cs="Calibri"/>
          <w:lang w:val="en-GB"/>
        </w:rPr>
        <w:t xml:space="preserve">Good routines on how to follow up on the project and clear division of tasks and responsibilities are important for good project management. </w:t>
      </w:r>
      <w:r w:rsidR="005431F1" w:rsidRPr="00F503F7">
        <w:rPr>
          <w:rFonts w:ascii="Calibri" w:hAnsi="Calibri" w:cs="Calibri"/>
          <w:lang w:val="en-GB"/>
        </w:rPr>
        <w:t xml:space="preserve">Below is a list of what the partners should think about before, during and after the work exchange. </w:t>
      </w:r>
    </w:p>
    <w:p w14:paraId="64BE388F" w14:textId="77777777" w:rsidR="00E67A14" w:rsidRPr="00F503F7" w:rsidRDefault="00E67A14" w:rsidP="00117584">
      <w:pPr>
        <w:rPr>
          <w:lang w:val="en-GB"/>
        </w:rPr>
      </w:pPr>
    </w:p>
    <w:p w14:paraId="16B53DA2" w14:textId="7200106B" w:rsidR="00535E2B" w:rsidRPr="00F503F7" w:rsidRDefault="00535E2B" w:rsidP="00537EA8">
      <w:pPr>
        <w:pStyle w:val="Overskrift5"/>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Before participants’ </w:t>
      </w:r>
      <w:r w:rsidR="00564605" w:rsidRPr="00F503F7">
        <w:rPr>
          <w:rFonts w:ascii="Calibri" w:hAnsi="Calibri" w:cs="Calibri"/>
          <w:b/>
          <w:bCs/>
          <w:kern w:val="2"/>
          <w:sz w:val="28"/>
          <w:szCs w:val="28"/>
          <w:lang w:val="en-GB"/>
          <w14:ligatures w14:val="standardContextual"/>
        </w:rPr>
        <w:t xml:space="preserve">work </w:t>
      </w:r>
      <w:r w:rsidRPr="00F503F7">
        <w:rPr>
          <w:rFonts w:ascii="Calibri" w:hAnsi="Calibri" w:cs="Calibri"/>
          <w:b/>
          <w:bCs/>
          <w:kern w:val="2"/>
          <w:sz w:val="28"/>
          <w:szCs w:val="28"/>
          <w:lang w:val="en-GB"/>
          <w14:ligatures w14:val="standardContextual"/>
        </w:rPr>
        <w:t>exchange period abroad</w:t>
      </w:r>
    </w:p>
    <w:p w14:paraId="420A2A98"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Distribution of tasks</w:t>
      </w:r>
    </w:p>
    <w:p w14:paraId="1B10F2A5" w14:textId="08D67D8C"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Project-related tasks should be distributed within the partnership in accordance with the </w:t>
      </w:r>
      <w:r w:rsidRPr="00F503F7">
        <w:rPr>
          <w:rFonts w:ascii="Calibri" w:hAnsi="Calibri" w:cs="Calibri"/>
          <w:b/>
          <w:bCs/>
          <w:lang w:val="en-GB"/>
        </w:rPr>
        <w:t xml:space="preserve">Partnership </w:t>
      </w:r>
      <w:r w:rsidR="006151A2" w:rsidRPr="00F503F7">
        <w:rPr>
          <w:rFonts w:ascii="Calibri" w:hAnsi="Calibri" w:cs="Calibri"/>
          <w:b/>
          <w:bCs/>
          <w:lang w:val="en-GB"/>
        </w:rPr>
        <w:t>a</w:t>
      </w:r>
      <w:r w:rsidRPr="00F503F7">
        <w:rPr>
          <w:rFonts w:ascii="Calibri" w:hAnsi="Calibri" w:cs="Calibri"/>
          <w:b/>
          <w:bCs/>
          <w:lang w:val="en-GB"/>
        </w:rPr>
        <w:t>greement.</w:t>
      </w:r>
      <w:r w:rsidRPr="00F503F7">
        <w:rPr>
          <w:rFonts w:ascii="Calibri" w:hAnsi="Calibri" w:cs="Calibri"/>
          <w:lang w:val="en-GB"/>
        </w:rPr>
        <w:t xml:space="preserve"> </w:t>
      </w:r>
    </w:p>
    <w:p w14:paraId="74396D38" w14:textId="77777777" w:rsidR="00535E2B" w:rsidRPr="00F503F7" w:rsidRDefault="00535E2B" w:rsidP="00117584">
      <w:pPr>
        <w:autoSpaceDE w:val="0"/>
        <w:autoSpaceDN w:val="0"/>
        <w:adjustRightInd w:val="0"/>
        <w:jc w:val="both"/>
        <w:rPr>
          <w:rFonts w:ascii="Calibri" w:hAnsi="Calibri" w:cs="Calibri"/>
          <w:lang w:val="en-GB"/>
        </w:rPr>
      </w:pPr>
    </w:p>
    <w:p w14:paraId="5A1FEFE8" w14:textId="77777777" w:rsidR="00535E2B" w:rsidRPr="00F503F7" w:rsidRDefault="00535E2B" w:rsidP="00117584">
      <w:pPr>
        <w:autoSpaceDE w:val="0"/>
        <w:autoSpaceDN w:val="0"/>
        <w:adjustRightInd w:val="0"/>
        <w:jc w:val="both"/>
        <w:rPr>
          <w:rFonts w:ascii="Calibri" w:hAnsi="Calibri" w:cs="Calibri"/>
          <w:i/>
          <w:iCs/>
          <w:lang w:val="en-GB"/>
        </w:rPr>
      </w:pPr>
      <w:r w:rsidRPr="00F503F7">
        <w:rPr>
          <w:rFonts w:ascii="Calibri" w:hAnsi="Calibri" w:cs="Calibri"/>
          <w:i/>
          <w:iCs/>
          <w:lang w:val="en-GB"/>
        </w:rPr>
        <w:t xml:space="preserve">Track and reporting on project funds </w:t>
      </w:r>
    </w:p>
    <w:p w14:paraId="16438D25" w14:textId="7C98C4F2" w:rsidR="00535E2B" w:rsidRPr="00F503F7" w:rsidRDefault="00535E2B" w:rsidP="00117584">
      <w:pPr>
        <w:jc w:val="both"/>
        <w:rPr>
          <w:rFonts w:cstheme="minorHAnsi"/>
          <w:snapToGrid w:val="0"/>
          <w:lang w:val="en-GB"/>
        </w:rPr>
      </w:pPr>
      <w:r w:rsidRPr="00F503F7">
        <w:rPr>
          <w:rFonts w:ascii="Calibri" w:hAnsi="Calibri" w:cs="Calibri"/>
          <w:lang w:val="en-GB"/>
        </w:rPr>
        <w:t xml:space="preserve">When it comes to financial management, each partner must use accounting software that allows them to keep track of project funds. The </w:t>
      </w:r>
      <w:r w:rsidR="00F421F7" w:rsidRPr="00F503F7">
        <w:rPr>
          <w:rFonts w:ascii="Calibri" w:hAnsi="Calibri" w:cs="Calibri"/>
          <w:lang w:val="en-GB"/>
        </w:rPr>
        <w:t>C</w:t>
      </w:r>
      <w:r w:rsidRPr="00F503F7">
        <w:rPr>
          <w:rFonts w:ascii="Calibri" w:hAnsi="Calibri" w:cs="Calibri"/>
          <w:lang w:val="en-GB"/>
        </w:rPr>
        <w:t xml:space="preserve">oordinating partner plans the transfer of funds within the partnership in collaboration with the other partners. </w:t>
      </w:r>
      <w:bookmarkStart w:id="149" w:name="_Hlk66103993"/>
      <w:r w:rsidR="00F64A61" w:rsidRPr="00F503F7">
        <w:rPr>
          <w:rFonts w:ascii="Calibri" w:hAnsi="Calibri" w:cs="Calibri"/>
          <w:lang w:val="en-GB"/>
        </w:rPr>
        <w:t>Coordinating partner must immediately acknowledge receipt of the funds in writing, stating the amount received, the date of receipt, and the exchange rate applied.</w:t>
      </w:r>
      <w:r w:rsidR="00F64A61" w:rsidRPr="00F503F7">
        <w:rPr>
          <w:rFonts w:cstheme="minorHAnsi"/>
          <w:snapToGrid w:val="0"/>
          <w:lang w:val="en-GB"/>
        </w:rPr>
        <w:t xml:space="preserve"> </w:t>
      </w:r>
      <w:bookmarkEnd w:id="149"/>
    </w:p>
    <w:p w14:paraId="388A9391" w14:textId="77777777" w:rsidR="00535E2B" w:rsidRPr="00F503F7" w:rsidRDefault="00535E2B" w:rsidP="00117584">
      <w:pPr>
        <w:autoSpaceDE w:val="0"/>
        <w:autoSpaceDN w:val="0"/>
        <w:adjustRightInd w:val="0"/>
        <w:jc w:val="both"/>
        <w:rPr>
          <w:rFonts w:ascii="Calibri" w:hAnsi="Calibri" w:cs="Calibri"/>
          <w:lang w:val="en-GB"/>
        </w:rPr>
      </w:pPr>
    </w:p>
    <w:p w14:paraId="374BF453" w14:textId="58D5B97E" w:rsidR="00535E2B" w:rsidRPr="00F503F7" w:rsidRDefault="00535E2B" w:rsidP="00117584">
      <w:pPr>
        <w:autoSpaceDE w:val="0"/>
        <w:autoSpaceDN w:val="0"/>
        <w:adjustRightInd w:val="0"/>
        <w:jc w:val="both"/>
        <w:rPr>
          <w:rFonts w:ascii="Calibri" w:hAnsi="Calibri" w:cs="Calibri"/>
          <w:i/>
          <w:iCs/>
          <w:lang w:val="en-GB"/>
        </w:rPr>
      </w:pPr>
      <w:r w:rsidRPr="00F503F7">
        <w:rPr>
          <w:rFonts w:ascii="Calibri" w:hAnsi="Calibri" w:cs="Calibri"/>
          <w:i/>
          <w:iCs/>
          <w:lang w:val="en-GB"/>
        </w:rPr>
        <w:t xml:space="preserve">Monitoring and evaluation </w:t>
      </w:r>
    </w:p>
    <w:p w14:paraId="77E8D50A" w14:textId="77777777" w:rsidR="00535E2B" w:rsidRPr="00F503F7" w:rsidRDefault="00535E2B" w:rsidP="005431F1">
      <w:pPr>
        <w:autoSpaceDE w:val="0"/>
        <w:autoSpaceDN w:val="0"/>
        <w:adjustRightInd w:val="0"/>
        <w:spacing w:after="240"/>
        <w:jc w:val="both"/>
        <w:rPr>
          <w:rFonts w:ascii="Calibri" w:hAnsi="Calibri" w:cs="Calibri"/>
          <w:lang w:val="en-GB"/>
        </w:rPr>
      </w:pPr>
      <w:r w:rsidRPr="00F503F7">
        <w:rPr>
          <w:rFonts w:ascii="Calibri" w:hAnsi="Calibri" w:cs="Calibri"/>
          <w:lang w:val="en-GB"/>
        </w:rPr>
        <w:t>Create a monitoring plan to outline how and when to measure indicators and results during the project period, and to make sure that the partnership is on track with the project.</w:t>
      </w:r>
    </w:p>
    <w:p w14:paraId="3A41C603" w14:textId="1FE1AD50"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 xml:space="preserve">Payments, </w:t>
      </w:r>
      <w:r w:rsidR="00985CBB" w:rsidRPr="00F503F7">
        <w:rPr>
          <w:rFonts w:ascii="Calibri" w:hAnsi="Calibri" w:cs="Calibri"/>
          <w:i/>
          <w:iCs/>
          <w:lang w:val="en-GB"/>
        </w:rPr>
        <w:t>salary</w:t>
      </w:r>
      <w:r w:rsidRPr="00F503F7">
        <w:rPr>
          <w:rFonts w:ascii="Calibri" w:hAnsi="Calibri" w:cs="Calibri"/>
          <w:i/>
          <w:iCs/>
          <w:lang w:val="en-GB"/>
        </w:rPr>
        <w:t>/stipend, accommodation and tax</w:t>
      </w:r>
    </w:p>
    <w:p w14:paraId="085631CB" w14:textId="2B848980"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partners must agree on how </w:t>
      </w:r>
      <w:r w:rsidR="00985CBB" w:rsidRPr="00F503F7">
        <w:rPr>
          <w:rFonts w:ascii="Calibri" w:hAnsi="Calibri" w:cs="Calibri"/>
          <w:lang w:val="en-GB"/>
        </w:rPr>
        <w:t>salaries</w:t>
      </w:r>
      <w:r w:rsidRPr="00F503F7">
        <w:rPr>
          <w:rFonts w:ascii="Calibri" w:hAnsi="Calibri" w:cs="Calibri"/>
          <w:lang w:val="en-GB"/>
        </w:rPr>
        <w:t xml:space="preserve">/stipends, accommodation and official travel/activities are to be paid during the </w:t>
      </w:r>
      <w:r w:rsidR="00564605" w:rsidRPr="00F503F7">
        <w:rPr>
          <w:rFonts w:ascii="Calibri" w:hAnsi="Calibri" w:cs="Calibri"/>
          <w:lang w:val="en-GB"/>
        </w:rPr>
        <w:t xml:space="preserve">work </w:t>
      </w:r>
      <w:r w:rsidRPr="00F503F7">
        <w:rPr>
          <w:rFonts w:ascii="Calibri" w:hAnsi="Calibri" w:cs="Calibri"/>
          <w:lang w:val="en-GB"/>
        </w:rPr>
        <w:t xml:space="preserve">exchange. No funds are paid directly from Norec to the participants. It is the responsibility of partners in collaboration with each participant to ensure that they follow national tax regulations. Accommodation costs are to be settled directly by the host partner. Transport costs to and from the office are to be covered by the participant. These should be incorporated in the </w:t>
      </w:r>
      <w:r w:rsidR="00985CBB" w:rsidRPr="00F503F7">
        <w:rPr>
          <w:rFonts w:ascii="Calibri" w:hAnsi="Calibri" w:cs="Calibri"/>
          <w:lang w:val="en-GB"/>
        </w:rPr>
        <w:t>salary</w:t>
      </w:r>
      <w:r w:rsidRPr="00F503F7">
        <w:rPr>
          <w:rFonts w:ascii="Calibri" w:hAnsi="Calibri" w:cs="Calibri"/>
          <w:lang w:val="en-GB"/>
        </w:rPr>
        <w:t xml:space="preserve">. See the section on </w:t>
      </w:r>
      <w:hyperlink w:anchor="_Round_budget" w:history="1">
        <w:r w:rsidRPr="00F503F7">
          <w:rPr>
            <w:rStyle w:val="Hyperkobling"/>
            <w:rFonts w:ascii="Calibri" w:hAnsi="Calibri" w:cs="Calibri"/>
            <w:lang w:val="en-GB"/>
          </w:rPr>
          <w:t>budget guidelines</w:t>
        </w:r>
      </w:hyperlink>
      <w:r w:rsidRPr="00F503F7">
        <w:rPr>
          <w:rFonts w:ascii="Calibri" w:hAnsi="Calibri" w:cs="Calibri"/>
          <w:lang w:val="en-GB"/>
        </w:rPr>
        <w:t xml:space="preserve"> in these guidelines for more information.</w:t>
      </w:r>
    </w:p>
    <w:p w14:paraId="6DC0DDE8" w14:textId="77777777" w:rsidR="00535E2B" w:rsidRPr="00F503F7" w:rsidRDefault="00535E2B" w:rsidP="00117584">
      <w:pPr>
        <w:autoSpaceDE w:val="0"/>
        <w:autoSpaceDN w:val="0"/>
        <w:adjustRightInd w:val="0"/>
        <w:jc w:val="both"/>
        <w:rPr>
          <w:rFonts w:ascii="Calibri" w:hAnsi="Calibri" w:cs="Calibri"/>
          <w:lang w:val="en-GB"/>
        </w:rPr>
      </w:pPr>
    </w:p>
    <w:p w14:paraId="1B0E1115" w14:textId="5AAB2B8A" w:rsidR="00535E2B" w:rsidRPr="00F503F7" w:rsidRDefault="00535E2B" w:rsidP="00117584">
      <w:pPr>
        <w:jc w:val="both"/>
        <w:rPr>
          <w:rFonts w:ascii="Calibri" w:hAnsi="Calibri" w:cs="Calibri"/>
          <w:lang w:val="en-GB"/>
        </w:rPr>
      </w:pPr>
      <w:r w:rsidRPr="00F503F7">
        <w:rPr>
          <w:rFonts w:ascii="Calibri" w:eastAsia="Arial" w:hAnsi="Calibri" w:cs="Calibri"/>
          <w:lang w:val="en-GB"/>
        </w:rPr>
        <w:t xml:space="preserve">The participants must sign a contract of employment. This can be the same or similar to your organisations’ standard contracts of employment and must as a minimum </w:t>
      </w:r>
      <w:r w:rsidR="005431F1" w:rsidRPr="00F503F7">
        <w:rPr>
          <w:rFonts w:ascii="Calibri" w:eastAsia="Arial" w:hAnsi="Calibri" w:cs="Calibri"/>
          <w:lang w:val="en-GB"/>
        </w:rPr>
        <w:t>include</w:t>
      </w:r>
      <w:r w:rsidRPr="00F503F7">
        <w:rPr>
          <w:rFonts w:ascii="Calibri" w:eastAsia="Arial" w:hAnsi="Calibri" w:cs="Calibri"/>
          <w:lang w:val="en-GB"/>
        </w:rPr>
        <w:t xml:space="preserve"> the labour standards, and taxation laws and regulations of the host country. In addition, the requirements specified by Norec in the agreement must be included. For more information on Norec’s requirements, see the section on recruitment of participants in these guidelines.</w:t>
      </w:r>
    </w:p>
    <w:p w14:paraId="05B21997" w14:textId="73B23DF9" w:rsidR="00535E2B" w:rsidRPr="00F503F7" w:rsidRDefault="00535E2B" w:rsidP="00117584">
      <w:pPr>
        <w:pStyle w:val="Ingenmellomrom"/>
        <w:spacing w:before="120" w:line="276" w:lineRule="auto"/>
        <w:jc w:val="both"/>
        <w:rPr>
          <w:rFonts w:cs="Calibri"/>
          <w:lang w:val="en-GB"/>
        </w:rPr>
      </w:pPr>
      <w:r w:rsidRPr="00F503F7">
        <w:rPr>
          <w:rFonts w:cs="Calibri"/>
          <w:lang w:val="en-GB"/>
        </w:rPr>
        <w:t>In countries in Asia, Africa and Latin America, employer’s national insurance contributions payable by the employer shall be calculated based on</w:t>
      </w:r>
      <w:r w:rsidRPr="00F503F7">
        <w:rPr>
          <w:rFonts w:cs="Calibri"/>
          <w:bCs/>
          <w:lang w:val="en-GB"/>
        </w:rPr>
        <w:t xml:space="preserve"> documented</w:t>
      </w:r>
      <w:r w:rsidRPr="00F503F7">
        <w:rPr>
          <w:rFonts w:cs="Calibri"/>
          <w:lang w:val="en-GB"/>
        </w:rPr>
        <w:t xml:space="preserve"> national rates and actual payments. </w:t>
      </w:r>
    </w:p>
    <w:p w14:paraId="1C8C69DC" w14:textId="04DCC9A0" w:rsidR="00535E2B" w:rsidRPr="00F503F7" w:rsidRDefault="00535E2B" w:rsidP="00117584">
      <w:pPr>
        <w:pStyle w:val="Ingenmellomrom"/>
        <w:spacing w:before="120" w:line="276" w:lineRule="auto"/>
        <w:jc w:val="both"/>
        <w:rPr>
          <w:rFonts w:cs="Calibri"/>
          <w:lang w:val="en-GB"/>
        </w:rPr>
      </w:pPr>
      <w:r w:rsidRPr="00F503F7">
        <w:rPr>
          <w:rFonts w:cs="Calibri"/>
          <w:lang w:val="en-GB"/>
        </w:rPr>
        <w:t xml:space="preserve">Provident fund contributions are usually calculated based on the participant’s </w:t>
      </w:r>
      <w:r w:rsidR="00985CBB" w:rsidRPr="00F503F7">
        <w:rPr>
          <w:rFonts w:cs="Calibri"/>
          <w:lang w:val="en-GB"/>
        </w:rPr>
        <w:t>salary</w:t>
      </w:r>
      <w:r w:rsidRPr="00F503F7">
        <w:rPr>
          <w:rFonts w:cs="Calibri"/>
          <w:lang w:val="en-GB"/>
        </w:rPr>
        <w:t>. If the employer must pay a fee for keeping the participant on the payroll, this shall be documented to Norec.</w:t>
      </w:r>
    </w:p>
    <w:p w14:paraId="51C5D2A5" w14:textId="77777777" w:rsidR="00535E2B" w:rsidRPr="00F503F7" w:rsidRDefault="00535E2B" w:rsidP="00117584">
      <w:pPr>
        <w:pStyle w:val="Ingenmellomrom"/>
        <w:spacing w:before="120" w:line="276" w:lineRule="auto"/>
        <w:jc w:val="both"/>
        <w:rPr>
          <w:rFonts w:cs="Calibri"/>
          <w:i/>
          <w:iCs/>
          <w:lang w:val="en-GB"/>
        </w:rPr>
      </w:pPr>
      <w:r w:rsidRPr="00F503F7">
        <w:rPr>
          <w:rFonts w:cs="Calibri"/>
          <w:i/>
          <w:iCs/>
          <w:lang w:val="en-GB"/>
        </w:rPr>
        <w:t xml:space="preserve">Taxes and pension paid by the organisations: projects with a Norwegian partner </w:t>
      </w:r>
    </w:p>
    <w:p w14:paraId="1C2AC900" w14:textId="1C8FF654" w:rsidR="00A56C95" w:rsidRPr="00F503F7" w:rsidRDefault="00A56C95" w:rsidP="00117584">
      <w:pPr>
        <w:autoSpaceDE w:val="0"/>
        <w:autoSpaceDN w:val="0"/>
        <w:adjustRightInd w:val="0"/>
        <w:jc w:val="both"/>
        <w:rPr>
          <w:rFonts w:ascii="Calibri" w:hAnsi="Calibri" w:cs="Calibri"/>
          <w:lang w:val="en-GB"/>
        </w:rPr>
      </w:pPr>
      <w:r w:rsidRPr="00F503F7">
        <w:rPr>
          <w:rFonts w:ascii="Calibri" w:hAnsi="Calibri" w:cs="Calibri"/>
          <w:lang w:val="en-GB"/>
        </w:rPr>
        <w:lastRenderedPageBreak/>
        <w:t>. </w:t>
      </w:r>
    </w:p>
    <w:p w14:paraId="5B6C9BB1" w14:textId="3C4BBC69" w:rsidR="00A56C95" w:rsidRPr="00F503F7" w:rsidRDefault="00A56C95" w:rsidP="00A56C95">
      <w:pPr>
        <w:jc w:val="both"/>
        <w:rPr>
          <w:rFonts w:ascii="Calibri" w:hAnsi="Calibri" w:cs="Calibri"/>
          <w:lang w:val="en-GB"/>
        </w:rPr>
      </w:pPr>
      <w:r w:rsidRPr="00F503F7">
        <w:rPr>
          <w:rFonts w:ascii="Calibri" w:hAnsi="Calibri" w:cs="Calibri"/>
          <w:lang w:val="en-GB"/>
        </w:rPr>
        <w:t xml:space="preserve">As an employer, you are responsible for calculating and paying national insurance contributions. These contributions are based on the gross salary of your employees. In Norway, employers must pay national insurance contributions for their employees as part of funding the national social security system. This will be 14.1% for most participants. However, the rates vary depending on the location of the business. </w:t>
      </w:r>
    </w:p>
    <w:p w14:paraId="6D463EE2" w14:textId="77777777" w:rsidR="00A56C95" w:rsidRPr="00F503F7" w:rsidRDefault="00A56C95" w:rsidP="00A56C95">
      <w:pPr>
        <w:jc w:val="both"/>
        <w:rPr>
          <w:rFonts w:ascii="Calibri" w:hAnsi="Calibri" w:cs="Calibri"/>
          <w:lang w:val="en-GB"/>
        </w:rPr>
      </w:pPr>
    </w:p>
    <w:p w14:paraId="6411EEBA" w14:textId="7D84562D" w:rsidR="00A56C95" w:rsidRPr="00F503F7" w:rsidRDefault="00A56C95" w:rsidP="00A56C95">
      <w:pPr>
        <w:jc w:val="both"/>
        <w:rPr>
          <w:rFonts w:ascii="Calibri" w:hAnsi="Calibri" w:cs="Calibri"/>
          <w:lang w:val="en-GB"/>
        </w:rPr>
      </w:pPr>
      <w:r w:rsidRPr="00F503F7">
        <w:rPr>
          <w:rFonts w:ascii="Calibri" w:hAnsi="Calibri" w:cs="Calibri"/>
          <w:lang w:val="en-GB"/>
        </w:rPr>
        <w:t xml:space="preserve">More information can be found on the website for the Norwegian Tax Administration:  </w:t>
      </w:r>
      <w:hyperlink r:id="rId34" w:history="1">
        <w:r w:rsidRPr="00F503F7">
          <w:rPr>
            <w:rStyle w:val="Hyperkobling"/>
            <w:rFonts w:ascii="Calibri" w:hAnsi="Calibri" w:cs="Calibri"/>
            <w:lang w:val="en-GB"/>
          </w:rPr>
          <w:t>Employer's national insurance contributions - The Norwegian Tax Administration</w:t>
        </w:r>
      </w:hyperlink>
    </w:p>
    <w:p w14:paraId="7B5AE3AD" w14:textId="1E7566ED"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Pension fund contributions apply to all working residents of Norway, including non-Norwegian participants in Norway. A pension fund contribution is 2-15% of the monthly </w:t>
      </w:r>
      <w:r w:rsidR="00A56C95" w:rsidRPr="00F503F7">
        <w:rPr>
          <w:rFonts w:ascii="Calibri" w:hAnsi="Calibri" w:cs="Calibri"/>
          <w:lang w:val="en-GB"/>
        </w:rPr>
        <w:t xml:space="preserve">gross </w:t>
      </w:r>
      <w:r w:rsidR="00985CBB" w:rsidRPr="00F503F7">
        <w:rPr>
          <w:rFonts w:ascii="Calibri" w:hAnsi="Calibri" w:cs="Calibri"/>
          <w:lang w:val="en-GB"/>
        </w:rPr>
        <w:t>salary</w:t>
      </w:r>
      <w:r w:rsidRPr="00F503F7">
        <w:rPr>
          <w:rFonts w:ascii="Calibri" w:hAnsi="Calibri" w:cs="Calibri"/>
          <w:lang w:val="en-GB"/>
        </w:rPr>
        <w:t xml:space="preserve">, </w:t>
      </w:r>
      <w:r w:rsidR="00A56C95" w:rsidRPr="00F503F7">
        <w:rPr>
          <w:rFonts w:ascii="Calibri" w:hAnsi="Calibri" w:cs="Calibri"/>
          <w:lang w:val="en-GB"/>
        </w:rPr>
        <w:t xml:space="preserve">including </w:t>
      </w:r>
      <w:r w:rsidRPr="00F503F7">
        <w:rPr>
          <w:rFonts w:ascii="Calibri" w:hAnsi="Calibri" w:cs="Calibri"/>
          <w:lang w:val="en-GB"/>
        </w:rPr>
        <w:t xml:space="preserve">accommodation allowance. </w:t>
      </w:r>
      <w:r w:rsidR="00A56C95" w:rsidRPr="00F503F7">
        <w:rPr>
          <w:rFonts w:ascii="Calibri" w:hAnsi="Calibri" w:cs="Calibri"/>
          <w:lang w:val="en-GB"/>
        </w:rPr>
        <w:t xml:space="preserve">More information can be found on the website for the Norwegian Tax Administration: </w:t>
      </w:r>
      <w:hyperlink r:id="rId35" w:history="1">
        <w:r w:rsidR="00A56C95" w:rsidRPr="00F503F7">
          <w:rPr>
            <w:rStyle w:val="Hyperkobling"/>
            <w:rFonts w:ascii="Calibri" w:hAnsi="Calibri" w:cs="Calibri"/>
            <w:lang w:val="en-GB"/>
          </w:rPr>
          <w:t>OTP - Mandatory occupational pension scheme - The Norwegian Tax Administration</w:t>
        </w:r>
      </w:hyperlink>
    </w:p>
    <w:p w14:paraId="68DD63AC"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Documents, insurance, visas and residence/work permits</w:t>
      </w:r>
    </w:p>
    <w:p w14:paraId="1045B932"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It is the partner’s responsibility to ensure all legal documents (visas/work permits/passports/travel tickets/insurance) are obtained and all country-specific procedures are adhered to. This can include registration at local authorities, tax authorities or similar. The partners must make sure that the participants have all the necessary visas and permits, both for their stay in the host country and for their participation in Norec and partnership training courses. </w:t>
      </w:r>
    </w:p>
    <w:p w14:paraId="5DDE625E"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Norec recommends that the partners familiarise themselves with the procedures for visas and work/residence permits and start the process(es) as soon as possible. Norec can issue invitation/confirmation letters for participants who need such documents as part of the visa application process. The embassy in the home country representing the host country will also be a good source of information. For Norwegian participants, information on most host countries is available at </w:t>
      </w:r>
      <w:hyperlink r:id="rId36" w:history="1">
        <w:proofErr w:type="spellStart"/>
        <w:r w:rsidRPr="00F503F7">
          <w:rPr>
            <w:rStyle w:val="Hyperkobling"/>
            <w:rFonts w:ascii="Calibri" w:hAnsi="Calibri" w:cs="Calibri"/>
            <w:lang w:val="en-GB"/>
          </w:rPr>
          <w:t>Landinfo</w:t>
        </w:r>
        <w:proofErr w:type="spellEnd"/>
      </w:hyperlink>
      <w:r w:rsidRPr="00F503F7">
        <w:rPr>
          <w:rFonts w:ascii="Calibri" w:hAnsi="Calibri" w:cs="Calibri"/>
          <w:lang w:val="en-GB"/>
        </w:rPr>
        <w:t>.</w:t>
      </w:r>
    </w:p>
    <w:p w14:paraId="37709A9F"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Many countries have vaccination regulations for persons entering the country. Participants may need to present a valid international vaccination certificate showing they have received the prescribed vaccinations. The partnership is required to arrange for adequate local medical facilities for participants in the area/neighbourhood to which they are posted. </w:t>
      </w:r>
    </w:p>
    <w:p w14:paraId="75E8A3DE"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Prepare workplace</w:t>
      </w:r>
    </w:p>
    <w:p w14:paraId="78E3813E" w14:textId="162C40D5"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Inform colleagues about the content of the </w:t>
      </w:r>
      <w:r w:rsidR="00564605" w:rsidRPr="00F503F7">
        <w:rPr>
          <w:rFonts w:ascii="Calibri" w:hAnsi="Calibri" w:cs="Calibri"/>
          <w:lang w:val="en-GB"/>
        </w:rPr>
        <w:t xml:space="preserve">work </w:t>
      </w:r>
      <w:r w:rsidRPr="00F503F7">
        <w:rPr>
          <w:rFonts w:ascii="Calibri" w:hAnsi="Calibri" w:cs="Calibri"/>
          <w:lang w:val="en-GB"/>
        </w:rPr>
        <w:t>exchange project, the role of the participants and the partner’s role as a host partner. The host is responsible for ensuring that the participants have office space and the necessary means/equipment to perform their work. This preparation can be carried out in collaboration with the participants and the home partner, as required and appropriate.</w:t>
      </w:r>
    </w:p>
    <w:p w14:paraId="69EF6DE6" w14:textId="77777777" w:rsidR="00A56C95" w:rsidRPr="00F503F7" w:rsidRDefault="00A56C95" w:rsidP="00117584">
      <w:pPr>
        <w:autoSpaceDE w:val="0"/>
        <w:autoSpaceDN w:val="0"/>
        <w:adjustRightInd w:val="0"/>
        <w:jc w:val="both"/>
        <w:rPr>
          <w:rFonts w:ascii="Calibri" w:hAnsi="Calibri" w:cs="Calibri"/>
          <w:lang w:val="en-GB"/>
        </w:rPr>
      </w:pPr>
    </w:p>
    <w:p w14:paraId="4AE222A1" w14:textId="3428031C" w:rsidR="00535E2B" w:rsidRPr="00F503F7" w:rsidRDefault="00535E2B" w:rsidP="00537EA8">
      <w:pPr>
        <w:pStyle w:val="Overskrift5"/>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During the participants’ </w:t>
      </w:r>
      <w:r w:rsidR="00564605" w:rsidRPr="00F503F7">
        <w:rPr>
          <w:rFonts w:ascii="Calibri" w:hAnsi="Calibri" w:cs="Calibri"/>
          <w:b/>
          <w:bCs/>
          <w:kern w:val="2"/>
          <w:sz w:val="28"/>
          <w:szCs w:val="28"/>
          <w:lang w:val="en-GB"/>
          <w14:ligatures w14:val="standardContextual"/>
        </w:rPr>
        <w:t xml:space="preserve">work </w:t>
      </w:r>
      <w:r w:rsidRPr="00F503F7">
        <w:rPr>
          <w:rFonts w:ascii="Calibri" w:hAnsi="Calibri" w:cs="Calibri"/>
          <w:b/>
          <w:bCs/>
          <w:kern w:val="2"/>
          <w:sz w:val="28"/>
          <w:szCs w:val="28"/>
          <w:lang w:val="en-GB"/>
          <w14:ligatures w14:val="standardContextual"/>
        </w:rPr>
        <w:t>exchange period abroad</w:t>
      </w:r>
    </w:p>
    <w:p w14:paraId="6057651C"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Monitor the partnership’s progress during the project</w:t>
      </w:r>
    </w:p>
    <w:p w14:paraId="13CECF39"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Are you achieving the expected results? Are adjustments to activities, tasks or assignments needed to achieve your expected results? Discuss and evaluate within the partnership and with the participants whether changes/improvements are necessary.</w:t>
      </w:r>
    </w:p>
    <w:p w14:paraId="7FF06E55" w14:textId="6CC5A4F0" w:rsidR="00535E2B" w:rsidRPr="00F503F7" w:rsidRDefault="00A56C95"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Monitoring and follow-up by Norec</w:t>
      </w:r>
    </w:p>
    <w:p w14:paraId="45C5AEA9" w14:textId="0F5A6B1B"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lastRenderedPageBreak/>
        <w:t>Norec staff will conduct project visits and midterm meetings. Partners and participants must be prepared to meet Norec representatives and present relevant documentation on request. The agenda for the midterm review will be decided in collaboration with your project’s programme adviser at Norec.</w:t>
      </w:r>
    </w:p>
    <w:p w14:paraId="4BCA65EE"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Communicate any changes in your project to your contact person at Norec. Any changes regarding the following aspects must be communicated to Norec for prior approval: change of participants’ length of stay, major budget deviations, changes in expected results and indicators, and change of partners involved.</w:t>
      </w:r>
    </w:p>
    <w:p w14:paraId="2EB541D0"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Communication within the partnership</w:t>
      </w:r>
    </w:p>
    <w:p w14:paraId="2E250686" w14:textId="46612551" w:rsidR="004209F5"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Regular communication within the partnership is extremely important for a successful </w:t>
      </w:r>
      <w:r w:rsidR="00564605" w:rsidRPr="00F503F7">
        <w:rPr>
          <w:rFonts w:ascii="Calibri" w:hAnsi="Calibri" w:cs="Calibri"/>
          <w:lang w:val="en-GB"/>
        </w:rPr>
        <w:t xml:space="preserve">work </w:t>
      </w:r>
      <w:r w:rsidRPr="00F503F7">
        <w:rPr>
          <w:rFonts w:ascii="Calibri" w:hAnsi="Calibri" w:cs="Calibri"/>
          <w:lang w:val="en-GB"/>
        </w:rPr>
        <w:t>exchange project. Progress and adjustments, follow-up of participants, administration of the project and other issues should be discussed openly.</w:t>
      </w:r>
    </w:p>
    <w:p w14:paraId="585165F0" w14:textId="77777777" w:rsidR="004209F5" w:rsidRPr="00F503F7" w:rsidRDefault="004209F5" w:rsidP="00117584">
      <w:pPr>
        <w:autoSpaceDE w:val="0"/>
        <w:autoSpaceDN w:val="0"/>
        <w:adjustRightInd w:val="0"/>
        <w:jc w:val="both"/>
        <w:rPr>
          <w:rFonts w:ascii="Calibri" w:hAnsi="Calibri" w:cs="Calibri"/>
          <w:lang w:val="en-GB"/>
        </w:rPr>
      </w:pPr>
    </w:p>
    <w:p w14:paraId="6D84750F" w14:textId="60AC9808" w:rsidR="004209F5" w:rsidRPr="00F503F7" w:rsidRDefault="004209F5" w:rsidP="00117584">
      <w:pPr>
        <w:autoSpaceDE w:val="0"/>
        <w:autoSpaceDN w:val="0"/>
        <w:adjustRightInd w:val="0"/>
        <w:jc w:val="both"/>
        <w:rPr>
          <w:rFonts w:ascii="Calibri" w:hAnsi="Calibri" w:cs="Calibri"/>
          <w:i/>
          <w:iCs/>
          <w:lang w:val="en-GB"/>
        </w:rPr>
      </w:pPr>
      <w:r w:rsidRPr="00F503F7">
        <w:rPr>
          <w:rFonts w:ascii="Calibri" w:hAnsi="Calibri" w:cs="Calibri"/>
          <w:i/>
          <w:iCs/>
          <w:lang w:val="en-GB"/>
        </w:rPr>
        <w:t xml:space="preserve">Risk assessment </w:t>
      </w:r>
    </w:p>
    <w:p w14:paraId="7FD75311" w14:textId="3616A74F" w:rsidR="00535E2B" w:rsidRPr="00F503F7" w:rsidRDefault="002522AB" w:rsidP="00117584">
      <w:pPr>
        <w:jc w:val="both"/>
        <w:rPr>
          <w:rFonts w:ascii="Calibri" w:hAnsi="Calibri" w:cs="Calibri"/>
          <w:bCs/>
          <w:snapToGrid w:val="0"/>
          <w:lang w:val="en-GB"/>
        </w:rPr>
      </w:pPr>
      <w:r w:rsidRPr="00F503F7">
        <w:rPr>
          <w:rFonts w:ascii="Calibri" w:hAnsi="Calibri" w:cs="Calibri"/>
          <w:snapToGrid w:val="0"/>
          <w:lang w:val="en-GB"/>
        </w:rPr>
        <w:t xml:space="preserve">Coordinating partner </w:t>
      </w:r>
      <w:r w:rsidRPr="00F503F7">
        <w:rPr>
          <w:rFonts w:ascii="Calibri" w:hAnsi="Calibri" w:cs="Calibri"/>
          <w:bCs/>
          <w:snapToGrid w:val="0"/>
          <w:lang w:val="en-GB"/>
        </w:rPr>
        <w:t>must continuously identify, assess, and reduce any risks related to the Project.  This includes considering potential negative effects on anti-corruption, climate and environment, women's rights and gender equality, and human rights.</w:t>
      </w:r>
      <w:r w:rsidR="00C42088" w:rsidRPr="00F503F7">
        <w:rPr>
          <w:rFonts w:ascii="Calibri" w:hAnsi="Calibri" w:cs="Calibri"/>
          <w:bCs/>
          <w:snapToGrid w:val="0"/>
          <w:lang w:val="en-GB"/>
        </w:rPr>
        <w:t xml:space="preserve"> </w:t>
      </w:r>
      <w:r w:rsidR="00C42088" w:rsidRPr="00F503F7">
        <w:rPr>
          <w:rFonts w:ascii="Calibri" w:hAnsi="Calibri" w:cs="Calibri"/>
          <w:bCs/>
          <w:snapToGrid w:val="0"/>
          <w:lang w:val="en-GB"/>
        </w:rPr>
        <w:softHyphen/>
        <w:t xml:space="preserve">Coordinating partner is responsible for informing Norec of any issues that might delay or hinder the implementation of the Project. </w:t>
      </w:r>
    </w:p>
    <w:p w14:paraId="32CE9F87" w14:textId="77777777" w:rsidR="002522AB" w:rsidRPr="00F503F7" w:rsidRDefault="002522AB" w:rsidP="00117584">
      <w:pPr>
        <w:autoSpaceDE w:val="0"/>
        <w:autoSpaceDN w:val="0"/>
        <w:adjustRightInd w:val="0"/>
        <w:jc w:val="both"/>
        <w:rPr>
          <w:rFonts w:ascii="Calibri" w:hAnsi="Calibri" w:cs="Calibri"/>
          <w:lang w:val="en-GB"/>
        </w:rPr>
      </w:pPr>
    </w:p>
    <w:p w14:paraId="29A28C9A" w14:textId="45BF5E36" w:rsidR="00535E2B" w:rsidRPr="00F503F7" w:rsidRDefault="00535E2B" w:rsidP="00537EA8">
      <w:pPr>
        <w:pStyle w:val="Overskrift5"/>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After the participants’ </w:t>
      </w:r>
      <w:r w:rsidR="00564605" w:rsidRPr="00F503F7">
        <w:rPr>
          <w:rFonts w:ascii="Calibri" w:hAnsi="Calibri" w:cs="Calibri"/>
          <w:b/>
          <w:bCs/>
          <w:kern w:val="2"/>
          <w:sz w:val="28"/>
          <w:szCs w:val="28"/>
          <w:lang w:val="en-GB"/>
          <w14:ligatures w14:val="standardContextual"/>
        </w:rPr>
        <w:t xml:space="preserve">work </w:t>
      </w:r>
      <w:r w:rsidRPr="00F503F7">
        <w:rPr>
          <w:rFonts w:ascii="Calibri" w:hAnsi="Calibri" w:cs="Calibri"/>
          <w:b/>
          <w:bCs/>
          <w:kern w:val="2"/>
          <w:sz w:val="28"/>
          <w:szCs w:val="28"/>
          <w:lang w:val="en-GB"/>
          <w14:ligatures w14:val="standardContextual"/>
        </w:rPr>
        <w:t>exchange period abroad</w:t>
      </w:r>
    </w:p>
    <w:p w14:paraId="5BF8BB19" w14:textId="77777777" w:rsidR="00535E2B" w:rsidRPr="00F503F7" w:rsidRDefault="00535E2B" w:rsidP="00117584">
      <w:pPr>
        <w:autoSpaceDE w:val="0"/>
        <w:autoSpaceDN w:val="0"/>
        <w:adjustRightInd w:val="0"/>
        <w:spacing w:before="120"/>
        <w:jc w:val="both"/>
        <w:rPr>
          <w:rFonts w:ascii="Calibri" w:hAnsi="Calibri" w:cs="Calibri"/>
          <w:bCs/>
          <w:i/>
          <w:iCs/>
          <w:lang w:val="en-GB"/>
        </w:rPr>
      </w:pPr>
      <w:r w:rsidRPr="00F503F7">
        <w:rPr>
          <w:rFonts w:ascii="Calibri" w:hAnsi="Calibri" w:cs="Calibri"/>
          <w:bCs/>
          <w:i/>
          <w:iCs/>
          <w:lang w:val="en-GB"/>
        </w:rPr>
        <w:t>Reporting to Norec</w:t>
      </w:r>
    </w:p>
    <w:p w14:paraId="702E8F09" w14:textId="13072EFB"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Close collaboration between partners is needed when it comes to reporting, both narrative and financial. Each partner reports on their results, the role of the participants at their host organisation, partnership cooperation and learning, as well as deviations that have occurred during the </w:t>
      </w:r>
      <w:r w:rsidR="00564605" w:rsidRPr="00F503F7">
        <w:rPr>
          <w:rFonts w:ascii="Calibri" w:hAnsi="Calibri" w:cs="Calibri"/>
          <w:lang w:val="en-GB"/>
        </w:rPr>
        <w:t xml:space="preserve">work </w:t>
      </w:r>
      <w:r w:rsidRPr="00F503F7">
        <w:rPr>
          <w:rFonts w:ascii="Calibri" w:hAnsi="Calibri" w:cs="Calibri"/>
          <w:lang w:val="en-GB"/>
        </w:rPr>
        <w:t xml:space="preserve">exchange. The partners must engage an external authorised auditor to conduct project audits. See </w:t>
      </w:r>
      <w:hyperlink r:id="rId37" w:history="1">
        <w:r w:rsidRPr="00F503F7">
          <w:rPr>
            <w:rStyle w:val="Hyperkobling"/>
            <w:rFonts w:ascii="Calibri" w:hAnsi="Calibri" w:cs="Calibri"/>
            <w:lang w:val="en-GB"/>
          </w:rPr>
          <w:t>www.norec.no</w:t>
        </w:r>
      </w:hyperlink>
      <w:r w:rsidRPr="00F503F7">
        <w:rPr>
          <w:rFonts w:ascii="Calibri" w:hAnsi="Calibri" w:cs="Calibri"/>
          <w:lang w:val="en-GB"/>
        </w:rPr>
        <w:t xml:space="preserve"> for reporting templates.</w:t>
      </w:r>
    </w:p>
    <w:p w14:paraId="2B5EB2C4" w14:textId="77777777" w:rsidR="00537EA8" w:rsidRPr="00F503F7" w:rsidRDefault="00537EA8" w:rsidP="00117584">
      <w:pPr>
        <w:autoSpaceDE w:val="0"/>
        <w:autoSpaceDN w:val="0"/>
        <w:adjustRightInd w:val="0"/>
        <w:jc w:val="both"/>
        <w:rPr>
          <w:rFonts w:ascii="Calibri" w:hAnsi="Calibri" w:cs="Calibri"/>
          <w:lang w:val="en-GB"/>
        </w:rPr>
      </w:pPr>
    </w:p>
    <w:p w14:paraId="45324E1F" w14:textId="77777777" w:rsidR="00535E2B" w:rsidRPr="00F503F7" w:rsidRDefault="00535E2B" w:rsidP="00117584">
      <w:pPr>
        <w:autoSpaceDE w:val="0"/>
        <w:autoSpaceDN w:val="0"/>
        <w:adjustRightInd w:val="0"/>
        <w:spacing w:before="120"/>
        <w:jc w:val="both"/>
        <w:rPr>
          <w:rFonts w:ascii="Calibri" w:hAnsi="Calibri" w:cs="Calibri"/>
          <w:bCs/>
          <w:i/>
          <w:iCs/>
          <w:lang w:val="en-GB"/>
        </w:rPr>
      </w:pPr>
      <w:r w:rsidRPr="00F503F7">
        <w:rPr>
          <w:rFonts w:ascii="Calibri" w:hAnsi="Calibri" w:cs="Calibri"/>
          <w:bCs/>
          <w:i/>
          <w:iCs/>
          <w:lang w:val="en-GB"/>
        </w:rPr>
        <w:t>Evaluations</w:t>
      </w:r>
    </w:p>
    <w:p w14:paraId="35EBCCDC" w14:textId="0E2D0B32"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Evaluating the </w:t>
      </w:r>
      <w:r w:rsidR="00564605" w:rsidRPr="00F503F7">
        <w:rPr>
          <w:rFonts w:ascii="Calibri" w:hAnsi="Calibri" w:cs="Calibri"/>
          <w:lang w:val="en-GB"/>
        </w:rPr>
        <w:t xml:space="preserve">work </w:t>
      </w:r>
      <w:r w:rsidRPr="00F503F7">
        <w:rPr>
          <w:rFonts w:ascii="Calibri" w:hAnsi="Calibri" w:cs="Calibri"/>
          <w:lang w:val="en-GB"/>
        </w:rPr>
        <w:t>exchange project should be part of each partnership’s monitoring system involving the partners and participants. Funding can be obtained for an external evaluation of the project. Any new agreements with Norec depend on the result of the evaluations.</w:t>
      </w:r>
    </w:p>
    <w:p w14:paraId="4200ED6E" w14:textId="77777777" w:rsidR="00CC3E6F" w:rsidRPr="00F503F7" w:rsidRDefault="00CC3E6F" w:rsidP="00117584">
      <w:pPr>
        <w:autoSpaceDE w:val="0"/>
        <w:autoSpaceDN w:val="0"/>
        <w:adjustRightInd w:val="0"/>
        <w:jc w:val="both"/>
        <w:rPr>
          <w:rFonts w:ascii="Calibri" w:hAnsi="Calibri" w:cs="Calibri"/>
          <w:lang w:val="en-GB"/>
        </w:rPr>
      </w:pPr>
    </w:p>
    <w:p w14:paraId="66779050" w14:textId="7F736760" w:rsidR="00535E2B" w:rsidRPr="00F503F7" w:rsidRDefault="00B524E5" w:rsidP="00150225">
      <w:pPr>
        <w:pStyle w:val="Overskrift3"/>
        <w:spacing w:line="259" w:lineRule="auto"/>
        <w:ind w:left="720" w:hanging="360"/>
        <w:rPr>
          <w:rFonts w:ascii="Calibri" w:hAnsi="Calibri" w:cs="Calibri"/>
          <w:b/>
          <w:bCs/>
          <w:kern w:val="2"/>
          <w:szCs w:val="28"/>
          <w:lang w:val="en-GB"/>
          <w14:ligatures w14:val="standardContextual"/>
        </w:rPr>
      </w:pPr>
      <w:bookmarkStart w:id="150" w:name="_Toc194308472"/>
      <w:bookmarkStart w:id="151" w:name="_Toc197348017"/>
      <w:bookmarkStart w:id="152" w:name="_Toc197697318"/>
      <w:r w:rsidRPr="00F503F7">
        <w:rPr>
          <w:rFonts w:ascii="Calibri" w:hAnsi="Calibri" w:cs="Calibri"/>
          <w:b/>
          <w:bCs/>
          <w:kern w:val="2"/>
          <w:szCs w:val="28"/>
          <w:lang w:val="en-GB"/>
          <w14:ligatures w14:val="standardContextual"/>
        </w:rPr>
        <w:t>Financial management and a</w:t>
      </w:r>
      <w:r w:rsidR="00535E2B" w:rsidRPr="00F503F7">
        <w:rPr>
          <w:rFonts w:ascii="Calibri" w:hAnsi="Calibri" w:cs="Calibri"/>
          <w:b/>
          <w:bCs/>
          <w:kern w:val="2"/>
          <w:szCs w:val="28"/>
          <w:lang w:val="en-GB"/>
          <w14:ligatures w14:val="standardContextual"/>
        </w:rPr>
        <w:t>ccountability</w:t>
      </w:r>
      <w:bookmarkEnd w:id="150"/>
      <w:bookmarkEnd w:id="151"/>
      <w:bookmarkEnd w:id="152"/>
    </w:p>
    <w:p w14:paraId="13E83ECF" w14:textId="13D99F54"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Norec’s ethnical principles </w:t>
      </w:r>
    </w:p>
    <w:p w14:paraId="393C9C95" w14:textId="77777777" w:rsidR="0079071D" w:rsidRPr="00F503F7" w:rsidRDefault="0079071D" w:rsidP="00117584">
      <w:pPr>
        <w:jc w:val="both"/>
        <w:rPr>
          <w:rFonts w:ascii="Calibri" w:hAnsi="Calibri" w:cs="Calibri"/>
          <w:lang w:val="en-GB"/>
        </w:rPr>
      </w:pPr>
      <w:r w:rsidRPr="00F503F7">
        <w:rPr>
          <w:rFonts w:ascii="Calibri" w:hAnsi="Calibri" w:cs="Calibri"/>
          <w:lang w:val="en-GB"/>
        </w:rPr>
        <w:t xml:space="preserve">To abide to Norec's’ ethical principles, including fulfilling the zero-tolerance requirement against corruption, the partnership must have necessary routines to; </w:t>
      </w:r>
    </w:p>
    <w:p w14:paraId="654FC117" w14:textId="77777777" w:rsidR="0079071D" w:rsidRPr="00F503F7" w:rsidRDefault="0079071D" w:rsidP="00117584">
      <w:pPr>
        <w:jc w:val="both"/>
        <w:rPr>
          <w:rFonts w:ascii="Calibri" w:hAnsi="Calibri" w:cs="Calibri"/>
          <w:lang w:val="en-GB"/>
        </w:rPr>
      </w:pPr>
    </w:p>
    <w:p w14:paraId="3FAF7BB4" w14:textId="77777777" w:rsidR="0079071D" w:rsidRPr="00F503F7" w:rsidRDefault="0079071D" w:rsidP="00794B2E">
      <w:pPr>
        <w:pStyle w:val="Listeavsnitt"/>
        <w:numPr>
          <w:ilvl w:val="0"/>
          <w:numId w:val="43"/>
        </w:numPr>
        <w:jc w:val="both"/>
        <w:rPr>
          <w:rFonts w:ascii="Calibri" w:hAnsi="Calibri" w:cs="Calibri"/>
          <w:lang w:val="en-GB"/>
        </w:rPr>
      </w:pPr>
      <w:r w:rsidRPr="00F503F7">
        <w:rPr>
          <w:rFonts w:ascii="Calibri" w:hAnsi="Calibri" w:cs="Calibri"/>
          <w:lang w:val="en-GB"/>
        </w:rPr>
        <w:t xml:space="preserve">prevent or detect any financial mismanagement within the partnership. </w:t>
      </w:r>
    </w:p>
    <w:p w14:paraId="4A2974E4" w14:textId="77777777" w:rsidR="0079071D" w:rsidRPr="00F503F7" w:rsidRDefault="0079071D" w:rsidP="00794B2E">
      <w:pPr>
        <w:pStyle w:val="Listeavsnitt"/>
        <w:numPr>
          <w:ilvl w:val="0"/>
          <w:numId w:val="43"/>
        </w:numPr>
        <w:jc w:val="both"/>
        <w:rPr>
          <w:rFonts w:ascii="Calibri" w:hAnsi="Calibri" w:cs="Calibri"/>
          <w:lang w:val="en-GB"/>
        </w:rPr>
      </w:pPr>
      <w:r w:rsidRPr="00F503F7">
        <w:rPr>
          <w:rFonts w:ascii="Calibri" w:hAnsi="Calibri" w:cs="Calibri"/>
          <w:lang w:val="en-GB"/>
        </w:rPr>
        <w:t>prevent and manage any cases of harassment, discrimination, or any other form of reprehensible conduct within the partnership.</w:t>
      </w:r>
    </w:p>
    <w:p w14:paraId="33763A20" w14:textId="77777777" w:rsidR="0079071D" w:rsidRPr="00F503F7" w:rsidRDefault="0079071D" w:rsidP="00794B2E">
      <w:pPr>
        <w:pStyle w:val="Listeavsnitt"/>
        <w:numPr>
          <w:ilvl w:val="0"/>
          <w:numId w:val="43"/>
        </w:numPr>
        <w:jc w:val="both"/>
        <w:rPr>
          <w:rFonts w:ascii="Calibri" w:hAnsi="Calibri" w:cs="Calibri"/>
          <w:lang w:val="en-GB"/>
        </w:rPr>
      </w:pPr>
      <w:r w:rsidRPr="00F503F7">
        <w:rPr>
          <w:rFonts w:ascii="Calibri" w:hAnsi="Calibri" w:cs="Calibri"/>
          <w:lang w:val="en-GB"/>
        </w:rPr>
        <w:lastRenderedPageBreak/>
        <w:t xml:space="preserve">have a victim/survivor-centred approach to SEAH issues and do its utmost to prevent, detect and respond to SEAH within and related to the Project. </w:t>
      </w:r>
    </w:p>
    <w:p w14:paraId="79DBEE4A" w14:textId="77777777" w:rsidR="0079071D" w:rsidRPr="00F503F7" w:rsidRDefault="0079071D" w:rsidP="00117584">
      <w:pPr>
        <w:jc w:val="both"/>
        <w:rPr>
          <w:rStyle w:val="normaltextrun"/>
          <w:rFonts w:ascii="Calibri" w:eastAsiaTheme="minorEastAsia" w:hAnsi="Calibri" w:cs="Calibri"/>
          <w:lang w:val="en-GB"/>
        </w:rPr>
      </w:pPr>
    </w:p>
    <w:p w14:paraId="13E75C98" w14:textId="6B0CA000" w:rsidR="006430B5" w:rsidRPr="00F503F7" w:rsidRDefault="00535E2B" w:rsidP="00117584">
      <w:pPr>
        <w:jc w:val="both"/>
        <w:rPr>
          <w:rFonts w:ascii="Calibri" w:hAnsi="Calibri" w:cs="Calibri"/>
          <w:lang w:val="en-GB"/>
        </w:rPr>
      </w:pPr>
      <w:r w:rsidRPr="00F503F7">
        <w:rPr>
          <w:rStyle w:val="normaltextrun"/>
          <w:rFonts w:ascii="Calibri" w:eastAsiaTheme="minorEastAsia" w:hAnsi="Calibri" w:cs="Calibri"/>
          <w:lang w:val="en-GB"/>
        </w:rPr>
        <w:t xml:space="preserve">It is important that the partners discuss how to prevent detect and manage financial mismanagement and cases of sexual exploitation, abuse and harassment (SEAH). Participants are particularly vulnerable being outside their usual environment and in another culture. </w:t>
      </w:r>
      <w:r w:rsidR="006430B5" w:rsidRPr="00F503F7">
        <w:rPr>
          <w:rFonts w:ascii="Calibri" w:hAnsi="Calibri" w:cs="Calibri"/>
          <w:lang w:val="en-GB"/>
        </w:rPr>
        <w:t>Partners must have a whistle-blowing channel where internal and external parties can anonymously report sexual exploitation, sexual abuse, or sexual harassment throughout the entire grant management cycle.</w:t>
      </w:r>
    </w:p>
    <w:p w14:paraId="1B0538D5" w14:textId="77777777" w:rsidR="00535E2B" w:rsidRPr="00F503F7" w:rsidRDefault="00535E2B" w:rsidP="00117584">
      <w:pPr>
        <w:pStyle w:val="paragraph"/>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Norec has zero tolerance for inaction against sexual exploitation, abuse and harassment (SEAH). The principles apply to all participants, staff members and partners organisations.</w:t>
      </w:r>
    </w:p>
    <w:p w14:paraId="659B7616" w14:textId="79A6B888" w:rsidR="00D14827" w:rsidRPr="00F503F7" w:rsidRDefault="00D14827" w:rsidP="00117584">
      <w:pPr>
        <w:pStyle w:val="paragraph"/>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 xml:space="preserve">It can be useful that the partners discuss what could be potential conflict of interests and </w:t>
      </w:r>
      <w:r w:rsidR="00032133" w:rsidRPr="00F503F7">
        <w:rPr>
          <w:rStyle w:val="normaltextrun"/>
          <w:rFonts w:ascii="Calibri" w:eastAsiaTheme="minorEastAsia" w:hAnsi="Calibri" w:cs="Calibri"/>
          <w:sz w:val="22"/>
          <w:szCs w:val="22"/>
          <w:lang w:val="en-GB"/>
        </w:rPr>
        <w:t>other risks of financial mismanagement within the partnership.</w:t>
      </w:r>
      <w:r w:rsidR="00032133" w:rsidRPr="00F503F7">
        <w:rPr>
          <w:rStyle w:val="normaltextrun"/>
          <w:rFonts w:asciiTheme="majorHAnsi" w:eastAsiaTheme="minorEastAsia" w:hAnsiTheme="majorHAnsi" w:cs="Calibri"/>
          <w:sz w:val="22"/>
          <w:szCs w:val="22"/>
          <w:lang w:val="en-GB"/>
        </w:rPr>
        <w:t xml:space="preserve"> </w:t>
      </w:r>
    </w:p>
    <w:p w14:paraId="3E2081CB" w14:textId="2D9DC76D" w:rsidR="00B8050C" w:rsidRPr="00F503F7" w:rsidRDefault="00B8050C" w:rsidP="00117584">
      <w:pPr>
        <w:pStyle w:val="paragraph"/>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 xml:space="preserve">You can find good guidance on how to develop a whistle-blower mechanism and a SEAH policy </w:t>
      </w:r>
      <w:hyperlink w:anchor="_Profiles_of_the" w:history="1">
        <w:r w:rsidRPr="00F503F7">
          <w:rPr>
            <w:rStyle w:val="Hyperkobling"/>
            <w:rFonts w:ascii="Calibri" w:eastAsiaTheme="minorEastAsia" w:hAnsi="Calibri" w:cs="Calibri"/>
            <w:sz w:val="22"/>
            <w:szCs w:val="22"/>
            <w:lang w:val="en-GB"/>
          </w:rPr>
          <w:t>here</w:t>
        </w:r>
      </w:hyperlink>
      <w:r w:rsidRPr="00F503F7">
        <w:rPr>
          <w:rStyle w:val="normaltextrun"/>
          <w:rFonts w:ascii="Calibri" w:eastAsiaTheme="minorEastAsia" w:hAnsi="Calibri" w:cs="Calibri"/>
          <w:sz w:val="22"/>
          <w:szCs w:val="22"/>
          <w:lang w:val="en-GB"/>
        </w:rPr>
        <w:t xml:space="preserve">. </w:t>
      </w:r>
    </w:p>
    <w:p w14:paraId="3261F582"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Best practices for transparency </w:t>
      </w:r>
    </w:p>
    <w:p w14:paraId="09D3A42C" w14:textId="161C82A7" w:rsidR="00537EA8" w:rsidRPr="00F503F7" w:rsidRDefault="00537EA8" w:rsidP="00537EA8">
      <w:pPr>
        <w:pStyle w:val="paragraph"/>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 xml:space="preserve">Below are some useful tips to ensure transparency within the partnership: </w:t>
      </w:r>
    </w:p>
    <w:p w14:paraId="7314438E" w14:textId="57CA600C" w:rsidR="00535E2B" w:rsidRPr="00F503F7" w:rsidRDefault="00535E2B" w:rsidP="00794B2E">
      <w:pPr>
        <w:pStyle w:val="paragraph"/>
        <w:numPr>
          <w:ilvl w:val="0"/>
          <w:numId w:val="44"/>
        </w:numPr>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Partners work together on budget and reports</w:t>
      </w:r>
    </w:p>
    <w:p w14:paraId="6B709BCA" w14:textId="77777777" w:rsidR="00535E2B" w:rsidRPr="00F503F7" w:rsidRDefault="00535E2B" w:rsidP="00794B2E">
      <w:pPr>
        <w:pStyle w:val="paragraph"/>
        <w:numPr>
          <w:ilvl w:val="0"/>
          <w:numId w:val="44"/>
        </w:numPr>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Clear budget distribution between partners</w:t>
      </w:r>
    </w:p>
    <w:p w14:paraId="5A15824D" w14:textId="77777777" w:rsidR="00535E2B" w:rsidRPr="00F503F7" w:rsidRDefault="00535E2B" w:rsidP="00794B2E">
      <w:pPr>
        <w:pStyle w:val="paragraph"/>
        <w:numPr>
          <w:ilvl w:val="0"/>
          <w:numId w:val="44"/>
        </w:numPr>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Participants understand the budget</w:t>
      </w:r>
    </w:p>
    <w:p w14:paraId="0634AFCC" w14:textId="77777777" w:rsidR="00535E2B" w:rsidRPr="00F503F7" w:rsidRDefault="00535E2B" w:rsidP="00794B2E">
      <w:pPr>
        <w:pStyle w:val="paragraph"/>
        <w:numPr>
          <w:ilvl w:val="0"/>
          <w:numId w:val="44"/>
        </w:numPr>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Internal reporting-When and how?</w:t>
      </w:r>
    </w:p>
    <w:p w14:paraId="2E48E733" w14:textId="7E293D1E" w:rsidR="00535E2B" w:rsidRPr="00F503F7" w:rsidRDefault="00535E2B" w:rsidP="00794B2E">
      <w:pPr>
        <w:pStyle w:val="paragraph"/>
        <w:numPr>
          <w:ilvl w:val="0"/>
          <w:numId w:val="44"/>
        </w:numPr>
        <w:spacing w:before="0" w:after="0" w:line="276" w:lineRule="auto"/>
        <w:jc w:val="both"/>
        <w:textAlignment w:val="baseline"/>
        <w:rPr>
          <w:rStyle w:val="normaltextrun"/>
          <w:rFonts w:ascii="Calibri" w:eastAsiaTheme="minorEastAsia" w:hAnsi="Calibri" w:cs="Calibri"/>
          <w:sz w:val="22"/>
          <w:szCs w:val="22"/>
          <w:lang w:val="en-GB"/>
        </w:rPr>
      </w:pPr>
      <w:r w:rsidRPr="00F503F7">
        <w:rPr>
          <w:rStyle w:val="normaltextrun"/>
          <w:rFonts w:ascii="Calibri" w:eastAsiaTheme="minorEastAsia" w:hAnsi="Calibri" w:cs="Calibri"/>
          <w:sz w:val="22"/>
          <w:szCs w:val="22"/>
          <w:lang w:val="en-GB"/>
        </w:rPr>
        <w:t xml:space="preserve">Realistic budgeting – plan your </w:t>
      </w:r>
      <w:r w:rsidR="00564605" w:rsidRPr="00F503F7">
        <w:rPr>
          <w:rStyle w:val="normaltextrun"/>
          <w:rFonts w:ascii="Calibri" w:eastAsiaTheme="minorEastAsia" w:hAnsi="Calibri" w:cs="Calibri"/>
          <w:sz w:val="22"/>
          <w:szCs w:val="22"/>
          <w:lang w:val="en-GB"/>
        </w:rPr>
        <w:t xml:space="preserve">work </w:t>
      </w:r>
      <w:r w:rsidRPr="00F503F7">
        <w:rPr>
          <w:rStyle w:val="normaltextrun"/>
          <w:rFonts w:ascii="Calibri" w:eastAsiaTheme="minorEastAsia" w:hAnsi="Calibri" w:cs="Calibri"/>
          <w:sz w:val="22"/>
          <w:szCs w:val="22"/>
          <w:lang w:val="en-GB"/>
        </w:rPr>
        <w:t>exchange!</w:t>
      </w:r>
    </w:p>
    <w:p w14:paraId="3DDA4AF2"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Cross-cutting issues and responsible business conduct  </w:t>
      </w:r>
    </w:p>
    <w:p w14:paraId="746CCA40" w14:textId="77777777" w:rsidR="00C7038E" w:rsidRPr="00F503F7" w:rsidRDefault="00C7038E" w:rsidP="00117584">
      <w:pPr>
        <w:jc w:val="both"/>
        <w:rPr>
          <w:rFonts w:ascii="Calibri" w:hAnsi="Calibri" w:cs="Calibri"/>
          <w:lang w:val="en-GB"/>
        </w:rPr>
      </w:pPr>
      <w:r w:rsidRPr="00F503F7">
        <w:rPr>
          <w:rFonts w:ascii="Calibri" w:hAnsi="Calibri" w:cs="Calibri"/>
          <w:lang w:val="en-GB"/>
        </w:rPr>
        <w:t xml:space="preserve">To prevent and mitigate any negative impact the project may have on the cross-cutting issues, the partners are expected to operate in alignment with international and national guidelines, frameworks and best practices in their field of practice. </w:t>
      </w:r>
    </w:p>
    <w:p w14:paraId="0C97E9CC" w14:textId="77777777" w:rsidR="00C7038E" w:rsidRPr="00F503F7" w:rsidRDefault="00C7038E" w:rsidP="00117584">
      <w:pPr>
        <w:jc w:val="both"/>
        <w:rPr>
          <w:rFonts w:ascii="Calibri" w:hAnsi="Calibri" w:cs="Calibri"/>
          <w:lang w:val="en-GB"/>
        </w:rPr>
      </w:pPr>
    </w:p>
    <w:p w14:paraId="3AF0E3FE" w14:textId="62F686D7" w:rsidR="00C7038E" w:rsidRPr="00F503F7" w:rsidRDefault="00C7038E" w:rsidP="00117584">
      <w:pPr>
        <w:jc w:val="both"/>
        <w:rPr>
          <w:rFonts w:ascii="Calibri" w:hAnsi="Calibri" w:cs="Calibri"/>
          <w:lang w:val="en-GB"/>
        </w:rPr>
      </w:pPr>
      <w:r w:rsidRPr="00F503F7">
        <w:rPr>
          <w:rFonts w:ascii="Calibri" w:hAnsi="Calibri" w:cs="Calibri"/>
          <w:lang w:val="en-GB"/>
        </w:rPr>
        <w:t xml:space="preserve">The partners must continuously assess and adjust their measures to address the identified risks.  Private sector companies are expected to act in accordance with international standards on responsible business conduct such as the </w:t>
      </w:r>
      <w:hyperlink r:id="rId38" w:history="1">
        <w:r w:rsidRPr="00F503F7">
          <w:rPr>
            <w:rStyle w:val="Hyperkobling"/>
            <w:rFonts w:ascii="Calibri" w:hAnsi="Calibri" w:cs="Calibri"/>
            <w:lang w:val="en-GB"/>
          </w:rPr>
          <w:t>OECD guidelines for Multinational Enterprises</w:t>
        </w:r>
      </w:hyperlink>
      <w:r w:rsidRPr="00F503F7">
        <w:rPr>
          <w:rFonts w:ascii="Calibri" w:hAnsi="Calibri" w:cs="Calibri"/>
          <w:lang w:val="en-GB"/>
        </w:rPr>
        <w:t xml:space="preserve"> and the </w:t>
      </w:r>
      <w:hyperlink r:id="rId39" w:history="1">
        <w:r w:rsidRPr="00F503F7">
          <w:rPr>
            <w:rStyle w:val="Hyperkobling"/>
            <w:rFonts w:ascii="Calibri" w:hAnsi="Calibri" w:cs="Calibri"/>
            <w:lang w:val="en-GB"/>
          </w:rPr>
          <w:t>UN guiding principles on Business and Human Rights</w:t>
        </w:r>
      </w:hyperlink>
      <w:r w:rsidRPr="00F503F7">
        <w:rPr>
          <w:rFonts w:ascii="Calibri" w:hAnsi="Calibri" w:cs="Calibri"/>
          <w:lang w:val="en-GB"/>
        </w:rPr>
        <w:t>.</w:t>
      </w:r>
    </w:p>
    <w:p w14:paraId="4667598B" w14:textId="77777777" w:rsidR="00C7038E" w:rsidRPr="00F503F7" w:rsidRDefault="00C7038E" w:rsidP="00117584">
      <w:pPr>
        <w:jc w:val="both"/>
        <w:rPr>
          <w:rFonts w:ascii="Calibri" w:hAnsi="Calibri" w:cs="Calibri"/>
          <w:lang w:val="en-GB"/>
        </w:rPr>
      </w:pPr>
    </w:p>
    <w:p w14:paraId="05E31446" w14:textId="77777777" w:rsidR="00C7038E" w:rsidRPr="00F503F7" w:rsidRDefault="00C7038E" w:rsidP="00117584">
      <w:pPr>
        <w:jc w:val="both"/>
        <w:rPr>
          <w:rFonts w:ascii="Calibri" w:hAnsi="Calibri" w:cs="Calibri"/>
          <w:lang w:val="en-GB"/>
        </w:rPr>
      </w:pPr>
      <w:r w:rsidRPr="00F503F7">
        <w:rPr>
          <w:rFonts w:ascii="Calibri" w:hAnsi="Calibri" w:cs="Calibri"/>
          <w:lang w:val="en-GB"/>
        </w:rPr>
        <w:t>Norec expects the partnership to involve all stakeholders in the development and implementation of the project to ensure that the project does not infringe on the rights of those potentially affected by the project. The stakeholders directly affected by the project should be given the opportunity to share their opinions, concern and feedback throughout the project.</w:t>
      </w:r>
    </w:p>
    <w:p w14:paraId="344520DB" w14:textId="77777777" w:rsidR="00C7038E" w:rsidRPr="00F503F7" w:rsidRDefault="00C7038E" w:rsidP="00117584">
      <w:pPr>
        <w:rPr>
          <w:rFonts w:ascii="Calibri" w:hAnsi="Calibri" w:cs="Calibri"/>
          <w:lang w:val="en-GB"/>
        </w:rPr>
      </w:pPr>
    </w:p>
    <w:p w14:paraId="7A7A0153" w14:textId="0045CC0E" w:rsidR="00535E2B" w:rsidRPr="00F503F7" w:rsidRDefault="00AE03C2" w:rsidP="00150225">
      <w:pPr>
        <w:pStyle w:val="Overskrift3"/>
        <w:spacing w:line="259" w:lineRule="auto"/>
        <w:ind w:left="720" w:hanging="360"/>
        <w:rPr>
          <w:rFonts w:ascii="Calibri" w:hAnsi="Calibri" w:cs="Calibri"/>
          <w:b/>
          <w:bCs/>
          <w:kern w:val="2"/>
          <w:szCs w:val="28"/>
          <w:lang w:val="en-GB"/>
          <w14:ligatures w14:val="standardContextual"/>
        </w:rPr>
      </w:pPr>
      <w:bookmarkStart w:id="153" w:name="_Recruitment_of_participants"/>
      <w:bookmarkStart w:id="154" w:name="_Toc36804509"/>
      <w:bookmarkStart w:id="155" w:name="_Toc37087242"/>
      <w:bookmarkStart w:id="156" w:name="_Toc197348018"/>
      <w:bookmarkStart w:id="157" w:name="_Toc197697319"/>
      <w:bookmarkStart w:id="158" w:name="_Toc194308473"/>
      <w:bookmarkEnd w:id="153"/>
      <w:bookmarkEnd w:id="154"/>
      <w:bookmarkEnd w:id="155"/>
      <w:r w:rsidRPr="00F503F7">
        <w:rPr>
          <w:rFonts w:ascii="Calibri" w:hAnsi="Calibri" w:cs="Calibri"/>
          <w:b/>
          <w:bCs/>
          <w:kern w:val="2"/>
          <w:szCs w:val="28"/>
          <w:lang w:val="en-GB"/>
          <w14:ligatures w14:val="standardContextual"/>
        </w:rPr>
        <w:t>Participants’ wellbeing</w:t>
      </w:r>
      <w:bookmarkEnd w:id="156"/>
      <w:bookmarkEnd w:id="157"/>
      <w:r w:rsidRPr="00F503F7">
        <w:rPr>
          <w:rFonts w:ascii="Calibri" w:hAnsi="Calibri" w:cs="Calibri"/>
          <w:b/>
          <w:bCs/>
          <w:kern w:val="2"/>
          <w:szCs w:val="28"/>
          <w:lang w:val="en-GB"/>
          <w14:ligatures w14:val="standardContextual"/>
        </w:rPr>
        <w:t xml:space="preserve"> </w:t>
      </w:r>
      <w:bookmarkEnd w:id="158"/>
    </w:p>
    <w:p w14:paraId="272C2D59" w14:textId="04F8C5BE" w:rsidR="008F7778" w:rsidRPr="00F503F7" w:rsidRDefault="00F25E8F" w:rsidP="00117584">
      <w:pPr>
        <w:jc w:val="both"/>
        <w:rPr>
          <w:rFonts w:ascii="Calibri" w:hAnsi="Calibri" w:cs="Calibri"/>
          <w:lang w:val="en-GB"/>
        </w:rPr>
      </w:pPr>
      <w:r w:rsidRPr="00F503F7">
        <w:rPr>
          <w:rFonts w:ascii="Calibri" w:hAnsi="Calibri" w:cs="Calibri"/>
          <w:lang w:val="en-GB"/>
        </w:rPr>
        <w:t>Hosting participants is a key role in a Norec</w:t>
      </w:r>
      <w:r w:rsidR="00564605" w:rsidRPr="00F503F7">
        <w:rPr>
          <w:rFonts w:ascii="Calibri" w:hAnsi="Calibri" w:cs="Calibri"/>
          <w:lang w:val="en-GB"/>
        </w:rPr>
        <w:t xml:space="preserve"> work</w:t>
      </w:r>
      <w:r w:rsidRPr="00F503F7">
        <w:rPr>
          <w:rFonts w:ascii="Calibri" w:hAnsi="Calibri" w:cs="Calibri"/>
          <w:lang w:val="en-GB"/>
        </w:rPr>
        <w:t xml:space="preserve"> exchange. </w:t>
      </w:r>
      <w:r w:rsidR="00B45352" w:rsidRPr="00F503F7">
        <w:rPr>
          <w:rFonts w:ascii="Calibri" w:hAnsi="Calibri" w:cs="Calibri"/>
          <w:lang w:val="en-GB"/>
        </w:rPr>
        <w:t xml:space="preserve">The partners must be able to </w:t>
      </w:r>
      <w:r w:rsidR="000708A4" w:rsidRPr="00F503F7">
        <w:rPr>
          <w:rFonts w:ascii="Calibri" w:hAnsi="Calibri" w:cs="Calibri"/>
          <w:lang w:val="en-GB"/>
        </w:rPr>
        <w:t xml:space="preserve">integrate, mentor and accommodate </w:t>
      </w:r>
      <w:r w:rsidR="008F7778" w:rsidRPr="00F503F7">
        <w:rPr>
          <w:rFonts w:ascii="Calibri" w:hAnsi="Calibri" w:cs="Calibri"/>
          <w:lang w:val="en-GB"/>
        </w:rPr>
        <w:t xml:space="preserve">for both the personal and professional life of the participants. </w:t>
      </w:r>
    </w:p>
    <w:p w14:paraId="5F0E3979" w14:textId="77777777" w:rsidR="00537EA8" w:rsidRPr="00F503F7" w:rsidRDefault="00537EA8" w:rsidP="00117584">
      <w:pPr>
        <w:jc w:val="both"/>
        <w:rPr>
          <w:rFonts w:ascii="Calibri" w:hAnsi="Calibri" w:cs="Calibri"/>
          <w:lang w:val="en-GB"/>
        </w:rPr>
      </w:pPr>
    </w:p>
    <w:p w14:paraId="45E17A54" w14:textId="269FE483" w:rsidR="00F25E8F" w:rsidRPr="00F503F7" w:rsidRDefault="00F25E8F" w:rsidP="00117584">
      <w:pPr>
        <w:jc w:val="both"/>
        <w:rPr>
          <w:rFonts w:ascii="Calibri" w:hAnsi="Calibri" w:cs="Calibri"/>
          <w:lang w:val="en-GB"/>
        </w:rPr>
      </w:pPr>
      <w:r w:rsidRPr="00F503F7">
        <w:rPr>
          <w:rFonts w:ascii="Calibri" w:hAnsi="Calibri" w:cs="Calibri"/>
          <w:lang w:val="en-GB"/>
        </w:rPr>
        <w:t xml:space="preserve">The relationship between the participants and the host is like a mentor-mentee relationship. Being a mentor means creating a collaborative learning relationship, sharing responsibility for achieving mutually defined learning goals. </w:t>
      </w:r>
    </w:p>
    <w:p w14:paraId="5D2D9ED2" w14:textId="77777777" w:rsidR="0081654A" w:rsidRPr="00F503F7" w:rsidRDefault="0081654A" w:rsidP="00117584">
      <w:pPr>
        <w:jc w:val="both"/>
        <w:rPr>
          <w:rFonts w:ascii="Calibri" w:hAnsi="Calibri" w:cs="Calibri"/>
          <w:lang w:val="en-GB"/>
        </w:rPr>
      </w:pPr>
    </w:p>
    <w:p w14:paraId="3591BE12"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Recruitment of participants </w:t>
      </w:r>
    </w:p>
    <w:p w14:paraId="33358830" w14:textId="64DFE62F" w:rsidR="00535E2B" w:rsidRPr="00F503F7" w:rsidRDefault="00535E2B" w:rsidP="00117584">
      <w:pPr>
        <w:autoSpaceDE w:val="0"/>
        <w:autoSpaceDN w:val="0"/>
        <w:adjustRightInd w:val="0"/>
        <w:jc w:val="both"/>
        <w:rPr>
          <w:rFonts w:ascii="Calibri" w:eastAsia="Times New Roman" w:hAnsi="Calibri" w:cs="Calibri"/>
          <w:snapToGrid w:val="0"/>
          <w:lang w:val="en-GB"/>
        </w:rPr>
      </w:pPr>
      <w:r w:rsidRPr="00F503F7">
        <w:rPr>
          <w:rFonts w:ascii="Calibri" w:hAnsi="Calibri" w:cs="Calibri"/>
          <w:lang w:val="en-GB"/>
        </w:rPr>
        <w:t xml:space="preserve">Participants must be recruited in accordance with the work assignments described in the </w:t>
      </w:r>
      <w:r w:rsidR="00537EA8" w:rsidRPr="00F503F7">
        <w:rPr>
          <w:rFonts w:ascii="Calibri" w:hAnsi="Calibri" w:cs="Calibri"/>
          <w:lang w:val="en-GB"/>
        </w:rPr>
        <w:t>Project application</w:t>
      </w:r>
      <w:r w:rsidRPr="00F503F7">
        <w:rPr>
          <w:rFonts w:ascii="Calibri" w:hAnsi="Calibri" w:cs="Calibri"/>
          <w:lang w:val="en-GB"/>
        </w:rPr>
        <w:t>. The home and host partners must agree on the criteria for recruitment. Each organi</w:t>
      </w:r>
      <w:r w:rsidR="00725FD6">
        <w:rPr>
          <w:rFonts w:ascii="Calibri" w:hAnsi="Calibri" w:cs="Calibri"/>
          <w:lang w:val="en-GB"/>
        </w:rPr>
        <w:t>s</w:t>
      </w:r>
      <w:r w:rsidRPr="00F503F7">
        <w:rPr>
          <w:rFonts w:ascii="Calibri" w:hAnsi="Calibri" w:cs="Calibri"/>
          <w:lang w:val="en-GB"/>
        </w:rPr>
        <w:t xml:space="preserve">ation involved must assess the candidates they will receive. </w:t>
      </w:r>
    </w:p>
    <w:p w14:paraId="27B67680" w14:textId="77777777" w:rsidR="00535E2B" w:rsidRPr="00F503F7" w:rsidRDefault="00535E2B" w:rsidP="00117584">
      <w:pPr>
        <w:autoSpaceDE w:val="0"/>
        <w:autoSpaceDN w:val="0"/>
        <w:adjustRightInd w:val="0"/>
        <w:jc w:val="both"/>
        <w:rPr>
          <w:rFonts w:ascii="Calibri" w:eastAsia="Times New Roman" w:hAnsi="Calibri" w:cs="Calibri"/>
          <w:snapToGrid w:val="0"/>
          <w:lang w:val="en-GB"/>
        </w:rPr>
      </w:pPr>
    </w:p>
    <w:p w14:paraId="1DECD6E8"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Identifying the right participants is important; the success of your project depends on their success. The right participant ideally possesses the right combination of professional and personal skills. </w:t>
      </w:r>
    </w:p>
    <w:p w14:paraId="21FD43EC"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Norec has an age limit for participants (18-35). Exceptions can be made in certain cases, but exceptions must be justified according to the needs of the project and discussed with your programme adviser.</w:t>
      </w:r>
    </w:p>
    <w:p w14:paraId="0C236CB6"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Norec is expected to maintain an equal gender balance. All partners are therefore encouraged to design projects that are attractive and accessible to all genders, and to be gender sensitive during the recruitment process.</w:t>
      </w:r>
    </w:p>
    <w:p w14:paraId="460E2988" w14:textId="77777777" w:rsidR="00535E2B" w:rsidRPr="00F503F7" w:rsidRDefault="00535E2B"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 xml:space="preserve">External vs. internal recruitment </w:t>
      </w:r>
    </w:p>
    <w:p w14:paraId="285C0EB7" w14:textId="23DF4679"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Participants do not necessarily have to be permanent staff members. However, recommendations from evaluation reports and other assessments are unanimous: partnerships with internally recruited participants are more likely to reach their goals, and the long-term effects are stronger and the results more sustainable when the partners manage to “keep” their participants after the</w:t>
      </w:r>
      <w:r w:rsidR="00564605" w:rsidRPr="00F503F7">
        <w:rPr>
          <w:rFonts w:ascii="Calibri" w:hAnsi="Calibri" w:cs="Calibri"/>
          <w:lang w:val="en-GB"/>
        </w:rPr>
        <w:t xml:space="preserve"> work</w:t>
      </w:r>
      <w:r w:rsidRPr="00F503F7">
        <w:rPr>
          <w:rFonts w:ascii="Calibri" w:hAnsi="Calibri" w:cs="Calibri"/>
          <w:lang w:val="en-GB"/>
        </w:rPr>
        <w:t xml:space="preserve"> exchange. This is normally easier with internally recruited participants. Important changes happen when the participants continue to be a resource for the partners, as the new competence and knowledge learnt while on </w:t>
      </w:r>
      <w:r w:rsidR="00564605" w:rsidRPr="00F503F7">
        <w:rPr>
          <w:rFonts w:ascii="Calibri" w:hAnsi="Calibri" w:cs="Calibri"/>
          <w:lang w:val="en-GB"/>
        </w:rPr>
        <w:t xml:space="preserve">work </w:t>
      </w:r>
      <w:r w:rsidRPr="00F503F7">
        <w:rPr>
          <w:rFonts w:ascii="Calibri" w:hAnsi="Calibri" w:cs="Calibri"/>
          <w:lang w:val="en-GB"/>
        </w:rPr>
        <w:t xml:space="preserve">exchange stays within the organisation. </w:t>
      </w:r>
    </w:p>
    <w:p w14:paraId="6EAD40D1" w14:textId="77777777" w:rsidR="00535E2B" w:rsidRPr="00F503F7" w:rsidRDefault="00535E2B"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Professional qualifications vs. personal qualities</w:t>
      </w:r>
    </w:p>
    <w:p w14:paraId="079C96ED" w14:textId="7AC794A2"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professional qualifications required are specific to each </w:t>
      </w:r>
      <w:r w:rsidR="00564605" w:rsidRPr="00F503F7">
        <w:rPr>
          <w:rFonts w:ascii="Calibri" w:hAnsi="Calibri" w:cs="Calibri"/>
          <w:lang w:val="en-GB"/>
        </w:rPr>
        <w:t xml:space="preserve">work </w:t>
      </w:r>
      <w:r w:rsidRPr="00F503F7">
        <w:rPr>
          <w:rFonts w:ascii="Calibri" w:hAnsi="Calibri" w:cs="Calibri"/>
          <w:lang w:val="en-GB"/>
        </w:rPr>
        <w:t>exchange project and depend on the project content. There will always be a balance between a candidate’s formal education/job experience and less measurable characteristics such as flexibility, adaptability and motivation. It may very well be that formal competences alone are not enough to succeed as a participant.</w:t>
      </w:r>
    </w:p>
    <w:p w14:paraId="1D56C576"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In addition, experience shows that some personal qualities are significant in identifying successful participants, such as: </w:t>
      </w:r>
    </w:p>
    <w:p w14:paraId="24E1FEA9" w14:textId="77777777" w:rsidR="00535E2B" w:rsidRPr="00F503F7" w:rsidRDefault="00535E2B" w:rsidP="00E516FB">
      <w:pPr>
        <w:pStyle w:val="Listeavsnitt"/>
        <w:numPr>
          <w:ilvl w:val="0"/>
          <w:numId w:val="9"/>
        </w:numPr>
        <w:spacing w:after="160"/>
        <w:ind w:left="720"/>
        <w:rPr>
          <w:rFonts w:ascii="Calibri" w:hAnsi="Calibri" w:cs="Calibri"/>
          <w:lang w:val="en-GB"/>
        </w:rPr>
      </w:pPr>
      <w:r w:rsidRPr="00F503F7">
        <w:rPr>
          <w:rFonts w:ascii="Calibri" w:hAnsi="Calibri" w:cs="Calibri"/>
          <w:lang w:val="en-GB"/>
        </w:rPr>
        <w:t>Willingness to learn as well as to teach</w:t>
      </w:r>
    </w:p>
    <w:p w14:paraId="0CF3551E" w14:textId="77777777" w:rsidR="00535E2B" w:rsidRPr="00F503F7" w:rsidRDefault="00535E2B" w:rsidP="00E516FB">
      <w:pPr>
        <w:pStyle w:val="Listeavsnitt"/>
        <w:numPr>
          <w:ilvl w:val="0"/>
          <w:numId w:val="9"/>
        </w:numPr>
        <w:spacing w:after="160"/>
        <w:ind w:left="720"/>
        <w:rPr>
          <w:rFonts w:ascii="Calibri" w:hAnsi="Calibri" w:cs="Calibri"/>
          <w:lang w:val="en-GB"/>
        </w:rPr>
      </w:pPr>
      <w:r w:rsidRPr="00F503F7">
        <w:rPr>
          <w:rFonts w:ascii="Calibri" w:hAnsi="Calibri" w:cs="Calibri"/>
          <w:lang w:val="en-GB"/>
        </w:rPr>
        <w:t>Motivation and commitment</w:t>
      </w:r>
    </w:p>
    <w:p w14:paraId="6E150A75" w14:textId="77777777" w:rsidR="00535E2B" w:rsidRPr="00F503F7" w:rsidRDefault="00535E2B" w:rsidP="00E516FB">
      <w:pPr>
        <w:pStyle w:val="Listeavsnitt"/>
        <w:numPr>
          <w:ilvl w:val="0"/>
          <w:numId w:val="9"/>
        </w:numPr>
        <w:spacing w:after="160"/>
        <w:ind w:left="720"/>
        <w:jc w:val="both"/>
        <w:rPr>
          <w:rFonts w:ascii="Calibri" w:hAnsi="Calibri" w:cs="Calibri"/>
          <w:lang w:val="en-GB"/>
        </w:rPr>
      </w:pPr>
      <w:r w:rsidRPr="00F503F7">
        <w:rPr>
          <w:rFonts w:ascii="Calibri" w:hAnsi="Calibri" w:cs="Calibri"/>
          <w:lang w:val="en-GB"/>
        </w:rPr>
        <w:t xml:space="preserve">Flexibility and adaptability </w:t>
      </w:r>
    </w:p>
    <w:p w14:paraId="383F0AF0" w14:textId="77777777" w:rsidR="00535E2B" w:rsidRPr="00F503F7" w:rsidRDefault="00535E2B" w:rsidP="00E516FB">
      <w:pPr>
        <w:pStyle w:val="Listeavsnitt"/>
        <w:numPr>
          <w:ilvl w:val="0"/>
          <w:numId w:val="9"/>
        </w:numPr>
        <w:spacing w:after="160"/>
        <w:ind w:left="720"/>
        <w:jc w:val="both"/>
        <w:rPr>
          <w:rFonts w:ascii="Calibri" w:hAnsi="Calibri" w:cs="Calibri"/>
          <w:lang w:val="en-GB"/>
        </w:rPr>
      </w:pPr>
      <w:r w:rsidRPr="00F503F7">
        <w:rPr>
          <w:rFonts w:ascii="Calibri" w:hAnsi="Calibri" w:cs="Calibri"/>
          <w:lang w:val="en-GB"/>
        </w:rPr>
        <w:t>Problem-solving skills</w:t>
      </w:r>
    </w:p>
    <w:p w14:paraId="65936A55" w14:textId="77777777" w:rsidR="00535E2B" w:rsidRPr="00F503F7" w:rsidRDefault="00535E2B" w:rsidP="00E516FB">
      <w:pPr>
        <w:pStyle w:val="Listeavsnitt"/>
        <w:numPr>
          <w:ilvl w:val="0"/>
          <w:numId w:val="9"/>
        </w:numPr>
        <w:spacing w:after="160"/>
        <w:ind w:left="720"/>
        <w:jc w:val="both"/>
        <w:rPr>
          <w:rFonts w:ascii="Calibri" w:hAnsi="Calibri" w:cs="Calibri"/>
          <w:lang w:val="en-GB"/>
        </w:rPr>
      </w:pPr>
      <w:r w:rsidRPr="00F503F7">
        <w:rPr>
          <w:rFonts w:ascii="Calibri" w:hAnsi="Calibri" w:cs="Calibri"/>
          <w:lang w:val="en-GB"/>
        </w:rPr>
        <w:t>Modesty and humility</w:t>
      </w:r>
    </w:p>
    <w:p w14:paraId="63633437" w14:textId="77777777" w:rsidR="00535E2B" w:rsidRPr="00F503F7" w:rsidRDefault="00535E2B" w:rsidP="00117584">
      <w:pPr>
        <w:autoSpaceDE w:val="0"/>
        <w:autoSpaceDN w:val="0"/>
        <w:adjustRightInd w:val="0"/>
        <w:spacing w:before="120"/>
        <w:rPr>
          <w:rFonts w:ascii="Calibri" w:hAnsi="Calibri" w:cs="Calibri"/>
          <w:b/>
          <w:lang w:val="en-GB"/>
        </w:rPr>
      </w:pPr>
      <w:r w:rsidRPr="00F503F7">
        <w:rPr>
          <w:rFonts w:ascii="Calibri" w:hAnsi="Calibri" w:cs="Calibri"/>
          <w:b/>
          <w:bCs/>
          <w:lang w:val="en-GB"/>
        </w:rPr>
        <w:t>How do you identify personal qualities?</w:t>
      </w:r>
    </w:p>
    <w:p w14:paraId="6FD70D0D"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The kind of qualities listed are seldom found on a CV and may be difficult to detect during an ordinary interview. One approach would be to present cases that describe a situation or dilemma that the participant is likely to experience during the posting and ask how the candidate would address it.</w:t>
      </w:r>
    </w:p>
    <w:p w14:paraId="6C7B719B" w14:textId="477D9D69" w:rsidR="00535E2B" w:rsidRPr="00F503F7" w:rsidRDefault="0081654A"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lastRenderedPageBreak/>
        <w:t>Participants’</w:t>
      </w:r>
      <w:r w:rsidR="00535E2B" w:rsidRPr="00F503F7">
        <w:rPr>
          <w:rFonts w:ascii="Calibri" w:hAnsi="Calibri" w:cs="Calibri"/>
          <w:b/>
          <w:bCs/>
          <w:kern w:val="2"/>
          <w:sz w:val="28"/>
          <w:szCs w:val="28"/>
          <w:lang w:val="en-GB"/>
          <w14:ligatures w14:val="standardContextual"/>
        </w:rPr>
        <w:t xml:space="preserve"> </w:t>
      </w:r>
      <w:r w:rsidRPr="00F503F7">
        <w:rPr>
          <w:rFonts w:ascii="Calibri" w:hAnsi="Calibri" w:cs="Calibri"/>
          <w:b/>
          <w:bCs/>
          <w:kern w:val="2"/>
          <w:sz w:val="28"/>
          <w:szCs w:val="28"/>
          <w:lang w:val="en-GB"/>
          <w14:ligatures w14:val="standardContextual"/>
        </w:rPr>
        <w:t>employment contract</w:t>
      </w:r>
    </w:p>
    <w:p w14:paraId="56C24556" w14:textId="02A7535F"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Every participant must have an employment contract that includes: (see box </w:t>
      </w:r>
      <w:r w:rsidR="00725FD6">
        <w:rPr>
          <w:rFonts w:ascii="Calibri" w:hAnsi="Calibri" w:cs="Calibri"/>
          <w:lang w:val="en-GB"/>
        </w:rPr>
        <w:t>1: checklist for participants contracts</w:t>
      </w:r>
      <w:r w:rsidRPr="00F503F7">
        <w:rPr>
          <w:rFonts w:ascii="Calibri" w:hAnsi="Calibri" w:cs="Calibri"/>
          <w:lang w:val="en-GB"/>
        </w:rPr>
        <w:t xml:space="preserve">) </w:t>
      </w:r>
    </w:p>
    <w:p w14:paraId="75EAE229" w14:textId="1E21E9D0" w:rsidR="00535E2B" w:rsidRPr="00F503F7" w:rsidRDefault="00535E2B" w:rsidP="00117584">
      <w:pPr>
        <w:jc w:val="both"/>
        <w:rPr>
          <w:rFonts w:ascii="Calibri" w:hAnsi="Calibri" w:cs="Calibri"/>
          <w:lang w:val="en-GB"/>
        </w:rPr>
      </w:pPr>
      <w:r w:rsidRPr="00F503F7">
        <w:rPr>
          <w:rFonts w:ascii="Calibri" w:hAnsi="Calibri" w:cs="Calibri"/>
          <w:lang w:val="en-GB"/>
        </w:rPr>
        <w:t>The contract of employment for the</w:t>
      </w:r>
      <w:r w:rsidR="00564605" w:rsidRPr="00F503F7">
        <w:rPr>
          <w:rFonts w:ascii="Calibri" w:hAnsi="Calibri" w:cs="Calibri"/>
          <w:lang w:val="en-GB"/>
        </w:rPr>
        <w:t xml:space="preserve"> work</w:t>
      </w:r>
      <w:r w:rsidRPr="00F503F7">
        <w:rPr>
          <w:rFonts w:ascii="Calibri" w:hAnsi="Calibri" w:cs="Calibri"/>
          <w:lang w:val="en-GB"/>
        </w:rPr>
        <w:t xml:space="preserve"> exchange period shall be adapted to relevant national laws, standards and requirements, as well as to the specific nature of the Norec project, and recognise the interests of both the employer (partner) and the employee (participant). </w:t>
      </w:r>
    </w:p>
    <w:p w14:paraId="4EF32AA4" w14:textId="0D176A88"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If participants do not have a bank account, the partners must assist them in opening one and enter the bank account number in their contract (if payments are digital). It is the partnership’s responsibility to ensure that participants have been paid all or part of their first day before their arrival at the preparatory training course. Regardless of which partner is the employer, the contract of employment may specify that the home partner is responsible for making payments regarding the </w:t>
      </w:r>
      <w:r w:rsidR="00985CBB" w:rsidRPr="00F503F7">
        <w:rPr>
          <w:rFonts w:ascii="Calibri" w:hAnsi="Calibri" w:cs="Calibri"/>
          <w:lang w:val="en-GB"/>
        </w:rPr>
        <w:t>salary</w:t>
      </w:r>
      <w:r w:rsidRPr="00F503F7">
        <w:rPr>
          <w:rFonts w:ascii="Calibri" w:hAnsi="Calibri" w:cs="Calibri"/>
          <w:lang w:val="en-GB"/>
        </w:rPr>
        <w:t xml:space="preserve">, including employment tax, pension fund contributions etc. The contract of employment shall specify that any taxation of the agreed </w:t>
      </w:r>
      <w:r w:rsidR="00985CBB" w:rsidRPr="00F503F7">
        <w:rPr>
          <w:rFonts w:ascii="Calibri" w:hAnsi="Calibri" w:cs="Calibri"/>
          <w:lang w:val="en-GB"/>
        </w:rPr>
        <w:t>salary</w:t>
      </w:r>
      <w:r w:rsidRPr="00F503F7">
        <w:rPr>
          <w:rFonts w:ascii="Calibri" w:hAnsi="Calibri" w:cs="Calibri"/>
          <w:lang w:val="en-GB"/>
        </w:rPr>
        <w:t xml:space="preserve"> will depend on relevant national laws and/or any bilateral agreements between the sending and receiving countries. Whenever possible, the amount of tax that will be deducted should be specified in the contract. If this is not possible, the taxation percentage applicable </w:t>
      </w:r>
      <w:r w:rsidR="00537EA8" w:rsidRPr="00F503F7">
        <w:rPr>
          <w:rFonts w:ascii="Calibri" w:hAnsi="Calibri" w:cs="Calibri"/>
          <w:noProof/>
          <w:lang w:val="en-GB"/>
        </w:rPr>
        <mc:AlternateContent>
          <mc:Choice Requires="wps">
            <w:drawing>
              <wp:anchor distT="0" distB="0" distL="114300" distR="114300" simplePos="0" relativeHeight="251658240" behindDoc="1" locked="0" layoutInCell="1" allowOverlap="1" wp14:anchorId="268A47B3" wp14:editId="7F49C301">
                <wp:simplePos x="0" y="0"/>
                <wp:positionH relativeFrom="column">
                  <wp:posOffset>78740</wp:posOffset>
                </wp:positionH>
                <wp:positionV relativeFrom="page">
                  <wp:posOffset>519430</wp:posOffset>
                </wp:positionV>
                <wp:extent cx="5777230" cy="4798695"/>
                <wp:effectExtent l="0" t="0" r="13970" b="20955"/>
                <wp:wrapThrough wrapText="bothSides">
                  <wp:wrapPolygon edited="0">
                    <wp:start x="0" y="0"/>
                    <wp:lineTo x="0" y="21609"/>
                    <wp:lineTo x="21581" y="21609"/>
                    <wp:lineTo x="21581" y="0"/>
                    <wp:lineTo x="0" y="0"/>
                  </wp:wrapPolygon>
                </wp:wrapThrough>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798695"/>
                        </a:xfrm>
                        <a:prstGeom prst="rect">
                          <a:avLst/>
                        </a:prstGeom>
                        <a:noFill/>
                        <a:ln w="9525">
                          <a:solidFill>
                            <a:schemeClr val="accent1"/>
                          </a:solidFill>
                          <a:miter lim="800000"/>
                          <a:headEnd/>
                          <a:tailEnd/>
                        </a:ln>
                      </wps:spPr>
                      <wps:txbx>
                        <w:txbxContent>
                          <w:p w14:paraId="7E71CD91" w14:textId="46052B66" w:rsidR="00535E2B" w:rsidRPr="00E12125" w:rsidRDefault="00725FD6" w:rsidP="00535E2B">
                            <w:pPr>
                              <w:ind w:left="714" w:hanging="357"/>
                              <w:rPr>
                                <w:rFonts w:ascii="Calibri" w:eastAsiaTheme="minorHAnsi" w:hAnsi="Calibri" w:cs="Calibri"/>
                                <w:i/>
                                <w:iCs/>
                                <w:color w:val="156082" w:themeColor="accent1"/>
                                <w:lang w:val="en-GB"/>
                              </w:rPr>
                            </w:pPr>
                            <w:r>
                              <w:rPr>
                                <w:rFonts w:ascii="Calibri" w:eastAsiaTheme="minorHAnsi" w:hAnsi="Calibri" w:cs="Calibri"/>
                                <w:i/>
                                <w:iCs/>
                                <w:color w:val="156082" w:themeColor="accent1"/>
                                <w:lang w:val="en-GB"/>
                              </w:rPr>
                              <w:t xml:space="preserve">Box 1: </w:t>
                            </w:r>
                            <w:r w:rsidR="00535E2B" w:rsidRPr="00E12125">
                              <w:rPr>
                                <w:rFonts w:ascii="Calibri" w:eastAsiaTheme="minorHAnsi" w:hAnsi="Calibri" w:cs="Calibri"/>
                                <w:i/>
                                <w:iCs/>
                                <w:color w:val="156082" w:themeColor="accent1"/>
                                <w:lang w:val="en-GB"/>
                              </w:rPr>
                              <w:t>Checklist for participant contracts</w:t>
                            </w:r>
                          </w:p>
                          <w:p w14:paraId="6EE82B7C"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 xml:space="preserve">Parties: </w:t>
                            </w:r>
                            <w:r w:rsidRPr="00E12125">
                              <w:rPr>
                                <w:rFonts w:ascii="Calibri" w:hAnsi="Calibri" w:cs="Calibri"/>
                                <w:i/>
                                <w:iCs/>
                                <w:lang w:val="en-GB"/>
                              </w:rPr>
                              <w:t xml:space="preserve">names and signatures of participant </w:t>
                            </w:r>
                            <w:r>
                              <w:rPr>
                                <w:rFonts w:ascii="Calibri" w:hAnsi="Calibri" w:cs="Calibri"/>
                                <w:i/>
                                <w:iCs/>
                                <w:lang w:val="en-GB"/>
                              </w:rPr>
                              <w:t xml:space="preserve">(employee) </w:t>
                            </w:r>
                            <w:r w:rsidRPr="00E12125">
                              <w:rPr>
                                <w:rFonts w:ascii="Calibri" w:hAnsi="Calibri" w:cs="Calibri"/>
                                <w:i/>
                                <w:iCs/>
                                <w:lang w:val="en-GB"/>
                              </w:rPr>
                              <w:t>and partner (employer)</w:t>
                            </w:r>
                          </w:p>
                          <w:p w14:paraId="5BD91EF8" w14:textId="77777777" w:rsidR="00535E2B" w:rsidRPr="00983CF2" w:rsidRDefault="00535E2B" w:rsidP="00794B2E">
                            <w:pPr>
                              <w:pStyle w:val="Listeavsnitt"/>
                              <w:numPr>
                                <w:ilvl w:val="0"/>
                                <w:numId w:val="42"/>
                              </w:numPr>
                              <w:rPr>
                                <w:rFonts w:ascii="Calibri" w:hAnsi="Calibri" w:cs="Calibri"/>
                                <w:i/>
                                <w:iCs/>
                                <w:lang w:val="en-GB"/>
                              </w:rPr>
                            </w:pPr>
                            <w:r w:rsidRPr="00E12125">
                              <w:rPr>
                                <w:rFonts w:ascii="Calibri" w:hAnsi="Calibri" w:cs="Calibri"/>
                                <w:i/>
                                <w:iCs/>
                                <w:color w:val="156082" w:themeColor="accent1"/>
                                <w:lang w:val="en-GB"/>
                              </w:rPr>
                              <w:t xml:space="preserve">Duration: </w:t>
                            </w:r>
                            <w:r w:rsidRPr="00074B7A">
                              <w:rPr>
                                <w:rFonts w:ascii="Calibri" w:hAnsi="Calibri" w:cs="Calibri"/>
                                <w:i/>
                                <w:iCs/>
                                <w:lang w:val="en-GB"/>
                              </w:rPr>
                              <w:t>specify</w:t>
                            </w:r>
                            <w:r>
                              <w:rPr>
                                <w:rFonts w:ascii="Calibri" w:hAnsi="Calibri" w:cs="Calibri"/>
                                <w:i/>
                                <w:iCs/>
                                <w:color w:val="156082" w:themeColor="accent1"/>
                                <w:lang w:val="en-GB"/>
                              </w:rPr>
                              <w:t xml:space="preserve"> </w:t>
                            </w:r>
                            <w:r w:rsidRPr="00E12125">
                              <w:rPr>
                                <w:rFonts w:ascii="Calibri" w:hAnsi="Calibri" w:cs="Calibri"/>
                                <w:i/>
                                <w:iCs/>
                                <w:lang w:val="en-GB"/>
                              </w:rPr>
                              <w:t>start and end date of the contract</w:t>
                            </w:r>
                            <w:r>
                              <w:rPr>
                                <w:rFonts w:ascii="Calibri" w:hAnsi="Calibri" w:cs="Calibri"/>
                                <w:i/>
                                <w:iCs/>
                                <w:lang w:val="en-GB"/>
                              </w:rPr>
                              <w:t xml:space="preserve">. </w:t>
                            </w:r>
                            <w:r w:rsidRPr="00983CF2">
                              <w:rPr>
                                <w:rFonts w:ascii="Calibri" w:hAnsi="Calibri" w:cs="Calibri"/>
                                <w:i/>
                                <w:iCs/>
                                <w:lang w:val="en-GB"/>
                              </w:rPr>
                              <w:t>it shall be valid for the period the participant is active in the project</w:t>
                            </w:r>
                            <w:r>
                              <w:rPr>
                                <w:rFonts w:ascii="Calibri" w:hAnsi="Calibri" w:cs="Calibri"/>
                                <w:i/>
                                <w:iCs/>
                                <w:lang w:val="en-GB"/>
                              </w:rPr>
                              <w:t>.</w:t>
                            </w:r>
                          </w:p>
                          <w:p w14:paraId="3385F1BA" w14:textId="17287C68" w:rsidR="00535E2B" w:rsidRPr="00E12125"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Legal basis</w:t>
                            </w:r>
                            <w:r w:rsidRPr="00074B7A">
                              <w:rPr>
                                <w:rFonts w:ascii="Calibri" w:hAnsi="Calibri" w:cs="Calibri"/>
                                <w:i/>
                                <w:iCs/>
                                <w:lang w:val="en-GB"/>
                              </w:rPr>
                              <w:t xml:space="preserve">: </w:t>
                            </w:r>
                            <w:r w:rsidRPr="00775648">
                              <w:rPr>
                                <w:rFonts w:ascii="Calibri" w:hAnsi="Calibri" w:cs="Calibri"/>
                                <w:i/>
                                <w:iCs/>
                                <w:lang w:val="en-GB"/>
                              </w:rPr>
                              <w:t>it shall observe applicable national labour and taxation laws, standards and requirements</w:t>
                            </w:r>
                            <w:r w:rsidRPr="00E12125">
                              <w:rPr>
                                <w:rFonts w:ascii="Calibri" w:hAnsi="Calibri" w:cs="Calibri"/>
                                <w:i/>
                                <w:iCs/>
                                <w:lang w:val="en-GB"/>
                              </w:rPr>
                              <w:t xml:space="preserve">, the </w:t>
                            </w:r>
                            <w:r w:rsidR="006151A2">
                              <w:rPr>
                                <w:rFonts w:ascii="Calibri" w:hAnsi="Calibri" w:cs="Calibri"/>
                                <w:i/>
                                <w:iCs/>
                                <w:lang w:val="en-GB"/>
                              </w:rPr>
                              <w:t>P</w:t>
                            </w:r>
                            <w:r w:rsidRPr="00E12125">
                              <w:rPr>
                                <w:rFonts w:ascii="Calibri" w:hAnsi="Calibri" w:cs="Calibri"/>
                                <w:i/>
                                <w:iCs/>
                                <w:lang w:val="en-GB"/>
                              </w:rPr>
                              <w:t>artnership agreement between the partners</w:t>
                            </w:r>
                            <w:r>
                              <w:rPr>
                                <w:rFonts w:ascii="Calibri" w:hAnsi="Calibri" w:cs="Calibri"/>
                                <w:i/>
                                <w:iCs/>
                                <w:lang w:val="en-GB"/>
                              </w:rPr>
                              <w:t>,</w:t>
                            </w:r>
                            <w:r w:rsidRPr="00E12125">
                              <w:rPr>
                                <w:rFonts w:ascii="Calibri" w:hAnsi="Calibri" w:cs="Calibri"/>
                                <w:i/>
                                <w:iCs/>
                                <w:lang w:val="en-GB"/>
                              </w:rPr>
                              <w:t xml:space="preserve"> and the </w:t>
                            </w:r>
                            <w:r w:rsidR="006151A2">
                              <w:rPr>
                                <w:rFonts w:ascii="Calibri" w:hAnsi="Calibri" w:cs="Calibri"/>
                                <w:i/>
                                <w:iCs/>
                                <w:lang w:val="en-GB"/>
                              </w:rPr>
                              <w:t xml:space="preserve">Collaboration </w:t>
                            </w:r>
                            <w:r w:rsidRPr="00E12125">
                              <w:rPr>
                                <w:rFonts w:ascii="Calibri" w:hAnsi="Calibri" w:cs="Calibri"/>
                                <w:i/>
                                <w:iCs/>
                                <w:lang w:val="en-GB"/>
                              </w:rPr>
                              <w:t xml:space="preserve">agreement between the </w:t>
                            </w:r>
                            <w:r w:rsidR="00F421F7">
                              <w:rPr>
                                <w:rFonts w:ascii="Calibri" w:hAnsi="Calibri" w:cs="Calibri"/>
                                <w:i/>
                                <w:iCs/>
                                <w:lang w:val="en-GB"/>
                              </w:rPr>
                              <w:t>C</w:t>
                            </w:r>
                            <w:r w:rsidRPr="00E12125">
                              <w:rPr>
                                <w:rFonts w:ascii="Calibri" w:hAnsi="Calibri" w:cs="Calibri"/>
                                <w:i/>
                                <w:iCs/>
                                <w:lang w:val="en-GB"/>
                              </w:rPr>
                              <w:t>oordinating partner and Norec</w:t>
                            </w:r>
                          </w:p>
                          <w:p w14:paraId="34973A0C"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Details of termination</w:t>
                            </w:r>
                            <w:r>
                              <w:rPr>
                                <w:rFonts w:ascii="Calibri" w:hAnsi="Calibri" w:cs="Calibri"/>
                                <w:i/>
                                <w:iCs/>
                                <w:color w:val="156082" w:themeColor="accent1"/>
                                <w:lang w:val="en-GB"/>
                              </w:rPr>
                              <w:t>:</w:t>
                            </w:r>
                            <w:r w:rsidRPr="00E12125">
                              <w:rPr>
                                <w:rFonts w:ascii="Calibri" w:hAnsi="Calibri" w:cs="Calibri"/>
                                <w:i/>
                                <w:iCs/>
                                <w:lang w:val="en-GB"/>
                              </w:rPr>
                              <w:t xml:space="preserve"> conditions of probation and dismissal</w:t>
                            </w:r>
                            <w:r>
                              <w:rPr>
                                <w:rFonts w:ascii="Calibri" w:hAnsi="Calibri" w:cs="Calibri"/>
                                <w:i/>
                                <w:iCs/>
                                <w:lang w:val="en-GB"/>
                              </w:rPr>
                              <w:t xml:space="preserve"> </w:t>
                            </w:r>
                            <w:r w:rsidRPr="00E12125">
                              <w:rPr>
                                <w:rFonts w:ascii="Calibri" w:hAnsi="Calibri" w:cs="Calibri"/>
                                <w:i/>
                                <w:iCs/>
                                <w:lang w:val="en-GB"/>
                              </w:rPr>
                              <w:t>according to national law</w:t>
                            </w:r>
                          </w:p>
                          <w:p w14:paraId="289AB128" w14:textId="55D1E1E8" w:rsidR="00535E2B" w:rsidRPr="00E12125" w:rsidRDefault="00537EA8"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Pr>
                                <w:rFonts w:ascii="Calibri" w:hAnsi="Calibri" w:cs="Calibri"/>
                                <w:i/>
                                <w:iCs/>
                                <w:color w:val="156082" w:themeColor="accent1"/>
                                <w:lang w:val="en-GB"/>
                              </w:rPr>
                              <w:t>salary</w:t>
                            </w:r>
                            <w:r w:rsidR="00535E2B" w:rsidRPr="00E12125">
                              <w:rPr>
                                <w:rFonts w:ascii="Calibri" w:hAnsi="Calibri" w:cs="Calibri"/>
                                <w:i/>
                                <w:iCs/>
                                <w:color w:val="156082" w:themeColor="accent1"/>
                                <w:lang w:val="en-GB"/>
                              </w:rPr>
                              <w:t xml:space="preserve">/stipend: </w:t>
                            </w:r>
                            <w:r w:rsidR="00535E2B" w:rsidRPr="00E12125">
                              <w:rPr>
                                <w:rFonts w:ascii="Calibri" w:hAnsi="Calibri" w:cs="Calibri"/>
                                <w:i/>
                                <w:iCs/>
                                <w:lang w:val="en-GB"/>
                              </w:rPr>
                              <w:t xml:space="preserve">specify the monthly </w:t>
                            </w:r>
                            <w:r>
                              <w:rPr>
                                <w:rFonts w:ascii="Calibri" w:hAnsi="Calibri" w:cs="Calibri"/>
                                <w:i/>
                                <w:iCs/>
                                <w:lang w:val="en-GB"/>
                              </w:rPr>
                              <w:t>salary</w:t>
                            </w:r>
                            <w:r w:rsidR="00535E2B" w:rsidRPr="00E12125">
                              <w:rPr>
                                <w:rFonts w:ascii="Calibri" w:hAnsi="Calibri" w:cs="Calibri"/>
                                <w:i/>
                                <w:iCs/>
                                <w:lang w:val="en-GB"/>
                              </w:rPr>
                              <w:t>/stipend to be paid to the participant, when (date), to which bank account and in which currency</w:t>
                            </w:r>
                            <w:r w:rsidR="00535E2B" w:rsidRPr="00E12125">
                              <w:rPr>
                                <w:rFonts w:ascii="Calibri" w:hAnsi="Calibri" w:cs="Calibri"/>
                                <w:i/>
                                <w:iCs/>
                                <w:color w:val="156082" w:themeColor="accent1"/>
                                <w:lang w:val="en-GB"/>
                              </w:rPr>
                              <w:t xml:space="preserve">. </w:t>
                            </w:r>
                          </w:p>
                          <w:p w14:paraId="518B1A5B" w14:textId="7FF8F270"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Taxes and mandatory deductions: </w:t>
                            </w:r>
                            <w:r w:rsidRPr="00E12125">
                              <w:rPr>
                                <w:rFonts w:ascii="Calibri" w:hAnsi="Calibri" w:cs="Calibri"/>
                                <w:i/>
                                <w:iCs/>
                                <w:lang w:val="en-GB"/>
                              </w:rPr>
                              <w:t xml:space="preserve">specify the deductions that will be made from the monthly </w:t>
                            </w:r>
                            <w:r w:rsidR="00537EA8">
                              <w:rPr>
                                <w:rFonts w:ascii="Calibri" w:hAnsi="Calibri" w:cs="Calibri"/>
                                <w:i/>
                                <w:iCs/>
                                <w:lang w:val="en-GB"/>
                              </w:rPr>
                              <w:t>salary</w:t>
                            </w:r>
                            <w:r w:rsidRPr="00E12125">
                              <w:rPr>
                                <w:rFonts w:ascii="Calibri" w:hAnsi="Calibri" w:cs="Calibri"/>
                                <w:i/>
                                <w:iCs/>
                                <w:lang w:val="en-GB"/>
                              </w:rPr>
                              <w:t>/stipend</w:t>
                            </w:r>
                          </w:p>
                          <w:p w14:paraId="607EF231"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Pension: </w:t>
                            </w:r>
                            <w:r w:rsidRPr="00E12125">
                              <w:rPr>
                                <w:rFonts w:ascii="Calibri" w:hAnsi="Calibri" w:cs="Calibri"/>
                                <w:i/>
                                <w:iCs/>
                                <w:lang w:val="en-GB"/>
                              </w:rPr>
                              <w:t>include accrual of pension rights for the participant (if applicable)</w:t>
                            </w:r>
                          </w:p>
                          <w:p w14:paraId="011E398A"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Working conditions: </w:t>
                            </w:r>
                            <w:r w:rsidRPr="00E12125">
                              <w:rPr>
                                <w:rFonts w:ascii="Calibri" w:hAnsi="Calibri" w:cs="Calibri"/>
                                <w:i/>
                                <w:iCs/>
                                <w:lang w:val="en-GB"/>
                              </w:rPr>
                              <w:t>details o</w:t>
                            </w:r>
                            <w:r>
                              <w:rPr>
                                <w:rFonts w:ascii="Calibri" w:hAnsi="Calibri" w:cs="Calibri"/>
                                <w:i/>
                                <w:iCs/>
                                <w:lang w:val="en-GB"/>
                              </w:rPr>
                              <w:t>f</w:t>
                            </w:r>
                            <w:r w:rsidRPr="00E12125">
                              <w:rPr>
                                <w:rFonts w:ascii="Calibri" w:hAnsi="Calibri" w:cs="Calibri"/>
                                <w:i/>
                                <w:iCs/>
                                <w:lang w:val="en-GB"/>
                              </w:rPr>
                              <w:t xml:space="preserve"> working hours/days and holidays</w:t>
                            </w:r>
                          </w:p>
                          <w:p w14:paraId="7F9220A5"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Pr>
                                <w:rFonts w:ascii="Calibri" w:hAnsi="Calibri" w:cs="Calibri"/>
                                <w:i/>
                                <w:iCs/>
                                <w:color w:val="156082" w:themeColor="accent1"/>
                                <w:lang w:val="en-GB"/>
                              </w:rPr>
                              <w:t>Accommodation</w:t>
                            </w:r>
                            <w:r w:rsidRPr="00E12125">
                              <w:rPr>
                                <w:rFonts w:ascii="Calibri" w:hAnsi="Calibri" w:cs="Calibri"/>
                                <w:i/>
                                <w:iCs/>
                                <w:color w:val="156082" w:themeColor="accent1"/>
                                <w:lang w:val="en-GB"/>
                              </w:rPr>
                              <w:t xml:space="preserve">: </w:t>
                            </w:r>
                            <w:r w:rsidRPr="00E12125">
                              <w:rPr>
                                <w:rFonts w:ascii="Calibri" w:hAnsi="Calibri" w:cs="Calibri"/>
                                <w:i/>
                                <w:iCs/>
                                <w:lang w:val="en-GB"/>
                              </w:rPr>
                              <w:t xml:space="preserve">specify the standard of accommodation to be offered to the participant, and which utilities </w:t>
                            </w:r>
                            <w:r>
                              <w:rPr>
                                <w:rFonts w:ascii="Calibri" w:hAnsi="Calibri" w:cs="Calibri"/>
                                <w:i/>
                                <w:iCs/>
                                <w:lang w:val="en-GB"/>
                              </w:rPr>
                              <w:t xml:space="preserve">will </w:t>
                            </w:r>
                            <w:r w:rsidRPr="00E12125">
                              <w:rPr>
                                <w:rFonts w:ascii="Calibri" w:hAnsi="Calibri" w:cs="Calibri"/>
                                <w:i/>
                                <w:iCs/>
                                <w:lang w:val="en-GB"/>
                              </w:rPr>
                              <w:t>be covered by the host partner</w:t>
                            </w:r>
                          </w:p>
                          <w:p w14:paraId="23FB5F04"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 xml:space="preserve">The participant’s tasks/duties: </w:t>
                            </w:r>
                            <w:r w:rsidRPr="00E12125">
                              <w:rPr>
                                <w:rFonts w:ascii="Calibri" w:hAnsi="Calibri" w:cs="Calibri"/>
                                <w:i/>
                                <w:iCs/>
                                <w:lang w:val="en-GB"/>
                              </w:rPr>
                              <w:t>provide a concise list of the main tasks and duties the participant is required to perform, including attendance at Norec training</w:t>
                            </w:r>
                            <w:r>
                              <w:rPr>
                                <w:rFonts w:ascii="Calibri" w:hAnsi="Calibri" w:cs="Calibri"/>
                                <w:i/>
                                <w:iCs/>
                                <w:lang w:val="en-GB"/>
                              </w:rPr>
                              <w:t xml:space="preserve"> course</w:t>
                            </w:r>
                            <w:r w:rsidRPr="00E12125">
                              <w:rPr>
                                <w:rFonts w:ascii="Calibri" w:hAnsi="Calibri" w:cs="Calibri"/>
                                <w:i/>
                                <w:iCs/>
                                <w:lang w:val="en-GB"/>
                              </w:rPr>
                              <w:t>s and follow-up work</w:t>
                            </w:r>
                          </w:p>
                          <w:p w14:paraId="7D78F23E"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Insurance: </w:t>
                            </w:r>
                            <w:r>
                              <w:rPr>
                                <w:rFonts w:ascii="Calibri" w:hAnsi="Calibri" w:cs="Calibri"/>
                                <w:i/>
                                <w:iCs/>
                                <w:lang w:val="en-GB"/>
                              </w:rPr>
                              <w:t>d</w:t>
                            </w:r>
                            <w:r w:rsidRPr="00E12125">
                              <w:rPr>
                                <w:rFonts w:ascii="Calibri" w:hAnsi="Calibri" w:cs="Calibri"/>
                                <w:i/>
                                <w:iCs/>
                                <w:lang w:val="en-GB"/>
                              </w:rPr>
                              <w:t xml:space="preserve">etails </w:t>
                            </w:r>
                            <w:r>
                              <w:rPr>
                                <w:rFonts w:ascii="Calibri" w:hAnsi="Calibri" w:cs="Calibri"/>
                                <w:i/>
                                <w:iCs/>
                                <w:lang w:val="en-GB"/>
                              </w:rPr>
                              <w:t>of</w:t>
                            </w:r>
                            <w:r w:rsidRPr="00E12125">
                              <w:rPr>
                                <w:rFonts w:ascii="Calibri" w:hAnsi="Calibri" w:cs="Calibri"/>
                                <w:i/>
                                <w:iCs/>
                                <w:lang w:val="en-GB"/>
                              </w:rPr>
                              <w:t xml:space="preserve"> the health and travel insurance the participant will have</w:t>
                            </w:r>
                          </w:p>
                          <w:p w14:paraId="23F233E7" w14:textId="77777777" w:rsidR="00535E2B"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 xml:space="preserve">Contact information: </w:t>
                            </w:r>
                            <w:r w:rsidRPr="00E12125">
                              <w:rPr>
                                <w:rFonts w:ascii="Calibri" w:hAnsi="Calibri" w:cs="Calibri"/>
                                <w:i/>
                                <w:iCs/>
                                <w:lang w:val="en-GB"/>
                              </w:rPr>
                              <w:t>relevant contact details (telephone numbers, e-mail and postal addresses)</w:t>
                            </w:r>
                          </w:p>
                          <w:p w14:paraId="1DBDF6AB" w14:textId="77777777" w:rsidR="00535E2B" w:rsidRPr="00775648" w:rsidRDefault="00535E2B" w:rsidP="00E516FB">
                            <w:pPr>
                              <w:pStyle w:val="Listeavsnitt"/>
                              <w:numPr>
                                <w:ilvl w:val="0"/>
                                <w:numId w:val="22"/>
                              </w:numPr>
                              <w:rPr>
                                <w:rFonts w:ascii="Calibri" w:hAnsi="Calibri" w:cs="Calibri"/>
                                <w:i/>
                                <w:iCs/>
                                <w:lang w:val="en-GB"/>
                              </w:rPr>
                            </w:pPr>
                            <w:r w:rsidRPr="00775648">
                              <w:rPr>
                                <w:rFonts w:ascii="Calibri" w:hAnsi="Calibri" w:cs="Calibri"/>
                                <w:i/>
                                <w:iCs/>
                                <w:color w:val="156082" w:themeColor="accent1"/>
                                <w:lang w:val="en-GB"/>
                              </w:rPr>
                              <w:t>Supervision:</w:t>
                            </w:r>
                            <w:r w:rsidRPr="005D6939">
                              <w:rPr>
                                <w:rFonts w:cstheme="minorHAnsi"/>
                                <w:snapToGrid w:val="0"/>
                                <w:sz w:val="24"/>
                                <w:szCs w:val="24"/>
                                <w:lang w:val="en-GB"/>
                              </w:rPr>
                              <w:t xml:space="preserve"> </w:t>
                            </w:r>
                            <w:r w:rsidRPr="00775648">
                              <w:rPr>
                                <w:rFonts w:ascii="Calibri" w:hAnsi="Calibri" w:cs="Calibri"/>
                                <w:i/>
                                <w:iCs/>
                                <w:lang w:val="en-GB"/>
                              </w:rPr>
                              <w:t>the contract shall specify that the participant is to be managed and supervised by the host partner during the exchange period, unless otherwise agreed.</w:t>
                            </w:r>
                          </w:p>
                          <w:p w14:paraId="1BACB81E" w14:textId="77777777" w:rsidR="00535E2B" w:rsidRPr="00775648"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Pr>
                                <w:rFonts w:ascii="Calibri" w:hAnsi="Calibri" w:cs="Calibri"/>
                                <w:i/>
                                <w:iCs/>
                                <w:color w:val="156082" w:themeColor="accent1"/>
                                <w:lang w:val="en-GB"/>
                              </w:rPr>
                              <w:t>Annexs</w:t>
                            </w:r>
                            <w:r w:rsidRPr="00E12125">
                              <w:rPr>
                                <w:rFonts w:ascii="Calibri" w:hAnsi="Calibri" w:cs="Calibri"/>
                                <w:i/>
                                <w:iCs/>
                                <w:color w:val="156082" w:themeColor="accent1"/>
                                <w:lang w:val="en-GB"/>
                              </w:rPr>
                              <w:t xml:space="preserve">: </w:t>
                            </w:r>
                            <w:r w:rsidRPr="00074B7A">
                              <w:rPr>
                                <w:rFonts w:ascii="Calibri" w:hAnsi="Calibri" w:cs="Calibri"/>
                                <w:i/>
                                <w:iCs/>
                                <w:lang w:val="en-GB"/>
                              </w:rPr>
                              <w:t>the host organisation’s</w:t>
                            </w:r>
                            <w:r>
                              <w:rPr>
                                <w:rFonts w:ascii="Calibri" w:hAnsi="Calibri" w:cs="Calibri"/>
                                <w:i/>
                                <w:iCs/>
                                <w:color w:val="156082" w:themeColor="accent1"/>
                                <w:lang w:val="en-GB"/>
                              </w:rPr>
                              <w:t xml:space="preserve"> </w:t>
                            </w:r>
                            <w:r>
                              <w:rPr>
                                <w:rFonts w:ascii="Calibri" w:hAnsi="Calibri" w:cs="Calibri"/>
                                <w:i/>
                                <w:iCs/>
                                <w:lang w:val="en-GB"/>
                              </w:rPr>
                              <w:t>e</w:t>
                            </w:r>
                            <w:r w:rsidRPr="00E12125">
                              <w:rPr>
                                <w:rFonts w:ascii="Calibri" w:hAnsi="Calibri" w:cs="Calibri"/>
                                <w:i/>
                                <w:iCs/>
                                <w:lang w:val="en-GB"/>
                              </w:rPr>
                              <w:t>mergency plan</w:t>
                            </w:r>
                            <w:r>
                              <w:rPr>
                                <w:rFonts w:ascii="Calibri" w:hAnsi="Calibri" w:cs="Calibri"/>
                                <w:i/>
                                <w:iCs/>
                                <w:lang w:val="en-GB"/>
                              </w:rPr>
                              <w:t xml:space="preserve"> and the Norec’s ethical principles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68A47B3" id="_x0000_t202" coordsize="21600,21600" o:spt="202" path="m,l,21600r21600,l21600,xe">
                <v:stroke joinstyle="miter"/>
                <v:path gradientshapeok="t" o:connecttype="rect"/>
              </v:shapetype>
              <v:shape id="Tekstboks 3" o:spid="_x0000_s1026" type="#_x0000_t202" style="position:absolute;left:0;text-align:left;margin-left:6.2pt;margin-top:40.9pt;width:454.9pt;height:377.8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" filled="f" strokecolor="#156082 [3204]">
                <v:textbox>
                  <w:txbxContent>
                    <w:p w14:paraId="7E71CD91" w14:textId="46052B66" w:rsidR="00535E2B" w:rsidRPr="00E12125" w:rsidRDefault="00725FD6" w:rsidP="00535E2B">
                      <w:pPr>
                        <w:ind w:left="714" w:hanging="357"/>
                        <w:rPr>
                          <w:rFonts w:ascii="Calibri" w:eastAsiaTheme="minorHAnsi" w:hAnsi="Calibri" w:cs="Calibri"/>
                          <w:i/>
                          <w:iCs/>
                          <w:color w:val="156082" w:themeColor="accent1"/>
                          <w:lang w:val="en-GB"/>
                        </w:rPr>
                      </w:pPr>
                      <w:r>
                        <w:rPr>
                          <w:rFonts w:ascii="Calibri" w:eastAsiaTheme="minorHAnsi" w:hAnsi="Calibri" w:cs="Calibri"/>
                          <w:i/>
                          <w:iCs/>
                          <w:color w:val="156082" w:themeColor="accent1"/>
                          <w:lang w:val="en-GB"/>
                        </w:rPr>
                        <w:t xml:space="preserve">Box 1: </w:t>
                      </w:r>
                      <w:r w:rsidR="00535E2B" w:rsidRPr="00E12125">
                        <w:rPr>
                          <w:rFonts w:ascii="Calibri" w:eastAsiaTheme="minorHAnsi" w:hAnsi="Calibri" w:cs="Calibri"/>
                          <w:i/>
                          <w:iCs/>
                          <w:color w:val="156082" w:themeColor="accent1"/>
                          <w:lang w:val="en-GB"/>
                        </w:rPr>
                        <w:t>Checklist for participant contracts</w:t>
                      </w:r>
                    </w:p>
                    <w:p w14:paraId="6EE82B7C"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 xml:space="preserve">Parties: </w:t>
                      </w:r>
                      <w:r w:rsidRPr="00E12125">
                        <w:rPr>
                          <w:rFonts w:ascii="Calibri" w:hAnsi="Calibri" w:cs="Calibri"/>
                          <w:i/>
                          <w:iCs/>
                          <w:lang w:val="en-GB"/>
                        </w:rPr>
                        <w:t xml:space="preserve">names and signatures of participant </w:t>
                      </w:r>
                      <w:r>
                        <w:rPr>
                          <w:rFonts w:ascii="Calibri" w:hAnsi="Calibri" w:cs="Calibri"/>
                          <w:i/>
                          <w:iCs/>
                          <w:lang w:val="en-GB"/>
                        </w:rPr>
                        <w:t xml:space="preserve">(employee) </w:t>
                      </w:r>
                      <w:r w:rsidRPr="00E12125">
                        <w:rPr>
                          <w:rFonts w:ascii="Calibri" w:hAnsi="Calibri" w:cs="Calibri"/>
                          <w:i/>
                          <w:iCs/>
                          <w:lang w:val="en-GB"/>
                        </w:rPr>
                        <w:t>and partner (employer)</w:t>
                      </w:r>
                    </w:p>
                    <w:p w14:paraId="5BD91EF8" w14:textId="77777777" w:rsidR="00535E2B" w:rsidRPr="00983CF2" w:rsidRDefault="00535E2B" w:rsidP="00794B2E">
                      <w:pPr>
                        <w:pStyle w:val="Listeavsnitt"/>
                        <w:numPr>
                          <w:ilvl w:val="0"/>
                          <w:numId w:val="42"/>
                        </w:numPr>
                        <w:rPr>
                          <w:rFonts w:ascii="Calibri" w:hAnsi="Calibri" w:cs="Calibri"/>
                          <w:i/>
                          <w:iCs/>
                          <w:lang w:val="en-GB"/>
                        </w:rPr>
                      </w:pPr>
                      <w:r w:rsidRPr="00E12125">
                        <w:rPr>
                          <w:rFonts w:ascii="Calibri" w:hAnsi="Calibri" w:cs="Calibri"/>
                          <w:i/>
                          <w:iCs/>
                          <w:color w:val="156082" w:themeColor="accent1"/>
                          <w:lang w:val="en-GB"/>
                        </w:rPr>
                        <w:t xml:space="preserve">Duration: </w:t>
                      </w:r>
                      <w:r w:rsidRPr="00074B7A">
                        <w:rPr>
                          <w:rFonts w:ascii="Calibri" w:hAnsi="Calibri" w:cs="Calibri"/>
                          <w:i/>
                          <w:iCs/>
                          <w:lang w:val="en-GB"/>
                        </w:rPr>
                        <w:t>specify</w:t>
                      </w:r>
                      <w:r>
                        <w:rPr>
                          <w:rFonts w:ascii="Calibri" w:hAnsi="Calibri" w:cs="Calibri"/>
                          <w:i/>
                          <w:iCs/>
                          <w:color w:val="156082" w:themeColor="accent1"/>
                          <w:lang w:val="en-GB"/>
                        </w:rPr>
                        <w:t xml:space="preserve"> </w:t>
                      </w:r>
                      <w:r w:rsidRPr="00E12125">
                        <w:rPr>
                          <w:rFonts w:ascii="Calibri" w:hAnsi="Calibri" w:cs="Calibri"/>
                          <w:i/>
                          <w:iCs/>
                          <w:lang w:val="en-GB"/>
                        </w:rPr>
                        <w:t>start and end date of the contract</w:t>
                      </w:r>
                      <w:r>
                        <w:rPr>
                          <w:rFonts w:ascii="Calibri" w:hAnsi="Calibri" w:cs="Calibri"/>
                          <w:i/>
                          <w:iCs/>
                          <w:lang w:val="en-GB"/>
                        </w:rPr>
                        <w:t xml:space="preserve">. </w:t>
                      </w:r>
                      <w:r w:rsidRPr="00983CF2">
                        <w:rPr>
                          <w:rFonts w:ascii="Calibri" w:hAnsi="Calibri" w:cs="Calibri"/>
                          <w:i/>
                          <w:iCs/>
                          <w:lang w:val="en-GB"/>
                        </w:rPr>
                        <w:t>it shall be valid for the period the participant is active in the project</w:t>
                      </w:r>
                      <w:r>
                        <w:rPr>
                          <w:rFonts w:ascii="Calibri" w:hAnsi="Calibri" w:cs="Calibri"/>
                          <w:i/>
                          <w:iCs/>
                          <w:lang w:val="en-GB"/>
                        </w:rPr>
                        <w:t>.</w:t>
                      </w:r>
                    </w:p>
                    <w:p w14:paraId="3385F1BA" w14:textId="17287C68" w:rsidR="00535E2B" w:rsidRPr="00E12125"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Legal basis</w:t>
                      </w:r>
                      <w:r w:rsidRPr="00074B7A">
                        <w:rPr>
                          <w:rFonts w:ascii="Calibri" w:hAnsi="Calibri" w:cs="Calibri"/>
                          <w:i/>
                          <w:iCs/>
                          <w:lang w:val="en-GB"/>
                        </w:rPr>
                        <w:t xml:space="preserve">: </w:t>
                      </w:r>
                      <w:r w:rsidRPr="00775648">
                        <w:rPr>
                          <w:rFonts w:ascii="Calibri" w:hAnsi="Calibri" w:cs="Calibri"/>
                          <w:i/>
                          <w:iCs/>
                          <w:lang w:val="en-GB"/>
                        </w:rPr>
                        <w:t>it shall observe applicable national labour and taxation laws, standards and requirements</w:t>
                      </w:r>
                      <w:r w:rsidRPr="00E12125">
                        <w:rPr>
                          <w:rFonts w:ascii="Calibri" w:hAnsi="Calibri" w:cs="Calibri"/>
                          <w:i/>
                          <w:iCs/>
                          <w:lang w:val="en-GB"/>
                        </w:rPr>
                        <w:t xml:space="preserve">, the </w:t>
                      </w:r>
                      <w:r w:rsidR="006151A2">
                        <w:rPr>
                          <w:rFonts w:ascii="Calibri" w:hAnsi="Calibri" w:cs="Calibri"/>
                          <w:i/>
                          <w:iCs/>
                          <w:lang w:val="en-GB"/>
                        </w:rPr>
                        <w:t>P</w:t>
                      </w:r>
                      <w:r w:rsidRPr="00E12125">
                        <w:rPr>
                          <w:rFonts w:ascii="Calibri" w:hAnsi="Calibri" w:cs="Calibri"/>
                          <w:i/>
                          <w:iCs/>
                          <w:lang w:val="en-GB"/>
                        </w:rPr>
                        <w:t>artnership agreement between the partners</w:t>
                      </w:r>
                      <w:r>
                        <w:rPr>
                          <w:rFonts w:ascii="Calibri" w:hAnsi="Calibri" w:cs="Calibri"/>
                          <w:i/>
                          <w:iCs/>
                          <w:lang w:val="en-GB"/>
                        </w:rPr>
                        <w:t>,</w:t>
                      </w:r>
                      <w:r w:rsidRPr="00E12125">
                        <w:rPr>
                          <w:rFonts w:ascii="Calibri" w:hAnsi="Calibri" w:cs="Calibri"/>
                          <w:i/>
                          <w:iCs/>
                          <w:lang w:val="en-GB"/>
                        </w:rPr>
                        <w:t xml:space="preserve"> and the </w:t>
                      </w:r>
                      <w:r w:rsidR="006151A2">
                        <w:rPr>
                          <w:rFonts w:ascii="Calibri" w:hAnsi="Calibri" w:cs="Calibri"/>
                          <w:i/>
                          <w:iCs/>
                          <w:lang w:val="en-GB"/>
                        </w:rPr>
                        <w:t xml:space="preserve">Collaboration </w:t>
                      </w:r>
                      <w:r w:rsidRPr="00E12125">
                        <w:rPr>
                          <w:rFonts w:ascii="Calibri" w:hAnsi="Calibri" w:cs="Calibri"/>
                          <w:i/>
                          <w:iCs/>
                          <w:lang w:val="en-GB"/>
                        </w:rPr>
                        <w:t xml:space="preserve">agreement between the </w:t>
                      </w:r>
                      <w:r w:rsidR="00F421F7">
                        <w:rPr>
                          <w:rFonts w:ascii="Calibri" w:hAnsi="Calibri" w:cs="Calibri"/>
                          <w:i/>
                          <w:iCs/>
                          <w:lang w:val="en-GB"/>
                        </w:rPr>
                        <w:t>C</w:t>
                      </w:r>
                      <w:r w:rsidRPr="00E12125">
                        <w:rPr>
                          <w:rFonts w:ascii="Calibri" w:hAnsi="Calibri" w:cs="Calibri"/>
                          <w:i/>
                          <w:iCs/>
                          <w:lang w:val="en-GB"/>
                        </w:rPr>
                        <w:t>oordinating partner and Norec</w:t>
                      </w:r>
                    </w:p>
                    <w:p w14:paraId="34973A0C"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Details of termination</w:t>
                      </w:r>
                      <w:r>
                        <w:rPr>
                          <w:rFonts w:ascii="Calibri" w:hAnsi="Calibri" w:cs="Calibri"/>
                          <w:i/>
                          <w:iCs/>
                          <w:color w:val="156082" w:themeColor="accent1"/>
                          <w:lang w:val="en-GB"/>
                        </w:rPr>
                        <w:t>:</w:t>
                      </w:r>
                      <w:r w:rsidRPr="00E12125">
                        <w:rPr>
                          <w:rFonts w:ascii="Calibri" w:hAnsi="Calibri" w:cs="Calibri"/>
                          <w:i/>
                          <w:iCs/>
                          <w:lang w:val="en-GB"/>
                        </w:rPr>
                        <w:t xml:space="preserve"> conditions of probation and dismissal</w:t>
                      </w:r>
                      <w:r>
                        <w:rPr>
                          <w:rFonts w:ascii="Calibri" w:hAnsi="Calibri" w:cs="Calibri"/>
                          <w:i/>
                          <w:iCs/>
                          <w:lang w:val="en-GB"/>
                        </w:rPr>
                        <w:t xml:space="preserve"> </w:t>
                      </w:r>
                      <w:r w:rsidRPr="00E12125">
                        <w:rPr>
                          <w:rFonts w:ascii="Calibri" w:hAnsi="Calibri" w:cs="Calibri"/>
                          <w:i/>
                          <w:iCs/>
                          <w:lang w:val="en-GB"/>
                        </w:rPr>
                        <w:t>according to national law</w:t>
                      </w:r>
                    </w:p>
                    <w:p w14:paraId="289AB128" w14:textId="55D1E1E8" w:rsidR="00535E2B" w:rsidRPr="00E12125" w:rsidRDefault="00537EA8"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Pr>
                          <w:rFonts w:ascii="Calibri" w:hAnsi="Calibri" w:cs="Calibri"/>
                          <w:i/>
                          <w:iCs/>
                          <w:color w:val="156082" w:themeColor="accent1"/>
                          <w:lang w:val="en-GB"/>
                        </w:rPr>
                        <w:t>salary</w:t>
                      </w:r>
                      <w:r w:rsidR="00535E2B" w:rsidRPr="00E12125">
                        <w:rPr>
                          <w:rFonts w:ascii="Calibri" w:hAnsi="Calibri" w:cs="Calibri"/>
                          <w:i/>
                          <w:iCs/>
                          <w:color w:val="156082" w:themeColor="accent1"/>
                          <w:lang w:val="en-GB"/>
                        </w:rPr>
                        <w:t xml:space="preserve">/stipend: </w:t>
                      </w:r>
                      <w:r w:rsidR="00535E2B" w:rsidRPr="00E12125">
                        <w:rPr>
                          <w:rFonts w:ascii="Calibri" w:hAnsi="Calibri" w:cs="Calibri"/>
                          <w:i/>
                          <w:iCs/>
                          <w:lang w:val="en-GB"/>
                        </w:rPr>
                        <w:t xml:space="preserve">specify the monthly </w:t>
                      </w:r>
                      <w:r>
                        <w:rPr>
                          <w:rFonts w:ascii="Calibri" w:hAnsi="Calibri" w:cs="Calibri"/>
                          <w:i/>
                          <w:iCs/>
                          <w:lang w:val="en-GB"/>
                        </w:rPr>
                        <w:t>salary</w:t>
                      </w:r>
                      <w:r w:rsidR="00535E2B" w:rsidRPr="00E12125">
                        <w:rPr>
                          <w:rFonts w:ascii="Calibri" w:hAnsi="Calibri" w:cs="Calibri"/>
                          <w:i/>
                          <w:iCs/>
                          <w:lang w:val="en-GB"/>
                        </w:rPr>
                        <w:t>/stipend to be paid to the participant, when (date), to which bank account and in which currency</w:t>
                      </w:r>
                      <w:r w:rsidR="00535E2B" w:rsidRPr="00E12125">
                        <w:rPr>
                          <w:rFonts w:ascii="Calibri" w:hAnsi="Calibri" w:cs="Calibri"/>
                          <w:i/>
                          <w:iCs/>
                          <w:color w:val="156082" w:themeColor="accent1"/>
                          <w:lang w:val="en-GB"/>
                        </w:rPr>
                        <w:t xml:space="preserve">. </w:t>
                      </w:r>
                    </w:p>
                    <w:p w14:paraId="518B1A5B" w14:textId="7FF8F270"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Taxes and mandatory deductions: </w:t>
                      </w:r>
                      <w:r w:rsidRPr="00E12125">
                        <w:rPr>
                          <w:rFonts w:ascii="Calibri" w:hAnsi="Calibri" w:cs="Calibri"/>
                          <w:i/>
                          <w:iCs/>
                          <w:lang w:val="en-GB"/>
                        </w:rPr>
                        <w:t xml:space="preserve">specify the deductions that will be made from the monthly </w:t>
                      </w:r>
                      <w:r w:rsidR="00537EA8">
                        <w:rPr>
                          <w:rFonts w:ascii="Calibri" w:hAnsi="Calibri" w:cs="Calibri"/>
                          <w:i/>
                          <w:iCs/>
                          <w:lang w:val="en-GB"/>
                        </w:rPr>
                        <w:t>salary</w:t>
                      </w:r>
                      <w:r w:rsidRPr="00E12125">
                        <w:rPr>
                          <w:rFonts w:ascii="Calibri" w:hAnsi="Calibri" w:cs="Calibri"/>
                          <w:i/>
                          <w:iCs/>
                          <w:lang w:val="en-GB"/>
                        </w:rPr>
                        <w:t>/stipend</w:t>
                      </w:r>
                    </w:p>
                    <w:p w14:paraId="607EF231"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Pension: </w:t>
                      </w:r>
                      <w:r w:rsidRPr="00E12125">
                        <w:rPr>
                          <w:rFonts w:ascii="Calibri" w:hAnsi="Calibri" w:cs="Calibri"/>
                          <w:i/>
                          <w:iCs/>
                          <w:lang w:val="en-GB"/>
                        </w:rPr>
                        <w:t>include accrual of pension rights for the participant (if applicable)</w:t>
                      </w:r>
                    </w:p>
                    <w:p w14:paraId="011E398A"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Working conditions: </w:t>
                      </w:r>
                      <w:r w:rsidRPr="00E12125">
                        <w:rPr>
                          <w:rFonts w:ascii="Calibri" w:hAnsi="Calibri" w:cs="Calibri"/>
                          <w:i/>
                          <w:iCs/>
                          <w:lang w:val="en-GB"/>
                        </w:rPr>
                        <w:t>details o</w:t>
                      </w:r>
                      <w:r>
                        <w:rPr>
                          <w:rFonts w:ascii="Calibri" w:hAnsi="Calibri" w:cs="Calibri"/>
                          <w:i/>
                          <w:iCs/>
                          <w:lang w:val="en-GB"/>
                        </w:rPr>
                        <w:t>f</w:t>
                      </w:r>
                      <w:r w:rsidRPr="00E12125">
                        <w:rPr>
                          <w:rFonts w:ascii="Calibri" w:hAnsi="Calibri" w:cs="Calibri"/>
                          <w:i/>
                          <w:iCs/>
                          <w:lang w:val="en-GB"/>
                        </w:rPr>
                        <w:t xml:space="preserve"> working hours/days and holidays</w:t>
                      </w:r>
                    </w:p>
                    <w:p w14:paraId="7F9220A5"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Pr>
                          <w:rFonts w:ascii="Calibri" w:hAnsi="Calibri" w:cs="Calibri"/>
                          <w:i/>
                          <w:iCs/>
                          <w:color w:val="156082" w:themeColor="accent1"/>
                          <w:lang w:val="en-GB"/>
                        </w:rPr>
                        <w:t>Accommodation</w:t>
                      </w:r>
                      <w:r w:rsidRPr="00E12125">
                        <w:rPr>
                          <w:rFonts w:ascii="Calibri" w:hAnsi="Calibri" w:cs="Calibri"/>
                          <w:i/>
                          <w:iCs/>
                          <w:color w:val="156082" w:themeColor="accent1"/>
                          <w:lang w:val="en-GB"/>
                        </w:rPr>
                        <w:t xml:space="preserve">: </w:t>
                      </w:r>
                      <w:r w:rsidRPr="00E12125">
                        <w:rPr>
                          <w:rFonts w:ascii="Calibri" w:hAnsi="Calibri" w:cs="Calibri"/>
                          <w:i/>
                          <w:iCs/>
                          <w:lang w:val="en-GB"/>
                        </w:rPr>
                        <w:t xml:space="preserve">specify the standard of accommodation to be offered to the participant, and which utilities </w:t>
                      </w:r>
                      <w:r>
                        <w:rPr>
                          <w:rFonts w:ascii="Calibri" w:hAnsi="Calibri" w:cs="Calibri"/>
                          <w:i/>
                          <w:iCs/>
                          <w:lang w:val="en-GB"/>
                        </w:rPr>
                        <w:t xml:space="preserve">will </w:t>
                      </w:r>
                      <w:r w:rsidRPr="00E12125">
                        <w:rPr>
                          <w:rFonts w:ascii="Calibri" w:hAnsi="Calibri" w:cs="Calibri"/>
                          <w:i/>
                          <w:iCs/>
                          <w:lang w:val="en-GB"/>
                        </w:rPr>
                        <w:t>be covered by the host partner</w:t>
                      </w:r>
                    </w:p>
                    <w:p w14:paraId="23FB5F04"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 xml:space="preserve">The participant’s tasks/duties: </w:t>
                      </w:r>
                      <w:r w:rsidRPr="00E12125">
                        <w:rPr>
                          <w:rFonts w:ascii="Calibri" w:hAnsi="Calibri" w:cs="Calibri"/>
                          <w:i/>
                          <w:iCs/>
                          <w:lang w:val="en-GB"/>
                        </w:rPr>
                        <w:t>provide a concise list of the main tasks and duties the participant is required to perform, including attendance at Norec training</w:t>
                      </w:r>
                      <w:r>
                        <w:rPr>
                          <w:rFonts w:ascii="Calibri" w:hAnsi="Calibri" w:cs="Calibri"/>
                          <w:i/>
                          <w:iCs/>
                          <w:lang w:val="en-GB"/>
                        </w:rPr>
                        <w:t xml:space="preserve"> course</w:t>
                      </w:r>
                      <w:r w:rsidRPr="00E12125">
                        <w:rPr>
                          <w:rFonts w:ascii="Calibri" w:hAnsi="Calibri" w:cs="Calibri"/>
                          <w:i/>
                          <w:iCs/>
                          <w:lang w:val="en-GB"/>
                        </w:rPr>
                        <w:t>s and follow-up work</w:t>
                      </w:r>
                    </w:p>
                    <w:p w14:paraId="7D78F23E" w14:textId="77777777" w:rsidR="00535E2B" w:rsidRPr="00E12125"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sidRPr="00E12125">
                        <w:rPr>
                          <w:rFonts w:ascii="Calibri" w:hAnsi="Calibri" w:cs="Calibri"/>
                          <w:i/>
                          <w:iCs/>
                          <w:color w:val="156082" w:themeColor="accent1"/>
                          <w:lang w:val="en-GB"/>
                        </w:rPr>
                        <w:t xml:space="preserve">Insurance: </w:t>
                      </w:r>
                      <w:r>
                        <w:rPr>
                          <w:rFonts w:ascii="Calibri" w:hAnsi="Calibri" w:cs="Calibri"/>
                          <w:i/>
                          <w:iCs/>
                          <w:lang w:val="en-GB"/>
                        </w:rPr>
                        <w:t>d</w:t>
                      </w:r>
                      <w:r w:rsidRPr="00E12125">
                        <w:rPr>
                          <w:rFonts w:ascii="Calibri" w:hAnsi="Calibri" w:cs="Calibri"/>
                          <w:i/>
                          <w:iCs/>
                          <w:lang w:val="en-GB"/>
                        </w:rPr>
                        <w:t xml:space="preserve">etails </w:t>
                      </w:r>
                      <w:r>
                        <w:rPr>
                          <w:rFonts w:ascii="Calibri" w:hAnsi="Calibri" w:cs="Calibri"/>
                          <w:i/>
                          <w:iCs/>
                          <w:lang w:val="en-GB"/>
                        </w:rPr>
                        <w:t>of</w:t>
                      </w:r>
                      <w:r w:rsidRPr="00E12125">
                        <w:rPr>
                          <w:rFonts w:ascii="Calibri" w:hAnsi="Calibri" w:cs="Calibri"/>
                          <w:i/>
                          <w:iCs/>
                          <w:lang w:val="en-GB"/>
                        </w:rPr>
                        <w:t xml:space="preserve"> the health and travel insurance the participant will have</w:t>
                      </w:r>
                    </w:p>
                    <w:p w14:paraId="23F233E7" w14:textId="77777777" w:rsidR="00535E2B" w:rsidRDefault="00535E2B" w:rsidP="00E516FB">
                      <w:pPr>
                        <w:pStyle w:val="Listeavsnitt"/>
                        <w:numPr>
                          <w:ilvl w:val="0"/>
                          <w:numId w:val="22"/>
                        </w:numPr>
                        <w:spacing w:after="160" w:line="256" w:lineRule="auto"/>
                        <w:ind w:left="714" w:hanging="357"/>
                        <w:rPr>
                          <w:rFonts w:ascii="Calibri" w:hAnsi="Calibri" w:cs="Calibri"/>
                          <w:i/>
                          <w:iCs/>
                          <w:lang w:val="en-GB"/>
                        </w:rPr>
                      </w:pPr>
                      <w:r w:rsidRPr="00E12125">
                        <w:rPr>
                          <w:rFonts w:ascii="Calibri" w:hAnsi="Calibri" w:cs="Calibri"/>
                          <w:i/>
                          <w:iCs/>
                          <w:color w:val="156082" w:themeColor="accent1"/>
                          <w:lang w:val="en-GB"/>
                        </w:rPr>
                        <w:t xml:space="preserve">Contact information: </w:t>
                      </w:r>
                      <w:r w:rsidRPr="00E12125">
                        <w:rPr>
                          <w:rFonts w:ascii="Calibri" w:hAnsi="Calibri" w:cs="Calibri"/>
                          <w:i/>
                          <w:iCs/>
                          <w:lang w:val="en-GB"/>
                        </w:rPr>
                        <w:t>relevant contact details (telephone numbers, e-mail and postal addresses)</w:t>
                      </w:r>
                    </w:p>
                    <w:p w14:paraId="1DBDF6AB" w14:textId="77777777" w:rsidR="00535E2B" w:rsidRPr="00775648" w:rsidRDefault="00535E2B" w:rsidP="00E516FB">
                      <w:pPr>
                        <w:pStyle w:val="Listeavsnitt"/>
                        <w:numPr>
                          <w:ilvl w:val="0"/>
                          <w:numId w:val="22"/>
                        </w:numPr>
                        <w:rPr>
                          <w:rFonts w:ascii="Calibri" w:hAnsi="Calibri" w:cs="Calibri"/>
                          <w:i/>
                          <w:iCs/>
                          <w:lang w:val="en-GB"/>
                        </w:rPr>
                      </w:pPr>
                      <w:r w:rsidRPr="00775648">
                        <w:rPr>
                          <w:rFonts w:ascii="Calibri" w:hAnsi="Calibri" w:cs="Calibri"/>
                          <w:i/>
                          <w:iCs/>
                          <w:color w:val="156082" w:themeColor="accent1"/>
                          <w:lang w:val="en-GB"/>
                        </w:rPr>
                        <w:t>Supervision:</w:t>
                      </w:r>
                      <w:r w:rsidRPr="005D6939">
                        <w:rPr>
                          <w:rFonts w:cstheme="minorHAnsi"/>
                          <w:snapToGrid w:val="0"/>
                          <w:sz w:val="24"/>
                          <w:szCs w:val="24"/>
                          <w:lang w:val="en-GB"/>
                        </w:rPr>
                        <w:t xml:space="preserve"> </w:t>
                      </w:r>
                      <w:r w:rsidRPr="00775648">
                        <w:rPr>
                          <w:rFonts w:ascii="Calibri" w:hAnsi="Calibri" w:cs="Calibri"/>
                          <w:i/>
                          <w:iCs/>
                          <w:lang w:val="en-GB"/>
                        </w:rPr>
                        <w:t>the contract shall specify that the participant is to be managed and supervised by the host partner during the exchange period, unless otherwise agreed.</w:t>
                      </w:r>
                    </w:p>
                    <w:p w14:paraId="1BACB81E" w14:textId="77777777" w:rsidR="00535E2B" w:rsidRPr="00775648" w:rsidRDefault="00535E2B" w:rsidP="00E516FB">
                      <w:pPr>
                        <w:pStyle w:val="Listeavsnitt"/>
                        <w:numPr>
                          <w:ilvl w:val="0"/>
                          <w:numId w:val="22"/>
                        </w:numPr>
                        <w:spacing w:after="160" w:line="256" w:lineRule="auto"/>
                        <w:ind w:left="714" w:hanging="357"/>
                        <w:rPr>
                          <w:rFonts w:ascii="Calibri" w:hAnsi="Calibri" w:cs="Calibri"/>
                          <w:i/>
                          <w:iCs/>
                          <w:color w:val="156082" w:themeColor="accent1"/>
                          <w:lang w:val="en-GB"/>
                        </w:rPr>
                      </w:pPr>
                      <w:r>
                        <w:rPr>
                          <w:rFonts w:ascii="Calibri" w:hAnsi="Calibri" w:cs="Calibri"/>
                          <w:i/>
                          <w:iCs/>
                          <w:color w:val="156082" w:themeColor="accent1"/>
                          <w:lang w:val="en-GB"/>
                        </w:rPr>
                        <w:t>Annexs</w:t>
                      </w:r>
                      <w:r w:rsidRPr="00E12125">
                        <w:rPr>
                          <w:rFonts w:ascii="Calibri" w:hAnsi="Calibri" w:cs="Calibri"/>
                          <w:i/>
                          <w:iCs/>
                          <w:color w:val="156082" w:themeColor="accent1"/>
                          <w:lang w:val="en-GB"/>
                        </w:rPr>
                        <w:t xml:space="preserve">: </w:t>
                      </w:r>
                      <w:r w:rsidRPr="00074B7A">
                        <w:rPr>
                          <w:rFonts w:ascii="Calibri" w:hAnsi="Calibri" w:cs="Calibri"/>
                          <w:i/>
                          <w:iCs/>
                          <w:lang w:val="en-GB"/>
                        </w:rPr>
                        <w:t>the host organisation’s</w:t>
                      </w:r>
                      <w:r>
                        <w:rPr>
                          <w:rFonts w:ascii="Calibri" w:hAnsi="Calibri" w:cs="Calibri"/>
                          <w:i/>
                          <w:iCs/>
                          <w:color w:val="156082" w:themeColor="accent1"/>
                          <w:lang w:val="en-GB"/>
                        </w:rPr>
                        <w:t xml:space="preserve"> </w:t>
                      </w:r>
                      <w:r>
                        <w:rPr>
                          <w:rFonts w:ascii="Calibri" w:hAnsi="Calibri" w:cs="Calibri"/>
                          <w:i/>
                          <w:iCs/>
                          <w:lang w:val="en-GB"/>
                        </w:rPr>
                        <w:t>e</w:t>
                      </w:r>
                      <w:r w:rsidRPr="00E12125">
                        <w:rPr>
                          <w:rFonts w:ascii="Calibri" w:hAnsi="Calibri" w:cs="Calibri"/>
                          <w:i/>
                          <w:iCs/>
                          <w:lang w:val="en-GB"/>
                        </w:rPr>
                        <w:t>mergency plan</w:t>
                      </w:r>
                      <w:r>
                        <w:rPr>
                          <w:rFonts w:ascii="Calibri" w:hAnsi="Calibri" w:cs="Calibri"/>
                          <w:i/>
                          <w:iCs/>
                          <w:lang w:val="en-GB"/>
                        </w:rPr>
                        <w:t xml:space="preserve"> and the Norec’s ethical principles </w:t>
                      </w:r>
                    </w:p>
                  </w:txbxContent>
                </v:textbox>
                <w10:wrap type="through" anchory="page"/>
              </v:shape>
            </w:pict>
          </mc:Fallback>
        </mc:AlternateContent>
      </w:r>
      <w:r w:rsidRPr="00F503F7">
        <w:rPr>
          <w:rFonts w:ascii="Calibri" w:hAnsi="Calibri" w:cs="Calibri"/>
          <w:lang w:val="en-GB"/>
        </w:rPr>
        <w:t xml:space="preserve">in the country must be indicated. Participants shall receive payslips with details of monthly </w:t>
      </w:r>
      <w:r w:rsidR="00985CBB" w:rsidRPr="00F503F7">
        <w:rPr>
          <w:rFonts w:ascii="Calibri" w:hAnsi="Calibri" w:cs="Calibri"/>
          <w:lang w:val="en-GB"/>
        </w:rPr>
        <w:t>salary</w:t>
      </w:r>
      <w:r w:rsidRPr="00F503F7">
        <w:rPr>
          <w:rFonts w:ascii="Calibri" w:hAnsi="Calibri" w:cs="Calibri"/>
          <w:lang w:val="en-GB"/>
        </w:rPr>
        <w:t xml:space="preserve"> and deductions. </w:t>
      </w:r>
    </w:p>
    <w:p w14:paraId="61B7B735" w14:textId="28910CAE"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Partners and participants should agree early on the timing of working hours and holidays, to make sure that these fit with work plans and the expected results of the </w:t>
      </w:r>
      <w:r w:rsidR="00564605" w:rsidRPr="00F503F7">
        <w:rPr>
          <w:rFonts w:ascii="Calibri" w:hAnsi="Calibri" w:cs="Calibri"/>
          <w:lang w:val="en-GB"/>
        </w:rPr>
        <w:t xml:space="preserve">work </w:t>
      </w:r>
      <w:r w:rsidRPr="00F503F7">
        <w:rPr>
          <w:rFonts w:ascii="Calibri" w:hAnsi="Calibri" w:cs="Calibri"/>
          <w:lang w:val="en-GB"/>
        </w:rPr>
        <w:t xml:space="preserve">exchange project. The terms and conditions of the holiday regulations in force in the host country shall apply. The participants should </w:t>
      </w:r>
      <w:r w:rsidRPr="00F503F7">
        <w:rPr>
          <w:rFonts w:ascii="Calibri" w:hAnsi="Calibri" w:cs="Calibri"/>
          <w:lang w:val="en-GB"/>
        </w:rPr>
        <w:lastRenderedPageBreak/>
        <w:t>also observe the public holiday system of the host country and can, in dialogue with the host partner, include holidays from their own country, if relevant.</w:t>
      </w:r>
    </w:p>
    <w:p w14:paraId="5FFC6017" w14:textId="77777777" w:rsidR="00535E2B" w:rsidRPr="00F503F7" w:rsidRDefault="00535E2B" w:rsidP="00117584">
      <w:pPr>
        <w:spacing w:before="120"/>
        <w:jc w:val="both"/>
        <w:rPr>
          <w:rFonts w:ascii="Calibri" w:hAnsi="Calibri" w:cs="Calibri"/>
          <w:b/>
          <w:bCs/>
          <w:lang w:val="en-GB"/>
        </w:rPr>
      </w:pPr>
      <w:r w:rsidRPr="00F503F7">
        <w:rPr>
          <w:rFonts w:ascii="Calibri" w:hAnsi="Calibri" w:cs="Calibri"/>
          <w:b/>
          <w:bCs/>
          <w:lang w:val="en-GB"/>
        </w:rPr>
        <w:t xml:space="preserve">Sign up participants for Norec’s training courses </w:t>
      </w:r>
    </w:p>
    <w:p w14:paraId="6FFF4B83" w14:textId="2527E379" w:rsidR="00535E2B" w:rsidRPr="00F503F7" w:rsidRDefault="00535E2B" w:rsidP="00117584">
      <w:pPr>
        <w:jc w:val="both"/>
        <w:rPr>
          <w:rFonts w:ascii="Calibri" w:hAnsi="Calibri" w:cs="Calibri"/>
          <w:lang w:val="en-GB"/>
        </w:rPr>
      </w:pPr>
      <w:r w:rsidRPr="00F503F7">
        <w:rPr>
          <w:rFonts w:ascii="Calibri" w:hAnsi="Calibri" w:cs="Calibri"/>
          <w:lang w:val="en-GB"/>
        </w:rPr>
        <w:t xml:space="preserve">Norec organises preparatory training and homecoming training for participants, and partner training for new contact persons at the partners. The </w:t>
      </w:r>
      <w:r w:rsidR="00F421F7" w:rsidRPr="00F503F7">
        <w:rPr>
          <w:rFonts w:ascii="Calibri" w:hAnsi="Calibri" w:cs="Calibri"/>
          <w:lang w:val="en-GB"/>
        </w:rPr>
        <w:t>C</w:t>
      </w:r>
      <w:r w:rsidRPr="00F503F7">
        <w:rPr>
          <w:rFonts w:ascii="Calibri" w:hAnsi="Calibri" w:cs="Calibri"/>
          <w:lang w:val="en-GB"/>
        </w:rPr>
        <w:t xml:space="preserve">oordinating partner is responsible for signing up all attendees for the training courses. In consultation with Norec, the partners will choose the time and place most suitable for the partnership. </w:t>
      </w:r>
    </w:p>
    <w:p w14:paraId="3000D5C7"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Inclusion and follow-up of participants</w:t>
      </w:r>
    </w:p>
    <w:p w14:paraId="2B16106E" w14:textId="6C8F6D4F" w:rsidR="00535E2B" w:rsidRPr="00F503F7" w:rsidRDefault="00535E2B"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 xml:space="preserve">Before the </w:t>
      </w:r>
      <w:r w:rsidR="00537EA8" w:rsidRPr="00F503F7">
        <w:rPr>
          <w:rFonts w:ascii="Calibri" w:hAnsi="Calibri" w:cs="Calibri"/>
          <w:b/>
          <w:bCs/>
          <w:lang w:val="en-GB"/>
        </w:rPr>
        <w:t>participants travel abroad</w:t>
      </w:r>
    </w:p>
    <w:p w14:paraId="08811D56"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Information for participants</w:t>
      </w:r>
    </w:p>
    <w:p w14:paraId="5C4F29C2" w14:textId="715E1487" w:rsidR="00535E2B" w:rsidRPr="00F503F7" w:rsidRDefault="00535E2B" w:rsidP="00117584">
      <w:pPr>
        <w:jc w:val="both"/>
        <w:rPr>
          <w:rFonts w:ascii="Calibri" w:hAnsi="Calibri" w:cs="Calibri"/>
          <w:lang w:val="en-GB"/>
        </w:rPr>
      </w:pPr>
      <w:r w:rsidRPr="00F503F7">
        <w:rPr>
          <w:rFonts w:ascii="Calibri" w:hAnsi="Calibri" w:cs="Calibri"/>
          <w:lang w:val="en-GB"/>
        </w:rPr>
        <w:t xml:space="preserve">It is important that participants are familiar with the content of all relevant documents regarding the </w:t>
      </w:r>
      <w:r w:rsidR="00564605" w:rsidRPr="00F503F7">
        <w:rPr>
          <w:rFonts w:ascii="Calibri" w:hAnsi="Calibri" w:cs="Calibri"/>
          <w:lang w:val="en-GB"/>
        </w:rPr>
        <w:t xml:space="preserve">work </w:t>
      </w:r>
      <w:r w:rsidRPr="00F503F7">
        <w:rPr>
          <w:rFonts w:ascii="Calibri" w:hAnsi="Calibri" w:cs="Calibri"/>
          <w:lang w:val="en-GB"/>
        </w:rPr>
        <w:t xml:space="preserve">exchange project. These include the project description, the project budget, the agreement, the contract of employment, the partnership’s emergency plan and Norec’s ethical principles. </w:t>
      </w:r>
    </w:p>
    <w:p w14:paraId="6401D62F" w14:textId="77777777" w:rsidR="00535E2B" w:rsidRPr="00F503F7" w:rsidRDefault="00535E2B" w:rsidP="00117584">
      <w:pPr>
        <w:jc w:val="both"/>
        <w:rPr>
          <w:rFonts w:ascii="Calibri" w:hAnsi="Calibri" w:cs="Calibri"/>
          <w:lang w:val="en-GB"/>
        </w:rPr>
      </w:pPr>
    </w:p>
    <w:p w14:paraId="3582B9B1" w14:textId="77777777" w:rsidR="00535E2B" w:rsidRPr="00F503F7" w:rsidRDefault="00535E2B" w:rsidP="00117584">
      <w:pPr>
        <w:jc w:val="both"/>
        <w:rPr>
          <w:rFonts w:ascii="Calibri" w:hAnsi="Calibri" w:cs="Calibri"/>
          <w:lang w:val="en-GB"/>
        </w:rPr>
      </w:pPr>
      <w:r w:rsidRPr="00F503F7">
        <w:rPr>
          <w:rFonts w:ascii="Calibri" w:hAnsi="Calibri" w:cs="Calibri"/>
          <w:lang w:val="en-GB"/>
        </w:rPr>
        <w:t xml:space="preserve">The emergency plan must be developed and shared with the participants before going to the Norec preparatory training. The partners are responsible for the participants safety during the stay abroad, including while at the Norec preparatory and homecoming training.  </w:t>
      </w:r>
    </w:p>
    <w:p w14:paraId="731A955D" w14:textId="77777777" w:rsidR="00535E2B" w:rsidRPr="00F503F7" w:rsidRDefault="00535E2B" w:rsidP="00117584">
      <w:pPr>
        <w:jc w:val="both"/>
        <w:rPr>
          <w:rFonts w:ascii="Calibri" w:hAnsi="Calibri" w:cs="Calibri"/>
          <w:lang w:val="en-GB"/>
        </w:rPr>
      </w:pPr>
    </w:p>
    <w:p w14:paraId="5DE0F75C" w14:textId="77ACEFD4" w:rsidR="00535E2B" w:rsidRPr="00F503F7" w:rsidRDefault="00535E2B" w:rsidP="00117584">
      <w:pPr>
        <w:jc w:val="both"/>
        <w:rPr>
          <w:rFonts w:ascii="Calibri" w:hAnsi="Calibri" w:cs="Calibri"/>
          <w:lang w:val="en-GB"/>
        </w:rPr>
      </w:pPr>
      <w:r w:rsidRPr="00F503F7">
        <w:rPr>
          <w:rFonts w:ascii="Calibri" w:eastAsia="Times New Roman" w:hAnsi="Calibri" w:cs="Calibri"/>
          <w:snapToGrid w:val="0"/>
          <w:lang w:val="en-GB"/>
        </w:rPr>
        <w:t xml:space="preserve">The participants shall be informed of any whistle-blower mechanisms, and procedures on preventing and handling harassment. </w:t>
      </w:r>
      <w:r w:rsidRPr="00F503F7">
        <w:rPr>
          <w:rFonts w:ascii="Calibri" w:hAnsi="Calibri" w:cs="Calibri"/>
          <w:lang w:val="en-GB"/>
        </w:rPr>
        <w:t>The applicant must have a whistle-blowing channel where internal and external parties can anonymously report sexual exploitation, sexual abuse, or sexual harassment throughout the entire grant management cycle.</w:t>
      </w:r>
      <w:r w:rsidRPr="00F503F7">
        <w:rPr>
          <w:rFonts w:ascii="Calibri" w:eastAsia="Times New Roman" w:hAnsi="Calibri" w:cs="Calibri"/>
          <w:snapToGrid w:val="0"/>
          <w:lang w:val="en-GB"/>
        </w:rPr>
        <w:t xml:space="preserve"> </w:t>
      </w:r>
      <w:r w:rsidRPr="00F503F7">
        <w:rPr>
          <w:rFonts w:ascii="Calibri" w:hAnsi="Calibri" w:cs="Calibri"/>
          <w:lang w:val="en-GB"/>
        </w:rPr>
        <w:t xml:space="preserve">The partner is responsible for giving the participants adequate information on the </w:t>
      </w:r>
      <w:r w:rsidR="00564605" w:rsidRPr="00F503F7">
        <w:rPr>
          <w:rFonts w:ascii="Calibri" w:hAnsi="Calibri" w:cs="Calibri"/>
          <w:lang w:val="en-GB"/>
        </w:rPr>
        <w:t xml:space="preserve">work </w:t>
      </w:r>
      <w:r w:rsidRPr="00F503F7">
        <w:rPr>
          <w:rFonts w:ascii="Calibri" w:hAnsi="Calibri" w:cs="Calibri"/>
          <w:lang w:val="en-GB"/>
        </w:rPr>
        <w:t>exchange project.</w:t>
      </w:r>
    </w:p>
    <w:p w14:paraId="1A7E77E4" w14:textId="6A3F586D"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It is important that the partners provide information on the partner organisations and the history of the partnership and discuss the results of the </w:t>
      </w:r>
      <w:r w:rsidR="00564605" w:rsidRPr="00F503F7">
        <w:rPr>
          <w:rFonts w:ascii="Calibri" w:hAnsi="Calibri" w:cs="Calibri"/>
          <w:lang w:val="en-GB"/>
        </w:rPr>
        <w:t xml:space="preserve">work </w:t>
      </w:r>
      <w:r w:rsidRPr="00F503F7">
        <w:rPr>
          <w:rFonts w:ascii="Calibri" w:hAnsi="Calibri" w:cs="Calibri"/>
          <w:lang w:val="en-GB"/>
        </w:rPr>
        <w:t>exchange with the participants. Ensure a handover between new and returning participants in the project as a tool to facilitate the preparation of new participants.</w:t>
      </w:r>
    </w:p>
    <w:p w14:paraId="00CA15C9" w14:textId="1C1D5D08"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The partners must inform the participants of country-specific issues such as health issues, cost of living, cultural dos and don’ts, transportation, special customs and nice-to-know matters. Experienced Norec partners recommend a digital meeting/call with the participants and their future host partner before the </w:t>
      </w:r>
      <w:r w:rsidR="00564605" w:rsidRPr="00F503F7">
        <w:rPr>
          <w:rFonts w:ascii="Calibri" w:hAnsi="Calibri" w:cs="Calibri"/>
          <w:lang w:val="en-GB"/>
        </w:rPr>
        <w:t xml:space="preserve">work </w:t>
      </w:r>
      <w:r w:rsidRPr="00F503F7">
        <w:rPr>
          <w:rFonts w:ascii="Calibri" w:hAnsi="Calibri" w:cs="Calibri"/>
          <w:lang w:val="en-GB"/>
        </w:rPr>
        <w:t>exchange starts, to get acquainted, build trust and start clarifying expectations.</w:t>
      </w:r>
    </w:p>
    <w:p w14:paraId="63B27D16"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Prepare a monitoring and communication plan</w:t>
      </w:r>
    </w:p>
    <w:p w14:paraId="51759041" w14:textId="07D70DD8" w:rsidR="00535E2B" w:rsidRPr="00F503F7" w:rsidRDefault="00535E2B" w:rsidP="00117584">
      <w:pPr>
        <w:jc w:val="both"/>
        <w:rPr>
          <w:rFonts w:ascii="Calibri" w:hAnsi="Calibri" w:cs="Calibri"/>
          <w:lang w:val="en-GB"/>
        </w:rPr>
      </w:pPr>
      <w:r w:rsidRPr="00F503F7">
        <w:rPr>
          <w:rFonts w:ascii="Calibri" w:hAnsi="Calibri" w:cs="Calibri"/>
          <w:lang w:val="en-GB"/>
        </w:rPr>
        <w:t xml:space="preserve">Participants shall report regularly to both the host and home partners on progress, achievements and challenges in the </w:t>
      </w:r>
      <w:r w:rsidR="00564605" w:rsidRPr="00F503F7">
        <w:rPr>
          <w:rFonts w:ascii="Calibri" w:hAnsi="Calibri" w:cs="Calibri"/>
          <w:lang w:val="en-GB"/>
        </w:rPr>
        <w:t xml:space="preserve">work </w:t>
      </w:r>
      <w:r w:rsidRPr="00F503F7">
        <w:rPr>
          <w:rFonts w:ascii="Calibri" w:hAnsi="Calibri" w:cs="Calibri"/>
          <w:lang w:val="en-GB"/>
        </w:rPr>
        <w:t>exchange. It is up to the partners to decide on the frequency and the format of the reporting.</w:t>
      </w:r>
    </w:p>
    <w:p w14:paraId="262BFC0F"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Take time to talk about personal challenges</w:t>
      </w:r>
    </w:p>
    <w:p w14:paraId="00719B41" w14:textId="744C4F8F" w:rsidR="00535E2B" w:rsidRPr="00F503F7" w:rsidRDefault="00535E2B" w:rsidP="00117584">
      <w:pPr>
        <w:jc w:val="both"/>
        <w:rPr>
          <w:rFonts w:ascii="Calibri" w:hAnsi="Calibri" w:cs="Calibri"/>
          <w:lang w:val="en-GB"/>
        </w:rPr>
      </w:pPr>
      <w:r w:rsidRPr="00F503F7">
        <w:rPr>
          <w:rFonts w:ascii="Calibri" w:hAnsi="Calibri" w:cs="Calibri"/>
          <w:lang w:val="en-GB"/>
        </w:rPr>
        <w:t xml:space="preserve">Keep communication open with the participants and talk about how the </w:t>
      </w:r>
      <w:r w:rsidR="00564605" w:rsidRPr="00F503F7">
        <w:rPr>
          <w:rFonts w:ascii="Calibri" w:hAnsi="Calibri" w:cs="Calibri"/>
          <w:lang w:val="en-GB"/>
        </w:rPr>
        <w:t xml:space="preserve">work </w:t>
      </w:r>
      <w:r w:rsidRPr="00F503F7">
        <w:rPr>
          <w:rFonts w:ascii="Calibri" w:hAnsi="Calibri" w:cs="Calibri"/>
          <w:lang w:val="en-GB"/>
        </w:rPr>
        <w:t>exchange period can affect their family and social lives, what they can expect from you and what you expect from them.</w:t>
      </w:r>
    </w:p>
    <w:p w14:paraId="215DAAE3"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Health issues</w:t>
      </w:r>
    </w:p>
    <w:p w14:paraId="217188A1" w14:textId="77777777" w:rsidR="00535E2B" w:rsidRPr="00F503F7" w:rsidRDefault="00535E2B" w:rsidP="00117584">
      <w:pPr>
        <w:jc w:val="both"/>
        <w:rPr>
          <w:rFonts w:ascii="Calibri" w:hAnsi="Calibri" w:cs="Calibri"/>
          <w:lang w:val="en-GB"/>
        </w:rPr>
      </w:pPr>
      <w:r w:rsidRPr="00F503F7">
        <w:rPr>
          <w:rFonts w:ascii="Calibri" w:hAnsi="Calibri" w:cs="Calibri"/>
          <w:lang w:val="en-GB"/>
        </w:rPr>
        <w:t>Ensure that the participants have had all the necessary vaccinations.</w:t>
      </w:r>
    </w:p>
    <w:p w14:paraId="1B935661"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Contact person and mentor</w:t>
      </w:r>
    </w:p>
    <w:p w14:paraId="7E6586D0" w14:textId="77777777" w:rsidR="00535E2B" w:rsidRPr="00F503F7" w:rsidRDefault="00535E2B" w:rsidP="00117584">
      <w:pPr>
        <w:jc w:val="both"/>
        <w:rPr>
          <w:rFonts w:ascii="Calibri" w:hAnsi="Calibri" w:cs="Calibri"/>
          <w:lang w:val="en-GB"/>
        </w:rPr>
      </w:pPr>
      <w:r w:rsidRPr="00F503F7">
        <w:rPr>
          <w:rFonts w:ascii="Calibri" w:hAnsi="Calibri" w:cs="Calibri"/>
          <w:lang w:val="en-GB"/>
        </w:rPr>
        <w:lastRenderedPageBreak/>
        <w:t xml:space="preserve">Assign the participant a contact person at the host organisation for work-related issues. It is also important that the participant has a mentor and/or cultural broker who can facilitate integration into a new culture. The contact person and the mentor should not be the same person. </w:t>
      </w:r>
    </w:p>
    <w:p w14:paraId="17F1CB45" w14:textId="6C7C4E7D"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 xml:space="preserve">Develop a work plan for the period of </w:t>
      </w:r>
      <w:r w:rsidR="00564605" w:rsidRPr="00F503F7">
        <w:rPr>
          <w:rFonts w:ascii="Calibri" w:hAnsi="Calibri" w:cs="Calibri"/>
          <w:i/>
          <w:iCs/>
          <w:lang w:val="en-GB"/>
        </w:rPr>
        <w:t xml:space="preserve">work </w:t>
      </w:r>
      <w:r w:rsidRPr="00F503F7">
        <w:rPr>
          <w:rFonts w:ascii="Calibri" w:hAnsi="Calibri" w:cs="Calibri"/>
          <w:i/>
          <w:iCs/>
          <w:lang w:val="en-GB"/>
        </w:rPr>
        <w:t>exchange abroad</w:t>
      </w:r>
    </w:p>
    <w:p w14:paraId="320FCEF0" w14:textId="77777777" w:rsidR="00535E2B" w:rsidRPr="00F503F7" w:rsidRDefault="00535E2B" w:rsidP="00117584">
      <w:pPr>
        <w:jc w:val="both"/>
        <w:rPr>
          <w:rFonts w:ascii="Calibri" w:hAnsi="Calibri" w:cs="Calibri"/>
          <w:lang w:val="en-GB"/>
        </w:rPr>
      </w:pPr>
      <w:r w:rsidRPr="00F503F7">
        <w:rPr>
          <w:rFonts w:ascii="Calibri" w:hAnsi="Calibri" w:cs="Calibri"/>
          <w:lang w:val="en-GB"/>
        </w:rPr>
        <w:t>The work plan provides predictability and direction in accordance with the planned project results. The work plan should be drawn up in collaboration with participants and the home partner.</w:t>
      </w:r>
    </w:p>
    <w:p w14:paraId="2382A1DC" w14:textId="615BE5E2" w:rsidR="00535E2B" w:rsidRPr="00F503F7" w:rsidRDefault="00535E2B"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During the</w:t>
      </w:r>
      <w:r w:rsidR="00564605" w:rsidRPr="00F503F7">
        <w:rPr>
          <w:rFonts w:ascii="Calibri" w:hAnsi="Calibri" w:cs="Calibri"/>
          <w:b/>
          <w:bCs/>
          <w:lang w:val="en-GB"/>
        </w:rPr>
        <w:t xml:space="preserve"> work</w:t>
      </w:r>
      <w:r w:rsidRPr="00F503F7">
        <w:rPr>
          <w:rFonts w:ascii="Calibri" w:hAnsi="Calibri" w:cs="Calibri"/>
          <w:b/>
          <w:bCs/>
          <w:lang w:val="en-GB"/>
        </w:rPr>
        <w:t xml:space="preserve"> exchange</w:t>
      </w:r>
    </w:p>
    <w:p w14:paraId="65883223"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Introducing participants to the workplace and tasks</w:t>
      </w:r>
    </w:p>
    <w:p w14:paraId="34F851EA" w14:textId="77777777" w:rsidR="00535E2B" w:rsidRPr="00F503F7" w:rsidRDefault="00535E2B" w:rsidP="00117584">
      <w:pPr>
        <w:jc w:val="both"/>
        <w:rPr>
          <w:rFonts w:ascii="Calibri" w:hAnsi="Calibri" w:cs="Calibri"/>
          <w:lang w:val="en-GB"/>
        </w:rPr>
      </w:pPr>
      <w:r w:rsidRPr="00F503F7">
        <w:rPr>
          <w:rFonts w:ascii="Calibri" w:hAnsi="Calibri" w:cs="Calibri"/>
          <w:lang w:val="en-GB"/>
        </w:rPr>
        <w:t>On arrival, host partners must have a plan for introducing the participants to the workplace and their tasks.</w:t>
      </w:r>
    </w:p>
    <w:p w14:paraId="356B58BF"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Communication</w:t>
      </w:r>
    </w:p>
    <w:p w14:paraId="72386FF3" w14:textId="77777777" w:rsidR="00535E2B" w:rsidRPr="00F503F7" w:rsidRDefault="00535E2B" w:rsidP="00117584">
      <w:pPr>
        <w:jc w:val="both"/>
        <w:rPr>
          <w:rFonts w:ascii="Calibri" w:hAnsi="Calibri" w:cs="Calibri"/>
          <w:lang w:val="en-GB"/>
        </w:rPr>
      </w:pPr>
      <w:r w:rsidRPr="00F503F7">
        <w:rPr>
          <w:rFonts w:ascii="Calibri" w:hAnsi="Calibri" w:cs="Calibri"/>
          <w:lang w:val="en-GB"/>
        </w:rPr>
        <w:t>Enable frequent communication with participants and the host partner on tasks, transfer of competence at the host partner and planning of follow-up work at the home partner, based on the mentoring and communication plan. Feedback from the participants should be considered in developing the project and for potential development of your organisation. Using these reports as a tool to develop the participants’ skills is another important part of being a mentor.</w:t>
      </w:r>
    </w:p>
    <w:p w14:paraId="7A2BB1F0"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Brief participants on country-specific safety issues</w:t>
      </w:r>
    </w:p>
    <w:p w14:paraId="79563D58" w14:textId="77777777" w:rsidR="00535E2B" w:rsidRPr="00F503F7" w:rsidRDefault="00535E2B" w:rsidP="00117584">
      <w:pPr>
        <w:jc w:val="both"/>
        <w:rPr>
          <w:rFonts w:ascii="Calibri" w:hAnsi="Calibri" w:cs="Calibri"/>
          <w:lang w:val="en-GB"/>
        </w:rPr>
      </w:pPr>
      <w:r w:rsidRPr="00F503F7">
        <w:rPr>
          <w:rFonts w:ascii="Calibri" w:hAnsi="Calibri" w:cs="Calibri"/>
          <w:lang w:val="en-GB"/>
        </w:rPr>
        <w:t>On arrival, all participants must be briefed on safety issues and the emergency plan. All participants and partners should have a copy of the emergency plan available, and it must be updated regularly. The plan contains contact information for embassies and hospitals and specifies who has responsibility for what in case of emergency. Partners should also brief the participants on general and specific safety issues in the host country and the host city/area on arrival. The information shall enable participants to practise safe behaviour when it comes to areas to be avoided, safe means of transport, handling valuables, dress codes etc.</w:t>
      </w:r>
    </w:p>
    <w:p w14:paraId="7C7C4E3A"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Registration in host country</w:t>
      </w:r>
    </w:p>
    <w:p w14:paraId="47D2119D" w14:textId="77777777" w:rsidR="00535E2B" w:rsidRPr="00F503F7" w:rsidRDefault="00535E2B" w:rsidP="00117584">
      <w:pPr>
        <w:jc w:val="both"/>
        <w:rPr>
          <w:rFonts w:ascii="Calibri" w:hAnsi="Calibri" w:cs="Calibri"/>
          <w:lang w:val="en-GB"/>
        </w:rPr>
      </w:pPr>
      <w:r w:rsidRPr="00F503F7">
        <w:rPr>
          <w:rFonts w:ascii="Calibri" w:hAnsi="Calibri" w:cs="Calibri"/>
          <w:lang w:val="en-GB"/>
        </w:rPr>
        <w:t>On arrival, all participants must be registered with the embassy, the local authorities and/or police. The host partner is responsible for helping the participants to register. The purpose of registration is to enable the embassy/consulate to assist participants in an emergency situation.</w:t>
      </w:r>
    </w:p>
    <w:p w14:paraId="60FA8854"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Language course</w:t>
      </w:r>
    </w:p>
    <w:p w14:paraId="064CE59F"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host partner is responsible for signing up participants for a language course or finding a qualified language teacher if applicable. </w:t>
      </w:r>
    </w:p>
    <w:p w14:paraId="4F11B5D7"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Planning for mentoring of participants</w:t>
      </w:r>
    </w:p>
    <w:p w14:paraId="7579D1F8"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A plan for follow-up and mentoring of participants must be drawn up. A mentoring plan can consist of regular meetings, at which tasks, professional development and integration in the workplace are discussed. Feedback on job performance must be given on a regular basis.</w:t>
      </w:r>
    </w:p>
    <w:p w14:paraId="5D790144"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Social and cultural integration — at work and in the community</w:t>
      </w:r>
    </w:p>
    <w:p w14:paraId="06327662"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It is important to help the participants with social and cultural integration at the workplace and in the community. The host partner is responsible for helping the participants to integrate socially. An important aspect of this is introducing participants to social arenas in the community. The host partner must also assist participants in understanding local culture and customs by acting as a cultural broker.</w:t>
      </w:r>
    </w:p>
    <w:p w14:paraId="58F4378F" w14:textId="77777777" w:rsidR="00535E2B" w:rsidRPr="00F503F7" w:rsidRDefault="00535E2B" w:rsidP="00117584">
      <w:pPr>
        <w:autoSpaceDE w:val="0"/>
        <w:autoSpaceDN w:val="0"/>
        <w:adjustRightInd w:val="0"/>
        <w:spacing w:before="120"/>
        <w:jc w:val="both"/>
        <w:rPr>
          <w:rFonts w:ascii="Calibri" w:hAnsi="Calibri" w:cs="Calibri"/>
          <w:lang w:val="en-GB"/>
        </w:rPr>
      </w:pPr>
      <w:r w:rsidRPr="00F503F7">
        <w:rPr>
          <w:rFonts w:ascii="Calibri" w:hAnsi="Calibri" w:cs="Calibri"/>
          <w:lang w:val="en-GB"/>
        </w:rPr>
        <w:lastRenderedPageBreak/>
        <w:t>Maintain open and regular communication with the participants to ensure they are coping well emotionally at work and in their free time.</w:t>
      </w:r>
    </w:p>
    <w:p w14:paraId="2C045E5D"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Mapping of participants’ skills and personal goals</w:t>
      </w:r>
    </w:p>
    <w:p w14:paraId="3EA4E177" w14:textId="51DA0204"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Partners should follow up on the recruitment phase and map participants’ skills in collaboration with each individual. By clarifying the participant’s personal goals, expectations can more easily be adjusted. The work plan developed before the </w:t>
      </w:r>
      <w:r w:rsidR="00564605" w:rsidRPr="00F503F7">
        <w:rPr>
          <w:rFonts w:ascii="Calibri" w:hAnsi="Calibri" w:cs="Calibri"/>
          <w:lang w:val="en-GB"/>
        </w:rPr>
        <w:t xml:space="preserve">work </w:t>
      </w:r>
      <w:r w:rsidRPr="00F503F7">
        <w:rPr>
          <w:rFonts w:ascii="Calibri" w:hAnsi="Calibri" w:cs="Calibri"/>
          <w:lang w:val="en-GB"/>
        </w:rPr>
        <w:t>exchange must be adjusted in collaboration with the participant. Tasks must be adapted to the expected results of the project and the work plan adjusted to the participant’s skills, competences and knowledge.</w:t>
      </w:r>
    </w:p>
    <w:p w14:paraId="566A573D"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From individual to institutional learning</w:t>
      </w:r>
    </w:p>
    <w:p w14:paraId="48A1A42A" w14:textId="62CF216A"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host partner is responsible for implementing relevant learning from the participants at institutional level. This could be new working methods, new knowledge or a change of priorities. The success of the </w:t>
      </w:r>
      <w:r w:rsidR="00564605" w:rsidRPr="00F503F7">
        <w:rPr>
          <w:rFonts w:ascii="Calibri" w:hAnsi="Calibri" w:cs="Calibri"/>
          <w:lang w:val="en-GB"/>
        </w:rPr>
        <w:t xml:space="preserve">work </w:t>
      </w:r>
      <w:r w:rsidRPr="00F503F7">
        <w:rPr>
          <w:rFonts w:ascii="Calibri" w:hAnsi="Calibri" w:cs="Calibri"/>
          <w:lang w:val="en-GB"/>
        </w:rPr>
        <w:t>exchange depends on bringing individual learning to institutional level, and using this to build institutional capacity.</w:t>
      </w:r>
    </w:p>
    <w:p w14:paraId="7C23B366"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Provide support in emergency situations</w:t>
      </w:r>
    </w:p>
    <w:p w14:paraId="00A64F96"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host partner is responsible for their participants’ safety during the period abroad. Specific persons at the host partner may be assigned specific responsibilities during an emergency, as outlined in the emergency plan. Participants should be familiar with the emergency plan. This plan should provide information on whom to contact and what to do in case of emergency. </w:t>
      </w:r>
    </w:p>
    <w:p w14:paraId="0747E6F7"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If emergency assistance is needed during the posting abroad and the participant cannot be assisted by the partner or others as specified in the emergency plan, Norec can be contacted for assistance. Norec can help to put the participant in touch with a doctor or other healthcare worker who will follow up the case. It is stressed that this arrangement applies to emergency assistance only and must not be used for routine consultations.</w:t>
      </w:r>
    </w:p>
    <w:p w14:paraId="6C74516B" w14:textId="77777777" w:rsidR="00535E2B" w:rsidRPr="00F503F7" w:rsidRDefault="00535E2B" w:rsidP="00117584">
      <w:pPr>
        <w:autoSpaceDE w:val="0"/>
        <w:autoSpaceDN w:val="0"/>
        <w:adjustRightInd w:val="0"/>
        <w:spacing w:before="120"/>
        <w:jc w:val="both"/>
        <w:rPr>
          <w:rFonts w:ascii="Calibri" w:hAnsi="Calibri" w:cs="Calibri"/>
          <w:i/>
          <w:iCs/>
          <w:lang w:val="en-GB"/>
        </w:rPr>
      </w:pPr>
      <w:r w:rsidRPr="00F503F7">
        <w:rPr>
          <w:rFonts w:ascii="Calibri" w:hAnsi="Calibri" w:cs="Calibri"/>
          <w:i/>
          <w:iCs/>
          <w:lang w:val="en-GB"/>
        </w:rPr>
        <w:t xml:space="preserve">Develop a work plan for the follow-up work on planning for transfer of competencies </w:t>
      </w:r>
    </w:p>
    <w:p w14:paraId="45646A59" w14:textId="1C3BB623"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A plan for transfer of competences (or work plan for follow-up work) from the participants to other staff upon return to the home organisation shall be drawn up, providing time to discuss methods and ways of working, and to share knowledge on specific subjects and other aspects. The work plan provides predictability about what the participant is expected to do on returning from the </w:t>
      </w:r>
      <w:r w:rsidR="00564605" w:rsidRPr="00F503F7">
        <w:rPr>
          <w:rFonts w:ascii="Calibri" w:hAnsi="Calibri" w:cs="Calibri"/>
          <w:lang w:val="en-GB"/>
        </w:rPr>
        <w:t xml:space="preserve">work </w:t>
      </w:r>
      <w:r w:rsidRPr="00F503F7">
        <w:rPr>
          <w:rFonts w:ascii="Calibri" w:hAnsi="Calibri" w:cs="Calibri"/>
          <w:lang w:val="en-GB"/>
        </w:rPr>
        <w:t xml:space="preserve">exchange period abroad and will be helpful for planning the return to the home partner. It should be drawn up in collaboration with participants and the host and home partners. </w:t>
      </w:r>
    </w:p>
    <w:p w14:paraId="3850ACED" w14:textId="089A86FD" w:rsidR="00535E2B" w:rsidRPr="00F503F7" w:rsidRDefault="00535E2B" w:rsidP="00117584">
      <w:pPr>
        <w:spacing w:before="120"/>
        <w:rPr>
          <w:rFonts w:ascii="Calibri" w:hAnsi="Calibri" w:cs="Calibri"/>
          <w:b/>
          <w:bCs/>
          <w:lang w:val="en-GB"/>
        </w:rPr>
      </w:pPr>
      <w:bookmarkStart w:id="159" w:name="_Toc36804511"/>
      <w:bookmarkStart w:id="160" w:name="_Toc37087244"/>
      <w:bookmarkStart w:id="161" w:name="_After_the_exchange"/>
      <w:bookmarkStart w:id="162" w:name="_Toc37087245"/>
      <w:bookmarkEnd w:id="159"/>
      <w:bookmarkEnd w:id="160"/>
      <w:bookmarkEnd w:id="161"/>
      <w:r w:rsidRPr="00F503F7">
        <w:rPr>
          <w:rFonts w:ascii="Calibri" w:hAnsi="Calibri" w:cs="Calibri"/>
          <w:b/>
          <w:bCs/>
          <w:lang w:val="en-GB"/>
        </w:rPr>
        <w:t>After the</w:t>
      </w:r>
      <w:r w:rsidR="00564605" w:rsidRPr="00F503F7">
        <w:rPr>
          <w:rFonts w:ascii="Calibri" w:hAnsi="Calibri" w:cs="Calibri"/>
          <w:b/>
          <w:bCs/>
          <w:lang w:val="en-GB"/>
        </w:rPr>
        <w:t xml:space="preserve"> work</w:t>
      </w:r>
      <w:r w:rsidRPr="00F503F7">
        <w:rPr>
          <w:rFonts w:ascii="Calibri" w:hAnsi="Calibri" w:cs="Calibri"/>
          <w:b/>
          <w:bCs/>
          <w:lang w:val="en-GB"/>
        </w:rPr>
        <w:t xml:space="preserve"> exchange</w:t>
      </w:r>
      <w:bookmarkEnd w:id="162"/>
      <w:r w:rsidRPr="00F503F7">
        <w:rPr>
          <w:rFonts w:ascii="Calibri" w:hAnsi="Calibri" w:cs="Calibri"/>
          <w:b/>
          <w:bCs/>
          <w:lang w:val="en-GB"/>
        </w:rPr>
        <w:t xml:space="preserve"> period abroad</w:t>
      </w:r>
    </w:p>
    <w:p w14:paraId="0A06DCB6"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 xml:space="preserve">During follow-up work </w:t>
      </w:r>
    </w:p>
    <w:p w14:paraId="444DF913" w14:textId="51CB729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As well as being part of the progress towards achieving the expected results, a key element of the follow-up work is transferring competences from the individual participant to the home partner as an institution, and to relevant networks outside the institution or to the wider community/society. It is important that the partner takes on a mentoring role for the returning participants, to better facilitate the transfer of competences. Norec recommends that the mentor for the participants you have hosted is also the mentor for the participants returning to your organisation. Experienced partners recommend making use of former participants as facilitators for the follow-up stage of the project.</w:t>
      </w:r>
    </w:p>
    <w:p w14:paraId="7E592843" w14:textId="77777777" w:rsidR="00535E2B" w:rsidRPr="00F503F7" w:rsidRDefault="00535E2B" w:rsidP="00117584">
      <w:pPr>
        <w:autoSpaceDE w:val="0"/>
        <w:autoSpaceDN w:val="0"/>
        <w:adjustRightInd w:val="0"/>
        <w:spacing w:before="120"/>
        <w:jc w:val="both"/>
        <w:rPr>
          <w:rFonts w:ascii="Calibri" w:hAnsi="Calibri" w:cs="Calibri"/>
          <w:bCs/>
          <w:i/>
          <w:iCs/>
          <w:lang w:val="en-GB"/>
        </w:rPr>
      </w:pPr>
      <w:r w:rsidRPr="00F503F7">
        <w:rPr>
          <w:rFonts w:ascii="Calibri" w:hAnsi="Calibri" w:cs="Calibri"/>
          <w:bCs/>
          <w:i/>
          <w:iCs/>
          <w:lang w:val="en-GB"/>
        </w:rPr>
        <w:t>After follow-up is complete</w:t>
      </w:r>
    </w:p>
    <w:p w14:paraId="3D6A94CA" w14:textId="2AE830DD"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Partners should establish communication routines to keep participants involved with your organisation and in the project after reintegration and follow-up work. This is to create a network of former </w:t>
      </w:r>
      <w:r w:rsidRPr="00F503F7">
        <w:rPr>
          <w:rFonts w:ascii="Calibri" w:hAnsi="Calibri" w:cs="Calibri"/>
          <w:lang w:val="en-GB"/>
        </w:rPr>
        <w:lastRenderedPageBreak/>
        <w:t xml:space="preserve">participants, who can be an important resource for the project and new participants. This can also help you understand how the knowledge and skills acquired are put into use after the end of the </w:t>
      </w:r>
      <w:r w:rsidR="00564605" w:rsidRPr="00F503F7">
        <w:rPr>
          <w:rFonts w:ascii="Calibri" w:hAnsi="Calibri" w:cs="Calibri"/>
          <w:lang w:val="en-GB"/>
        </w:rPr>
        <w:t xml:space="preserve">work </w:t>
      </w:r>
      <w:r w:rsidRPr="00F503F7">
        <w:rPr>
          <w:rFonts w:ascii="Calibri" w:hAnsi="Calibri" w:cs="Calibri"/>
          <w:lang w:val="en-GB"/>
        </w:rPr>
        <w:t xml:space="preserve">exchange. </w:t>
      </w:r>
    </w:p>
    <w:p w14:paraId="3CDAEC5D" w14:textId="77777777" w:rsidR="00535E2B" w:rsidRPr="00F503F7" w:rsidRDefault="00535E2B" w:rsidP="00117584">
      <w:pPr>
        <w:autoSpaceDE w:val="0"/>
        <w:autoSpaceDN w:val="0"/>
        <w:adjustRightInd w:val="0"/>
        <w:jc w:val="both"/>
        <w:rPr>
          <w:rFonts w:ascii="Calibri" w:hAnsi="Calibri" w:cs="Calibri"/>
          <w:lang w:val="en-GB"/>
        </w:rPr>
      </w:pPr>
    </w:p>
    <w:p w14:paraId="35AA839A" w14:textId="77777777" w:rsidR="00535E2B" w:rsidRPr="00F503F7" w:rsidRDefault="00535E2B" w:rsidP="00117584">
      <w:pPr>
        <w:autoSpaceDE w:val="0"/>
        <w:autoSpaceDN w:val="0"/>
        <w:adjustRightInd w:val="0"/>
        <w:jc w:val="both"/>
        <w:rPr>
          <w:rFonts w:ascii="Calibri" w:hAnsi="Calibri" w:cs="Calibri"/>
          <w:i/>
          <w:iCs/>
          <w:lang w:val="en-GB"/>
        </w:rPr>
      </w:pPr>
      <w:r w:rsidRPr="00F503F7">
        <w:rPr>
          <w:rFonts w:ascii="Calibri" w:hAnsi="Calibri" w:cs="Calibri"/>
          <w:i/>
          <w:iCs/>
          <w:lang w:val="en-GB"/>
        </w:rPr>
        <w:t xml:space="preserve">Norec network </w:t>
      </w:r>
    </w:p>
    <w:p w14:paraId="69878049" w14:textId="507C2AF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All participants who have completed their </w:t>
      </w:r>
      <w:r w:rsidR="00564605" w:rsidRPr="00F503F7">
        <w:rPr>
          <w:rFonts w:ascii="Calibri" w:hAnsi="Calibri" w:cs="Calibri"/>
          <w:lang w:val="en-GB"/>
        </w:rPr>
        <w:t xml:space="preserve">work </w:t>
      </w:r>
      <w:r w:rsidRPr="00F503F7">
        <w:rPr>
          <w:rFonts w:ascii="Calibri" w:hAnsi="Calibri" w:cs="Calibri"/>
          <w:lang w:val="en-GB"/>
        </w:rPr>
        <w:t>exchange can become part of Norec Network.</w:t>
      </w:r>
      <w:r w:rsidR="003B0F75" w:rsidRPr="00F503F7">
        <w:rPr>
          <w:rFonts w:ascii="Calibri" w:hAnsi="Calibri" w:cs="Calibri"/>
          <w:lang w:val="en-GB"/>
        </w:rPr>
        <w:t xml:space="preserve"> You read more about it here. </w:t>
      </w:r>
      <w:r w:rsidRPr="00F503F7">
        <w:rPr>
          <w:rFonts w:ascii="Calibri" w:hAnsi="Calibri" w:cs="Calibri"/>
          <w:lang w:val="en-GB"/>
        </w:rPr>
        <w:t xml:space="preserve"> </w:t>
      </w:r>
    </w:p>
    <w:p w14:paraId="0E516C74" w14:textId="77777777" w:rsidR="00535E2B" w:rsidRPr="00F503F7" w:rsidRDefault="00535E2B" w:rsidP="00117584">
      <w:pPr>
        <w:autoSpaceDE w:val="0"/>
        <w:autoSpaceDN w:val="0"/>
        <w:adjustRightInd w:val="0"/>
        <w:jc w:val="both"/>
        <w:rPr>
          <w:rFonts w:ascii="Calibri" w:hAnsi="Calibri" w:cs="Calibri"/>
          <w:lang w:val="en-GB"/>
        </w:rPr>
      </w:pPr>
    </w:p>
    <w:p w14:paraId="64BA6240"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bookmarkStart w:id="163" w:name="_Toc37087247"/>
      <w:r w:rsidRPr="00F503F7">
        <w:rPr>
          <w:rFonts w:ascii="Calibri" w:hAnsi="Calibri" w:cs="Calibri"/>
          <w:b/>
          <w:bCs/>
          <w:kern w:val="2"/>
          <w:sz w:val="28"/>
          <w:szCs w:val="28"/>
          <w:lang w:val="en-GB"/>
          <w14:ligatures w14:val="standardContextual"/>
        </w:rPr>
        <w:t xml:space="preserve">Information concerning participants from Norway </w:t>
      </w:r>
    </w:p>
    <w:p w14:paraId="5D580F5C" w14:textId="77777777" w:rsidR="00535E2B" w:rsidRPr="00F503F7" w:rsidRDefault="00535E2B" w:rsidP="00117584">
      <w:pPr>
        <w:spacing w:before="120"/>
        <w:jc w:val="both"/>
        <w:rPr>
          <w:rFonts w:ascii="Calibri" w:hAnsi="Calibri" w:cs="Calibri"/>
          <w:i/>
          <w:lang w:val="en-GB"/>
        </w:rPr>
      </w:pPr>
      <w:r w:rsidRPr="00F503F7">
        <w:rPr>
          <w:rFonts w:ascii="Calibri" w:hAnsi="Calibri" w:cs="Calibri"/>
          <w:i/>
          <w:lang w:val="en-GB"/>
        </w:rPr>
        <w:t>Notification of move abroad</w:t>
      </w:r>
    </w:p>
    <w:p w14:paraId="16521BA9"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Norwegian participants are required to notify their move abroad and move back to Norway to the national register in their home district. A form is provided for this purpose and is available at </w:t>
      </w:r>
      <w:hyperlink r:id="rId40" w:history="1">
        <w:proofErr w:type="spellStart"/>
        <w:r w:rsidRPr="00F503F7">
          <w:rPr>
            <w:rStyle w:val="Hyperkobling"/>
            <w:rFonts w:ascii="Calibri" w:hAnsi="Calibri" w:cs="Calibri"/>
            <w:lang w:val="en-GB"/>
          </w:rPr>
          <w:t>Skatteetaten</w:t>
        </w:r>
        <w:proofErr w:type="spellEnd"/>
      </w:hyperlink>
      <w:r w:rsidRPr="00F503F7">
        <w:rPr>
          <w:rFonts w:ascii="Calibri" w:hAnsi="Calibri" w:cs="Calibri"/>
          <w:lang w:val="en-GB"/>
        </w:rPr>
        <w:t xml:space="preserve">. </w:t>
      </w:r>
    </w:p>
    <w:p w14:paraId="66FBD0B3" w14:textId="6AD7AF2C" w:rsidR="00535E2B" w:rsidRPr="00F503F7" w:rsidRDefault="00985CBB" w:rsidP="00117584">
      <w:pPr>
        <w:spacing w:before="120"/>
        <w:jc w:val="both"/>
        <w:rPr>
          <w:rFonts w:ascii="Calibri" w:hAnsi="Calibri" w:cs="Calibri"/>
          <w:i/>
          <w:lang w:val="en-GB"/>
        </w:rPr>
      </w:pPr>
      <w:r w:rsidRPr="00F503F7">
        <w:rPr>
          <w:rFonts w:ascii="Calibri" w:hAnsi="Calibri" w:cs="Calibri"/>
          <w:i/>
          <w:lang w:val="en-GB"/>
        </w:rPr>
        <w:t>Salaries</w:t>
      </w:r>
    </w:p>
    <w:p w14:paraId="6582469B" w14:textId="6B67DB65"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When deciding where payment of </w:t>
      </w:r>
      <w:r w:rsidR="00985CBB" w:rsidRPr="00F503F7">
        <w:rPr>
          <w:rFonts w:ascii="Calibri" w:hAnsi="Calibri" w:cs="Calibri"/>
          <w:lang w:val="en-GB"/>
        </w:rPr>
        <w:t>salaries</w:t>
      </w:r>
      <w:r w:rsidRPr="00F503F7">
        <w:rPr>
          <w:rFonts w:ascii="Calibri" w:hAnsi="Calibri" w:cs="Calibri"/>
          <w:lang w:val="en-GB"/>
        </w:rPr>
        <w:t xml:space="preserve"> is to take place, partners should be aware that the decision might have consequences for the participant’s right to membership of the National Insurance Scheme (</w:t>
      </w:r>
      <w:proofErr w:type="spellStart"/>
      <w:r w:rsidRPr="00F503F7">
        <w:rPr>
          <w:rFonts w:ascii="Calibri" w:hAnsi="Calibri" w:cs="Calibri"/>
          <w:lang w:val="en-GB"/>
        </w:rPr>
        <w:t>Folketrygden</w:t>
      </w:r>
      <w:proofErr w:type="spellEnd"/>
      <w:r w:rsidRPr="00F503F7">
        <w:rPr>
          <w:rFonts w:ascii="Calibri" w:hAnsi="Calibri" w:cs="Calibri"/>
          <w:lang w:val="en-GB"/>
        </w:rPr>
        <w:t>). See information in the section below and/or contact NAV.</w:t>
      </w:r>
    </w:p>
    <w:p w14:paraId="51DB9182"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Holidays</w:t>
      </w:r>
    </w:p>
    <w:p w14:paraId="6F6A02F6"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No modification from the Holiday Act/Holiday Regulations of the relevant country may be made in an employee’s disfavour, unless it is specifically laid down in the Act/Regulations that a modification may be made. The Act/Regulations should provide for matters such as the length of holiday, holiday period, and calculation and payment of holiday pay.</w:t>
      </w:r>
    </w:p>
    <w:p w14:paraId="5100964C"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Pensions</w:t>
      </w:r>
    </w:p>
    <w:p w14:paraId="1E92B010" w14:textId="334B9436"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Norec grants funds towards pension schemes as detailed in the specific round budget. </w:t>
      </w:r>
      <w:hyperlink r:id="rId41" w:history="1">
        <w:r w:rsidRPr="00F503F7">
          <w:rPr>
            <w:rStyle w:val="Hyperkobling"/>
            <w:rFonts w:ascii="Calibri" w:hAnsi="Calibri" w:cs="Calibri"/>
            <w:lang w:val="en-GB"/>
          </w:rPr>
          <w:t>The Mandatory Occupational Pensions Act</w:t>
        </w:r>
      </w:hyperlink>
      <w:r w:rsidRPr="00F503F7">
        <w:rPr>
          <w:rFonts w:ascii="Calibri" w:hAnsi="Calibri" w:cs="Calibri"/>
          <w:lang w:val="en-GB"/>
        </w:rPr>
        <w:t xml:space="preserve"> came into force on 1 January 2006 and provides a summary of the employer’s obligations, the employee’s rights and the minimum legal requirements for pension schemes. The Act means that most employers must have an occupational pension scheme for their employees. Employers who already have a pension scheme must ensure that it satisfies the Act’s minimum requirements. The Act does not apply to employers who have pension schemes in accordance with legislation or tariff agreements for government or local-authority employees. The Mandatory Occupational Pensions Act only applies to participants receiving their </w:t>
      </w:r>
      <w:r w:rsidR="00985CBB" w:rsidRPr="00F503F7">
        <w:rPr>
          <w:rFonts w:ascii="Calibri" w:hAnsi="Calibri" w:cs="Calibri"/>
          <w:lang w:val="en-GB"/>
        </w:rPr>
        <w:t>salary</w:t>
      </w:r>
      <w:r w:rsidRPr="00F503F7">
        <w:rPr>
          <w:rFonts w:ascii="Calibri" w:hAnsi="Calibri" w:cs="Calibri"/>
          <w:lang w:val="en-GB"/>
        </w:rPr>
        <w:t xml:space="preserve"> from their home partner.</w:t>
      </w:r>
    </w:p>
    <w:p w14:paraId="7C79101A"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Norwegian participants spending more than 12 months out of Norway who want to retain their membership of the pension scheme under the National Insurance Scheme (</w:t>
      </w:r>
      <w:proofErr w:type="spellStart"/>
      <w:r w:rsidRPr="00F503F7">
        <w:rPr>
          <w:rFonts w:ascii="Calibri" w:hAnsi="Calibri" w:cs="Calibri"/>
          <w:lang w:val="en-GB"/>
        </w:rPr>
        <w:t>Folketrygden</w:t>
      </w:r>
      <w:proofErr w:type="spellEnd"/>
      <w:r w:rsidRPr="00F503F7">
        <w:rPr>
          <w:rFonts w:ascii="Calibri" w:hAnsi="Calibri" w:cs="Calibri"/>
          <w:lang w:val="en-GB"/>
        </w:rPr>
        <w:t>) must apply for voluntary membership. Participants may have to pay extra costs, as the contribution rates for voluntary membership vary depending on whether tax is paid in Norway and whether the employer is required to pay employer’s contributions in Norway. See also the section on the National Insurance Scheme below.</w:t>
      </w:r>
    </w:p>
    <w:p w14:paraId="4B6BC1C9"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employed in the Norwegian public service and working at least 14 hours per week are required to be members of the Norwegian Public Service Pension Fund. The Fund entitles members to full disability and dependents’ cover for as long as they are employed, and gives entitlement to a contractual pension, disability and dependents’ pension, on leaving the public service if they have </w:t>
      </w:r>
      <w:r w:rsidRPr="00F503F7">
        <w:rPr>
          <w:rFonts w:ascii="Calibri" w:hAnsi="Calibri" w:cs="Calibri"/>
          <w:lang w:val="en-GB"/>
        </w:rPr>
        <w:lastRenderedPageBreak/>
        <w:t xml:space="preserve">served for at least three years (deferred entitlement). Employees who have previously accrued qualifying time in the Norwegian Public Service Pension Fund will continue accruing qualifying time during their term on a Norec-funded project. Any subsequent public service appointment will give the same entitlement to accrue qualifying time. </w:t>
      </w:r>
    </w:p>
    <w:p w14:paraId="7FF61E19"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For many participants, the commitment to the employer will be restricted solely to the term of the project. Certain categories of employees are exempted from compulsory membership of the Norwegian Public Service Pension Fund, but this does not apply to participants. Provisions in the Pensions Act for individual exemptions from compulsory membership apply exclusively to individuals employed for a term of less than three years who have not previously been members of the Fund, and who are covered by another, equivalent public service pension scheme. This exemption will not be generally applicable. Any application for exemption from membership of the Norwegian Public Service Pension Fund must be made by individuals themselves to ensure that they are fully apprised of which entitlements will be lost if exemption is granted.</w:t>
      </w:r>
    </w:p>
    <w:p w14:paraId="1FED9C5F"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Please note that compulsory membership may also apply in the municipal or private sectors.</w:t>
      </w:r>
    </w:p>
    <w:p w14:paraId="7994A294"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More information on the Norwegian Public Service Pension Fund is available (also in English) at </w:t>
      </w:r>
      <w:hyperlink r:id="rId42" w:history="1">
        <w:r w:rsidRPr="00F503F7">
          <w:rPr>
            <w:rStyle w:val="Hyperkobling"/>
            <w:rFonts w:ascii="Calibri" w:hAnsi="Calibri" w:cs="Calibri"/>
            <w:lang w:val="en-GB"/>
          </w:rPr>
          <w:t>www.spk.no/en</w:t>
        </w:r>
      </w:hyperlink>
      <w:r w:rsidRPr="00F503F7">
        <w:rPr>
          <w:rFonts w:ascii="Calibri" w:hAnsi="Calibri" w:cs="Calibri"/>
          <w:lang w:val="en-GB"/>
        </w:rPr>
        <w:t>.</w:t>
      </w:r>
    </w:p>
    <w:p w14:paraId="562DFF33" w14:textId="48D666D0"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Membership requirements as mentioned above apply only to participants receiving their </w:t>
      </w:r>
      <w:r w:rsidR="00985CBB" w:rsidRPr="00F503F7">
        <w:rPr>
          <w:rFonts w:ascii="Calibri" w:hAnsi="Calibri" w:cs="Calibri"/>
          <w:lang w:val="en-GB"/>
        </w:rPr>
        <w:t>salary</w:t>
      </w:r>
      <w:r w:rsidRPr="00F503F7">
        <w:rPr>
          <w:rFonts w:ascii="Calibri" w:hAnsi="Calibri" w:cs="Calibri"/>
          <w:lang w:val="en-GB"/>
        </w:rPr>
        <w:t xml:space="preserve"> from their home partner.</w:t>
      </w:r>
    </w:p>
    <w:p w14:paraId="3DA4360C"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Tax</w:t>
      </w:r>
    </w:p>
    <w:p w14:paraId="5FBA4120"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Participants will normally pay tax — to the home country, the host country or both. This must be determined by participants themselves and/or the partners, by contacting the home tax authorities (</w:t>
      </w:r>
      <w:proofErr w:type="spellStart"/>
      <w:r w:rsidRPr="00F503F7">
        <w:rPr>
          <w:rFonts w:ascii="Calibri" w:hAnsi="Calibri" w:cs="Calibri"/>
          <w:lang w:val="en-GB"/>
        </w:rPr>
        <w:t>Skatteetaten</w:t>
      </w:r>
      <w:proofErr w:type="spellEnd"/>
      <w:r w:rsidRPr="00F503F7">
        <w:rPr>
          <w:rFonts w:ascii="Calibri" w:hAnsi="Calibri" w:cs="Calibri"/>
          <w:lang w:val="en-GB"/>
        </w:rPr>
        <w:t>) and local tax authorities.</w:t>
      </w:r>
    </w:p>
    <w:p w14:paraId="07614F81"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More information on tax is available from </w:t>
      </w:r>
      <w:hyperlink r:id="rId43" w:history="1">
        <w:r w:rsidRPr="00F503F7">
          <w:rPr>
            <w:rStyle w:val="Hyperkobling"/>
            <w:rFonts w:ascii="Calibri" w:hAnsi="Calibri" w:cs="Calibri"/>
            <w:lang w:val="en-GB"/>
          </w:rPr>
          <w:t>the Norwegian Tax Administration</w:t>
        </w:r>
      </w:hyperlink>
      <w:r w:rsidRPr="00F503F7">
        <w:rPr>
          <w:rFonts w:ascii="Calibri" w:hAnsi="Calibri" w:cs="Calibri"/>
          <w:lang w:val="en-GB"/>
        </w:rPr>
        <w:t xml:space="preserve">. </w:t>
      </w:r>
    </w:p>
    <w:p w14:paraId="3B33CA66"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National Insurance Scheme</w:t>
      </w:r>
    </w:p>
    <w:p w14:paraId="4CE89048"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In order to take out insurance through </w:t>
      </w:r>
      <w:proofErr w:type="spellStart"/>
      <w:r w:rsidRPr="00F503F7">
        <w:rPr>
          <w:rFonts w:ascii="Calibri" w:hAnsi="Calibri" w:cs="Calibri"/>
          <w:lang w:val="en-GB"/>
        </w:rPr>
        <w:t>Europeiske</w:t>
      </w:r>
      <w:proofErr w:type="spellEnd"/>
      <w:r w:rsidRPr="00F503F7">
        <w:rPr>
          <w:rFonts w:ascii="Calibri" w:hAnsi="Calibri" w:cs="Calibri"/>
          <w:lang w:val="en-GB"/>
        </w:rPr>
        <w:t xml:space="preserve"> </w:t>
      </w:r>
      <w:proofErr w:type="spellStart"/>
      <w:r w:rsidRPr="00F503F7">
        <w:rPr>
          <w:rFonts w:ascii="Calibri" w:hAnsi="Calibri" w:cs="Calibri"/>
          <w:lang w:val="en-GB"/>
        </w:rPr>
        <w:t>Reiseforsikring</w:t>
      </w:r>
      <w:proofErr w:type="spellEnd"/>
      <w:r w:rsidRPr="00F503F7">
        <w:rPr>
          <w:rFonts w:ascii="Calibri" w:hAnsi="Calibri" w:cs="Calibri"/>
          <w:lang w:val="en-GB"/>
        </w:rPr>
        <w:t xml:space="preserve"> (or equivalent), the participant must normally be entitled to a compulsory or voluntary membership of the National Insurance Scheme during the stay abroad (membership of the health component of the National Insurance Scheme for voluntary members). Alternatively, a higher premium can be paid to the insurance company.</w:t>
      </w:r>
    </w:p>
    <w:p w14:paraId="10F40335"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Partners and participants should be aware that Norwegian citizens spending more than 12 months outside Norway lose their automatic (compulsory) membership of the National Insurance Scheme (</w:t>
      </w:r>
      <w:proofErr w:type="spellStart"/>
      <w:r w:rsidRPr="00F503F7">
        <w:rPr>
          <w:rFonts w:ascii="Calibri" w:hAnsi="Calibri" w:cs="Calibri"/>
          <w:lang w:val="en-GB"/>
        </w:rPr>
        <w:t>Folketrygden</w:t>
      </w:r>
      <w:proofErr w:type="spellEnd"/>
      <w:r w:rsidRPr="00F503F7">
        <w:rPr>
          <w:rFonts w:ascii="Calibri" w:hAnsi="Calibri" w:cs="Calibri"/>
          <w:lang w:val="en-GB"/>
        </w:rPr>
        <w:t>).</w:t>
      </w:r>
    </w:p>
    <w:p w14:paraId="7C2BD50D"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All partners should contact </w:t>
      </w:r>
      <w:hyperlink r:id="rId44" w:history="1">
        <w:r w:rsidRPr="00F503F7">
          <w:rPr>
            <w:rStyle w:val="Hyperkobling"/>
            <w:rFonts w:ascii="Calibri" w:hAnsi="Calibri" w:cs="Calibri"/>
            <w:lang w:val="en-GB"/>
          </w:rPr>
          <w:t xml:space="preserve">NAV </w:t>
        </w:r>
        <w:proofErr w:type="spellStart"/>
        <w:r w:rsidRPr="00F503F7">
          <w:rPr>
            <w:rStyle w:val="Hyperkobling"/>
            <w:rFonts w:ascii="Calibri" w:hAnsi="Calibri" w:cs="Calibri"/>
            <w:lang w:val="en-GB"/>
          </w:rPr>
          <w:t>Internasjonalt</w:t>
        </w:r>
        <w:proofErr w:type="spellEnd"/>
      </w:hyperlink>
      <w:r w:rsidRPr="00F503F7">
        <w:rPr>
          <w:rFonts w:ascii="Calibri" w:hAnsi="Calibri" w:cs="Calibri"/>
          <w:lang w:val="en-GB"/>
        </w:rPr>
        <w:t xml:space="preserve"> to check whether participants are compulsory members of the National Insurance Scheme, or if they need to apply for a voluntary membership. Compulsory membership depends on the time spent abroad, and whether the partner pays a National Insurance contribution in Norway or the salary is paid by a foreign employer.</w:t>
      </w:r>
    </w:p>
    <w:p w14:paraId="38995AE5"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Participants who spend more than 12 months outside Norway therefore need to apply for a voluntary membership if they want to continue to be members. Depending on the circumstances, this may also apply to participants who spend only six months abroad.</w:t>
      </w:r>
    </w:p>
    <w:p w14:paraId="6E40D0BD" w14:textId="60FEEEC0"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For participants receiving their </w:t>
      </w:r>
      <w:r w:rsidR="00985CBB" w:rsidRPr="00F503F7">
        <w:rPr>
          <w:rFonts w:ascii="Calibri" w:hAnsi="Calibri" w:cs="Calibri"/>
          <w:lang w:val="en-GB"/>
        </w:rPr>
        <w:t>salary</w:t>
      </w:r>
      <w:r w:rsidRPr="00F503F7">
        <w:rPr>
          <w:rFonts w:ascii="Calibri" w:hAnsi="Calibri" w:cs="Calibri"/>
          <w:lang w:val="en-GB"/>
        </w:rPr>
        <w:t xml:space="preserve"> from their home partner and spending less than 12 months abroad, membership of the National Insurance Scheme </w:t>
      </w:r>
      <w:r w:rsidRPr="00F503F7">
        <w:rPr>
          <w:rFonts w:ascii="Calibri" w:hAnsi="Calibri" w:cs="Calibri"/>
          <w:i/>
          <w:lang w:val="en-GB"/>
        </w:rPr>
        <w:t>may</w:t>
      </w:r>
      <w:r w:rsidRPr="00F503F7">
        <w:rPr>
          <w:rFonts w:ascii="Calibri" w:hAnsi="Calibri" w:cs="Calibri"/>
          <w:lang w:val="en-GB"/>
        </w:rPr>
        <w:t xml:space="preserve"> be compulsory during the stay abroad. </w:t>
      </w:r>
      <w:r w:rsidRPr="00F503F7">
        <w:rPr>
          <w:rFonts w:ascii="Calibri" w:hAnsi="Calibri" w:cs="Calibri"/>
          <w:lang w:val="en-GB"/>
        </w:rPr>
        <w:lastRenderedPageBreak/>
        <w:t xml:space="preserve">NAV </w:t>
      </w:r>
      <w:proofErr w:type="spellStart"/>
      <w:r w:rsidRPr="00F503F7">
        <w:rPr>
          <w:rFonts w:ascii="Calibri" w:hAnsi="Calibri" w:cs="Calibri"/>
          <w:lang w:val="en-GB"/>
        </w:rPr>
        <w:t>Internasjonalt</w:t>
      </w:r>
      <w:proofErr w:type="spellEnd"/>
      <w:r w:rsidRPr="00F503F7">
        <w:rPr>
          <w:rFonts w:ascii="Calibri" w:hAnsi="Calibri" w:cs="Calibri"/>
          <w:lang w:val="en-GB"/>
        </w:rPr>
        <w:t xml:space="preserve"> can answer any questions regarding compulsory and voluntary membership of the National Insurance Scheme. Please see also </w:t>
      </w:r>
      <w:hyperlink r:id="rId45" w:history="1">
        <w:r w:rsidRPr="00F503F7">
          <w:rPr>
            <w:rStyle w:val="Hyperkobling"/>
            <w:rFonts w:ascii="Calibri" w:hAnsi="Calibri" w:cs="Calibri"/>
            <w:lang w:val="en-GB"/>
          </w:rPr>
          <w:t xml:space="preserve">Arbeid I </w:t>
        </w:r>
        <w:proofErr w:type="spellStart"/>
        <w:r w:rsidRPr="00F503F7">
          <w:rPr>
            <w:rStyle w:val="Hyperkobling"/>
            <w:rFonts w:ascii="Calibri" w:hAnsi="Calibri" w:cs="Calibri"/>
            <w:lang w:val="en-GB"/>
          </w:rPr>
          <w:t>utlandet</w:t>
        </w:r>
        <w:proofErr w:type="spellEnd"/>
        <w:r w:rsidRPr="00F503F7">
          <w:rPr>
            <w:rStyle w:val="Hyperkobling"/>
            <w:rFonts w:ascii="Calibri" w:hAnsi="Calibri" w:cs="Calibri"/>
            <w:lang w:val="en-GB"/>
          </w:rPr>
          <w:t xml:space="preserve"> — Medlemskap I </w:t>
        </w:r>
        <w:proofErr w:type="spellStart"/>
        <w:r w:rsidRPr="00F503F7">
          <w:rPr>
            <w:rStyle w:val="Hyperkobling"/>
            <w:rFonts w:ascii="Calibri" w:hAnsi="Calibri" w:cs="Calibri"/>
            <w:lang w:val="en-GB"/>
          </w:rPr>
          <w:t>folketrygden</w:t>
        </w:r>
        <w:proofErr w:type="spellEnd"/>
      </w:hyperlink>
      <w:r w:rsidRPr="00F503F7">
        <w:rPr>
          <w:rFonts w:ascii="Calibri" w:hAnsi="Calibri" w:cs="Calibri"/>
          <w:lang w:val="en-GB"/>
        </w:rPr>
        <w:t>.</w:t>
      </w:r>
    </w:p>
    <w:p w14:paraId="4794E2CA"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must complete the form </w:t>
      </w:r>
      <w:hyperlink r:id="rId46" w:history="1">
        <w:r w:rsidRPr="00F503F7">
          <w:rPr>
            <w:rStyle w:val="Hyperkobling"/>
            <w:rFonts w:ascii="Calibri" w:hAnsi="Calibri" w:cs="Calibri"/>
            <w:lang w:val="en-GB"/>
          </w:rPr>
          <w:t xml:space="preserve">Application for membership of the Norwegian National Insurance Scheme during residence outside Norway </w:t>
        </w:r>
      </w:hyperlink>
      <w:r w:rsidRPr="00F503F7">
        <w:rPr>
          <w:rFonts w:ascii="Calibri" w:hAnsi="Calibri" w:cs="Calibri"/>
          <w:lang w:val="en-GB"/>
        </w:rPr>
        <w:t>(in Norwegian only) in order to retain membership of the National Insurance Scheme (voluntary membership). This membership incorporates all chapters of the Norwegian National Insurance Act and automatically entitles participants to extended cover for some health services during postings abroad.</w:t>
      </w:r>
    </w:p>
    <w:p w14:paraId="35CD2A3D" w14:textId="3387B466" w:rsidR="00535E2B" w:rsidRPr="00F503F7" w:rsidRDefault="00DB455B" w:rsidP="00117584">
      <w:pPr>
        <w:spacing w:before="120"/>
        <w:jc w:val="both"/>
        <w:rPr>
          <w:rFonts w:ascii="Calibri" w:hAnsi="Calibri" w:cs="Calibri"/>
          <w:lang w:val="en-GB"/>
        </w:rPr>
      </w:pPr>
      <w:r w:rsidRPr="00F503F7">
        <w:rPr>
          <w:rFonts w:ascii="Calibri" w:hAnsi="Calibri" w:cs="Calibri"/>
          <w:lang w:val="en-GB"/>
        </w:rPr>
        <w:t>P</w:t>
      </w:r>
      <w:r w:rsidR="00535E2B" w:rsidRPr="00F503F7">
        <w:rPr>
          <w:rFonts w:ascii="Calibri" w:hAnsi="Calibri" w:cs="Calibri"/>
          <w:lang w:val="en-GB"/>
        </w:rPr>
        <w:t>articipants</w:t>
      </w:r>
      <w:r w:rsidRPr="00F503F7">
        <w:rPr>
          <w:rFonts w:ascii="Calibri" w:hAnsi="Calibri" w:cs="Calibri"/>
          <w:lang w:val="en-GB"/>
        </w:rPr>
        <w:t xml:space="preserve"> must</w:t>
      </w:r>
      <w:r w:rsidR="00535E2B" w:rsidRPr="00F503F7">
        <w:rPr>
          <w:rFonts w:ascii="Calibri" w:hAnsi="Calibri" w:cs="Calibri"/>
          <w:lang w:val="en-GB"/>
        </w:rPr>
        <w:t xml:space="preserve"> submit their applications in good time before departure. Participants can obtain detailed information from NAV </w:t>
      </w:r>
      <w:proofErr w:type="spellStart"/>
      <w:r w:rsidR="00535E2B" w:rsidRPr="00F503F7">
        <w:rPr>
          <w:rFonts w:ascii="Calibri" w:hAnsi="Calibri" w:cs="Calibri"/>
          <w:lang w:val="en-GB"/>
        </w:rPr>
        <w:t>Internasjonalt</w:t>
      </w:r>
      <w:proofErr w:type="spellEnd"/>
      <w:r w:rsidR="00535E2B" w:rsidRPr="00F503F7">
        <w:rPr>
          <w:rFonts w:ascii="Calibri" w:hAnsi="Calibri" w:cs="Calibri"/>
          <w:lang w:val="en-GB"/>
        </w:rPr>
        <w:t xml:space="preserve"> regarding their rights and obligations. Persons granted a tax exemption by their tax office on income earned abroad should still send the form to NAV so that it can collect the contribution, which would otherwise be deducted together with the tax.</w:t>
      </w:r>
    </w:p>
    <w:p w14:paraId="1ADA2B3F"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The home partner should be cited in the application as the participant's representative in Norway. If the participant earns taxable income during the posting abroad, the home partner will receive a giro for payment of the National Insurance contribution on a quarterly basis. In this way, the home partner functions as a link between the participant and NAV.</w:t>
      </w:r>
    </w:p>
    <w:p w14:paraId="3EB9D57F"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During residence outside Norway for voluntary members, the contribution is paid to NAV. NAV will be able to provide additional information regarding alternative forms of cover and National Insurance contribution rates for voluntary membership.</w:t>
      </w:r>
    </w:p>
    <w:p w14:paraId="7A403928" w14:textId="0E453F09" w:rsidR="00535E2B" w:rsidRPr="00F503F7" w:rsidRDefault="00535E2B" w:rsidP="00117584">
      <w:pPr>
        <w:spacing w:before="120"/>
        <w:jc w:val="both"/>
        <w:rPr>
          <w:rStyle w:val="Hyperkobling"/>
          <w:rFonts w:ascii="Calibri" w:hAnsi="Calibri" w:cs="Calibri"/>
          <w:lang w:val="en-GB"/>
        </w:rPr>
      </w:pPr>
      <w:r w:rsidRPr="00F503F7">
        <w:rPr>
          <w:rFonts w:ascii="Calibri" w:hAnsi="Calibri" w:cs="Calibri"/>
          <w:lang w:val="en-GB"/>
        </w:rPr>
        <w:t xml:space="preserve">Voluntary membership lapses when participants return to Norway. On their return, participants once again become compulsory members of the National Insurance Scheme in their municipality of residence. For more information, see </w:t>
      </w:r>
      <w:hyperlink r:id="rId47" w:history="1">
        <w:r w:rsidRPr="00F503F7">
          <w:rPr>
            <w:rStyle w:val="Hyperkobling"/>
            <w:rFonts w:ascii="Calibri" w:hAnsi="Calibri" w:cs="Calibri"/>
            <w:lang w:val="en-GB"/>
          </w:rPr>
          <w:t xml:space="preserve">NAV </w:t>
        </w:r>
        <w:proofErr w:type="spellStart"/>
        <w:r w:rsidRPr="00F503F7">
          <w:rPr>
            <w:rStyle w:val="Hyperkobling"/>
            <w:rFonts w:ascii="Calibri" w:hAnsi="Calibri" w:cs="Calibri"/>
            <w:lang w:val="en-GB"/>
          </w:rPr>
          <w:t>Internasjonalt</w:t>
        </w:r>
        <w:proofErr w:type="spellEnd"/>
        <w:r w:rsidRPr="00F503F7">
          <w:rPr>
            <w:rStyle w:val="Hyperkobling"/>
            <w:rFonts w:ascii="Calibri" w:hAnsi="Calibri" w:cs="Calibri"/>
            <w:lang w:val="en-GB"/>
          </w:rPr>
          <w:t xml:space="preserve"> — </w:t>
        </w:r>
        <w:proofErr w:type="spellStart"/>
        <w:r w:rsidRPr="00F503F7">
          <w:rPr>
            <w:rStyle w:val="Hyperkobling"/>
            <w:rFonts w:ascii="Calibri" w:hAnsi="Calibri" w:cs="Calibri"/>
            <w:lang w:val="en-GB"/>
          </w:rPr>
          <w:t>Arbeidstaker</w:t>
        </w:r>
        <w:proofErr w:type="spellEnd"/>
        <w:r w:rsidRPr="00F503F7">
          <w:rPr>
            <w:rStyle w:val="Hyperkobling"/>
            <w:rFonts w:ascii="Calibri" w:hAnsi="Calibri" w:cs="Calibri"/>
            <w:lang w:val="en-GB"/>
          </w:rPr>
          <w:t xml:space="preserve"> I </w:t>
        </w:r>
        <w:proofErr w:type="spellStart"/>
        <w:r w:rsidRPr="00F503F7">
          <w:rPr>
            <w:rStyle w:val="Hyperkobling"/>
            <w:rFonts w:ascii="Calibri" w:hAnsi="Calibri" w:cs="Calibri"/>
            <w:lang w:val="en-GB"/>
          </w:rPr>
          <w:t>utlandet</w:t>
        </w:r>
        <w:proofErr w:type="spellEnd"/>
      </w:hyperlink>
      <w:r w:rsidR="00DB455B" w:rsidRPr="00F503F7">
        <w:rPr>
          <w:rFonts w:ascii="Calibri" w:hAnsi="Calibri" w:cs="Calibri"/>
          <w:lang w:val="en-GB"/>
        </w:rPr>
        <w:t>.</w:t>
      </w:r>
    </w:p>
    <w:p w14:paraId="0CDDB370"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Reimbursement of medical expenses</w:t>
      </w:r>
    </w:p>
    <w:p w14:paraId="30398590"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Claims for reimbursement of medical expenses abroad should as a rule be sent to the Health Economics Administration (</w:t>
      </w:r>
      <w:proofErr w:type="spellStart"/>
      <w:r w:rsidRPr="00F503F7">
        <w:rPr>
          <w:lang w:val="en-GB"/>
        </w:rPr>
        <w:fldChar w:fldCharType="begin"/>
      </w:r>
      <w:r w:rsidRPr="00F503F7">
        <w:rPr>
          <w:lang w:val="en-GB"/>
        </w:rPr>
        <w:instrText>HYPERLINK "https://www.helsenorge.no"</w:instrText>
      </w:r>
      <w:r w:rsidRPr="00F503F7">
        <w:rPr>
          <w:lang w:val="en-GB"/>
        </w:rPr>
      </w:r>
      <w:r w:rsidRPr="00F503F7">
        <w:rPr>
          <w:lang w:val="en-GB"/>
        </w:rPr>
        <w:fldChar w:fldCharType="separate"/>
      </w:r>
      <w:r w:rsidRPr="00F503F7">
        <w:rPr>
          <w:rStyle w:val="Hyperkobling"/>
          <w:rFonts w:ascii="Calibri" w:hAnsi="Calibri" w:cs="Calibri"/>
          <w:lang w:val="en-GB"/>
        </w:rPr>
        <w:t>Helsenorge</w:t>
      </w:r>
      <w:proofErr w:type="spellEnd"/>
      <w:r w:rsidRPr="00F503F7">
        <w:rPr>
          <w:lang w:val="en-GB"/>
        </w:rPr>
        <w:fldChar w:fldCharType="end"/>
      </w:r>
      <w:r w:rsidRPr="00F503F7">
        <w:rPr>
          <w:rFonts w:ascii="Calibri" w:hAnsi="Calibri" w:cs="Calibri"/>
          <w:lang w:val="en-GB"/>
        </w:rPr>
        <w:t xml:space="preserve">). Reimbursement is based on production of receipts. The National Insurance Scheme only covers bills that have been paid, and not those sent directly from a doctor/hospital abroad. </w:t>
      </w:r>
    </w:p>
    <w:p w14:paraId="29C5AFCB"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should submit any claim through the home partner, who will endorse the claim form. The home partner undertakes to advance the expenses for participants posted abroad. The home partner may subsequently submit a claim for reimbursement to the National Office for Social Insurance Abroad/NAV </w:t>
      </w:r>
      <w:proofErr w:type="spellStart"/>
      <w:r w:rsidRPr="00F503F7">
        <w:rPr>
          <w:rFonts w:ascii="Calibri" w:hAnsi="Calibri" w:cs="Calibri"/>
          <w:lang w:val="en-GB"/>
        </w:rPr>
        <w:t>Internasjonalt</w:t>
      </w:r>
      <w:proofErr w:type="spellEnd"/>
      <w:r w:rsidRPr="00F503F7">
        <w:rPr>
          <w:rFonts w:ascii="Calibri" w:hAnsi="Calibri" w:cs="Calibri"/>
          <w:lang w:val="en-GB"/>
        </w:rPr>
        <w:t>.</w:t>
      </w:r>
    </w:p>
    <w:p w14:paraId="1FF5C75B"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The deadline for submitting a claim is six months from the date the bill was issued. Claims submitted more than six months after the date of issue will be rejected as being out of date. </w:t>
      </w:r>
    </w:p>
    <w:p w14:paraId="32EDA1E9"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It is extremely important that the partnership obtains confirmation that participants are members of the National Insurance Scheme in good time before departure. </w:t>
      </w:r>
    </w:p>
    <w:p w14:paraId="616935CB"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The National Insurance Scheme’s regulations on covering costs due to illness while abroad are available at </w:t>
      </w:r>
      <w:hyperlink r:id="rId48" w:history="1">
        <w:proofErr w:type="spellStart"/>
        <w:r w:rsidRPr="00F503F7">
          <w:rPr>
            <w:rStyle w:val="Hyperkobling"/>
            <w:rFonts w:ascii="Calibri" w:hAnsi="Calibri" w:cs="Calibri"/>
            <w:lang w:val="en-GB"/>
          </w:rPr>
          <w:t>Helsenorge</w:t>
        </w:r>
        <w:proofErr w:type="spellEnd"/>
      </w:hyperlink>
      <w:r w:rsidRPr="00F503F7">
        <w:rPr>
          <w:rStyle w:val="Hyperkobling"/>
          <w:rFonts w:ascii="Calibri" w:hAnsi="Calibri" w:cs="Calibri"/>
          <w:lang w:val="en-GB"/>
        </w:rPr>
        <w:t>.</w:t>
      </w:r>
    </w:p>
    <w:p w14:paraId="1C4197E5"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Insurance</w:t>
      </w:r>
    </w:p>
    <w:p w14:paraId="1B6CFC4B"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partnership is required to take out medical/health and travel insurance for each participant. The partners decide which insurance provider to use. The insurance policies must be valid in the host country. </w:t>
      </w:r>
    </w:p>
    <w:p w14:paraId="3F178364"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lastRenderedPageBreak/>
        <w:t xml:space="preserve">Some insurance providers may offer combined policies, e.g. </w:t>
      </w:r>
      <w:proofErr w:type="spellStart"/>
      <w:r w:rsidRPr="00F503F7">
        <w:rPr>
          <w:rFonts w:ascii="Calibri" w:hAnsi="Calibri" w:cs="Calibri"/>
          <w:lang w:val="en-GB"/>
        </w:rPr>
        <w:t>Europeiske</w:t>
      </w:r>
      <w:proofErr w:type="spellEnd"/>
      <w:r w:rsidRPr="00F503F7">
        <w:rPr>
          <w:rFonts w:ascii="Calibri" w:hAnsi="Calibri" w:cs="Calibri"/>
          <w:lang w:val="en-GB"/>
        </w:rPr>
        <w:t xml:space="preserve"> </w:t>
      </w:r>
      <w:proofErr w:type="spellStart"/>
      <w:r w:rsidRPr="00F503F7">
        <w:rPr>
          <w:rFonts w:ascii="Calibri" w:hAnsi="Calibri" w:cs="Calibri"/>
          <w:lang w:val="en-GB"/>
        </w:rPr>
        <w:t>Reiseforsikring</w:t>
      </w:r>
      <w:proofErr w:type="spellEnd"/>
      <w:r w:rsidRPr="00F503F7">
        <w:rPr>
          <w:rFonts w:ascii="Calibri" w:hAnsi="Calibri" w:cs="Calibri"/>
          <w:lang w:val="en-GB"/>
        </w:rPr>
        <w:t xml:space="preserve"> (ER), which has a participant-specific policy that includes both travel and medical/health insurance. The partnership should make reference to Norec when taking out insurance with ER. The terms and conditions will be provided with the insurance certificate.</w:t>
      </w:r>
    </w:p>
    <w:p w14:paraId="04186B5F"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lang w:val="en-GB"/>
        </w:rPr>
        <w:t>Other insurance</w:t>
      </w:r>
    </w:p>
    <w:p w14:paraId="37DBDF66"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If applicable, all employers are required to insure their employees in accordance with any act relating to industrial injury insurance.</w:t>
      </w:r>
    </w:p>
    <w:p w14:paraId="09161543"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Registration of residence with the Norwegian embassy/consulate</w:t>
      </w:r>
    </w:p>
    <w:p w14:paraId="2F3A7093"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Norwegian participants are required to register their residence in the host country with the country's Norwegian embassy/consulate. The purpose of registration is to enable the embassy/consulate to assist participants in an emergency situation, e.g. the need for evacuation. Registration should be completed on </w:t>
      </w:r>
      <w:hyperlink r:id="rId49" w:history="1">
        <w:r w:rsidRPr="00F503F7">
          <w:rPr>
            <w:rStyle w:val="Hyperkobling"/>
            <w:rFonts w:ascii="Calibri" w:hAnsi="Calibri" w:cs="Calibri"/>
            <w:lang w:val="en-GB"/>
          </w:rPr>
          <w:t>https://www.reiseregistrering.no/</w:t>
        </w:r>
      </w:hyperlink>
      <w:r w:rsidRPr="00F503F7">
        <w:rPr>
          <w:rFonts w:ascii="Calibri" w:hAnsi="Calibri" w:cs="Calibri"/>
          <w:lang w:val="en-GB"/>
        </w:rPr>
        <w:t xml:space="preserve">. </w:t>
      </w:r>
    </w:p>
    <w:p w14:paraId="6FFD8AF2"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The embassy/consulate will also in certain cases be able to assist with repatriation as a result of serious illness or accident. The responsibilities of the embassy/consulate are limited to what is stated on the </w:t>
      </w:r>
      <w:hyperlink r:id="rId50" w:history="1">
        <w:r w:rsidRPr="00F503F7">
          <w:rPr>
            <w:rStyle w:val="Hyperkobling"/>
            <w:rFonts w:ascii="Calibri" w:hAnsi="Calibri" w:cs="Calibri"/>
            <w:lang w:val="en-GB"/>
          </w:rPr>
          <w:t>Ministry of Foreign Affairs’ national sites</w:t>
        </w:r>
      </w:hyperlink>
      <w:r w:rsidRPr="00F503F7">
        <w:rPr>
          <w:rFonts w:ascii="Calibri" w:hAnsi="Calibri" w:cs="Calibri"/>
          <w:lang w:val="en-GB"/>
        </w:rPr>
        <w:t xml:space="preserve">. Norwegian embassies have their own websites with contact details and other practical information. See </w:t>
      </w:r>
      <w:hyperlink r:id="rId51" w:history="1">
        <w:r w:rsidRPr="00F503F7">
          <w:rPr>
            <w:rStyle w:val="Hyperkobling"/>
            <w:rFonts w:ascii="Calibri" w:hAnsi="Calibri" w:cs="Calibri"/>
            <w:lang w:val="en-GB"/>
          </w:rPr>
          <w:t>www.norway.info</w:t>
        </w:r>
      </w:hyperlink>
      <w:r w:rsidRPr="00F503F7">
        <w:rPr>
          <w:rFonts w:ascii="Calibri" w:hAnsi="Calibri" w:cs="Calibri"/>
          <w:lang w:val="en-GB"/>
        </w:rPr>
        <w:t xml:space="preserve"> for a summary.</w:t>
      </w:r>
    </w:p>
    <w:p w14:paraId="6CC8540E"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Information concerning participants going to Norway</w:t>
      </w:r>
    </w:p>
    <w:p w14:paraId="5C4D9DE3" w14:textId="77777777" w:rsidR="00535E2B" w:rsidRPr="00F503F7" w:rsidRDefault="00535E2B" w:rsidP="00117584">
      <w:pPr>
        <w:spacing w:before="120"/>
        <w:jc w:val="both"/>
        <w:rPr>
          <w:rFonts w:ascii="Calibri" w:hAnsi="Calibri" w:cs="Calibri"/>
          <w:i/>
          <w:lang w:val="en-GB"/>
        </w:rPr>
      </w:pPr>
      <w:r w:rsidRPr="00F503F7">
        <w:rPr>
          <w:rFonts w:ascii="Calibri" w:hAnsi="Calibri" w:cs="Calibri"/>
          <w:i/>
          <w:iCs/>
          <w:lang w:val="en-GB"/>
        </w:rPr>
        <w:t>Residence and work permits in Norway</w:t>
      </w:r>
    </w:p>
    <w:p w14:paraId="28AEF099" w14:textId="6EFA4B75"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Under Section 6, subsection 24 of the </w:t>
      </w:r>
      <w:hyperlink r:id="rId52" w:history="1">
        <w:r w:rsidRPr="00F503F7">
          <w:rPr>
            <w:rStyle w:val="Hyperkobling"/>
            <w:rFonts w:ascii="Calibri" w:hAnsi="Calibri" w:cs="Calibri"/>
            <w:lang w:val="en-GB"/>
          </w:rPr>
          <w:t xml:space="preserve">Norwegian Immigration </w:t>
        </w:r>
        <w:r w:rsidR="00DB455B" w:rsidRPr="00F503F7">
          <w:rPr>
            <w:rStyle w:val="Hyperkobling"/>
            <w:rFonts w:ascii="Calibri" w:hAnsi="Calibri" w:cs="Calibri"/>
            <w:lang w:val="en-GB"/>
          </w:rPr>
          <w:t>Regulations</w:t>
        </w:r>
      </w:hyperlink>
      <w:r w:rsidRPr="00F503F7">
        <w:rPr>
          <w:rFonts w:ascii="Calibri" w:hAnsi="Calibri" w:cs="Calibri"/>
          <w:lang w:val="en-GB"/>
        </w:rPr>
        <w:t>, work permits for up to four years may be granted to participants employed by Norec’s Norwegian partners in accordance with Norec’s statutes. The Regulations specify that applicants shall return to their home country on completion of the contracted term of employment, and that the circumstances at the time of application are consistent with return.</w:t>
      </w:r>
    </w:p>
    <w:p w14:paraId="5A50DCF8"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You will find more information on how to apply, requirements, processing time and other questions regarding residence and work permits on the website of </w:t>
      </w:r>
      <w:hyperlink r:id="rId53" w:history="1">
        <w:r w:rsidRPr="00F503F7">
          <w:rPr>
            <w:rStyle w:val="Hyperkobling"/>
            <w:rFonts w:ascii="Calibri" w:hAnsi="Calibri" w:cs="Calibri"/>
            <w:lang w:val="en-GB"/>
          </w:rPr>
          <w:t>the Norwegian Directorate of Immigration</w:t>
        </w:r>
      </w:hyperlink>
      <w:r w:rsidRPr="00F503F7">
        <w:rPr>
          <w:rFonts w:ascii="Calibri" w:hAnsi="Calibri" w:cs="Calibri"/>
          <w:lang w:val="en-GB"/>
        </w:rPr>
        <w:t>. It is important to apply well in advance of intended departure. Note that connecting flights in countries outside the Schengen area may require participants to have airport transit visas. This must be checked well in advance of departure.</w:t>
      </w:r>
    </w:p>
    <w:p w14:paraId="6B3A098E"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Persons applying for a visa are required to produce documentation showing that they are covered by travel/medical insurance. As a rule, applicants are required to take out insurance in their country of ordinary residence. If this is not possible, the applicant must seek to take out insurance in another country. The insurance can also be taken out by the host organisation, in which case the insurance should be taken out in Norway.</w:t>
      </w:r>
    </w:p>
    <w:p w14:paraId="4CD7D922"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do not have the option of undertaking paid part-time work alongside the work performed as a Norec-funded participant. Participants have a work permit valid for full-time work for a single employer. For up-to-date information, see </w:t>
      </w:r>
      <w:hyperlink r:id="rId54" w:history="1">
        <w:r w:rsidRPr="00F503F7">
          <w:rPr>
            <w:rStyle w:val="Hyperkobling"/>
            <w:rFonts w:ascii="Calibri" w:hAnsi="Calibri" w:cs="Calibri"/>
            <w:lang w:val="en-GB"/>
          </w:rPr>
          <w:t>Norwegian Directorate of Immigration</w:t>
        </w:r>
      </w:hyperlink>
      <w:r w:rsidRPr="00F503F7">
        <w:rPr>
          <w:rFonts w:ascii="Calibri" w:hAnsi="Calibri" w:cs="Calibri"/>
          <w:lang w:val="en-GB"/>
        </w:rPr>
        <w:t>.</w:t>
      </w:r>
    </w:p>
    <w:p w14:paraId="0FB1C89E"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in health projects: authorisation to work in this sector in Norway is subject to stringent requirements. For a Norec project, participants have the status of visiting employees under supervision, and do not work independently within their profession. State authorisation as a health sector professional is therefore not required to work as a participant in Norway. Participants are not </w:t>
      </w:r>
      <w:r w:rsidRPr="00F503F7">
        <w:rPr>
          <w:rFonts w:ascii="Calibri" w:hAnsi="Calibri" w:cs="Calibri"/>
          <w:lang w:val="en-GB"/>
        </w:rPr>
        <w:lastRenderedPageBreak/>
        <w:t xml:space="preserve">entitled to use any of the professional titles cited in Chapter 9, Paragraph 48 of the </w:t>
      </w:r>
      <w:hyperlink r:id="rId55" w:history="1">
        <w:r w:rsidRPr="00F503F7">
          <w:rPr>
            <w:rStyle w:val="Hyperkobling"/>
            <w:rFonts w:ascii="Calibri" w:hAnsi="Calibri" w:cs="Calibri"/>
            <w:lang w:val="en-GB"/>
          </w:rPr>
          <w:t>Health Personnel Act</w:t>
        </w:r>
      </w:hyperlink>
      <w:r w:rsidRPr="00F503F7">
        <w:rPr>
          <w:rFonts w:ascii="Calibri" w:hAnsi="Calibri" w:cs="Calibri"/>
          <w:lang w:val="en-GB"/>
        </w:rPr>
        <w:t xml:space="preserve">. The participants are otherwise covered by the provisions of the Norwegian Health Personnel Act. </w:t>
      </w:r>
    </w:p>
    <w:p w14:paraId="326A1204"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Arrival in Norway</w:t>
      </w:r>
    </w:p>
    <w:p w14:paraId="2A41FB45"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Following Norway’s ratification of the Schengen Agreement, participants will most likely have to change aircraft in another country within the Schengen area before coming to Norway. This means that there will be limited opportunity for the host partner to be present and clear up any potential misunderstandings at passport control, in countries within the Schengen area. It is therefore important that the participants carry with them all the essential and correct documentation before entry into the Schengen area. Essential documentation includes details of the place of residence in Norway and contacts including telephone numbers, as well as the contract of employment, passport and tickets. The documentation must be in English. </w:t>
      </w:r>
    </w:p>
    <w:p w14:paraId="40515B69"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All participants should be met at the airport on arrival in Norway. In addition, the partner contact person should send a mail in advance of arrival to </w:t>
      </w:r>
      <w:proofErr w:type="spellStart"/>
      <w:r w:rsidRPr="00F503F7">
        <w:rPr>
          <w:rFonts w:ascii="Calibri" w:hAnsi="Calibri" w:cs="Calibri"/>
          <w:i/>
          <w:lang w:val="en-GB"/>
        </w:rPr>
        <w:t>Grensekontrollen</w:t>
      </w:r>
      <w:proofErr w:type="spellEnd"/>
      <w:r w:rsidRPr="00F503F7">
        <w:rPr>
          <w:rFonts w:ascii="Calibri" w:hAnsi="Calibri" w:cs="Calibri"/>
          <w:i/>
          <w:lang w:val="en-GB"/>
        </w:rPr>
        <w:t xml:space="preserve"> </w:t>
      </w:r>
      <w:r w:rsidRPr="00F503F7">
        <w:rPr>
          <w:rFonts w:ascii="Calibri" w:hAnsi="Calibri" w:cs="Calibri"/>
          <w:lang w:val="en-GB"/>
        </w:rPr>
        <w:t xml:space="preserve">(Border Control), Gardermoen police station, e-mail: </w:t>
      </w:r>
      <w:hyperlink r:id="rId56" w:history="1">
        <w:r w:rsidRPr="00F503F7">
          <w:rPr>
            <w:rStyle w:val="Hyperkobling"/>
            <w:rFonts w:ascii="Calibri" w:hAnsi="Calibri" w:cs="Calibri"/>
            <w:lang w:val="en-GB"/>
          </w:rPr>
          <w:t>bcp.osl@politiet.no</w:t>
        </w:r>
      </w:hyperlink>
      <w:r w:rsidRPr="00F503F7">
        <w:rPr>
          <w:rFonts w:ascii="Calibri" w:hAnsi="Calibri" w:cs="Calibri"/>
          <w:lang w:val="en-GB"/>
        </w:rPr>
        <w:t xml:space="preserve">, to notify </w:t>
      </w:r>
    </w:p>
    <w:p w14:paraId="0C2CA0B7" w14:textId="77777777" w:rsidR="00535E2B" w:rsidRPr="00F503F7" w:rsidRDefault="00535E2B" w:rsidP="00E516FB">
      <w:pPr>
        <w:numPr>
          <w:ilvl w:val="0"/>
          <w:numId w:val="21"/>
        </w:numPr>
        <w:ind w:left="714" w:hanging="357"/>
        <w:jc w:val="both"/>
        <w:rPr>
          <w:rFonts w:ascii="Calibri" w:hAnsi="Calibri" w:cs="Calibri"/>
          <w:lang w:val="en-GB"/>
        </w:rPr>
      </w:pPr>
      <w:r w:rsidRPr="00F503F7">
        <w:rPr>
          <w:rFonts w:ascii="Calibri" w:hAnsi="Calibri" w:cs="Calibri"/>
          <w:lang w:val="en-GB"/>
        </w:rPr>
        <w:t xml:space="preserve">the participant’s name, and that the person is travelling to Norway as a Norec participant </w:t>
      </w:r>
    </w:p>
    <w:p w14:paraId="271E5098" w14:textId="77777777" w:rsidR="00535E2B" w:rsidRPr="00F503F7" w:rsidRDefault="00535E2B" w:rsidP="00E516FB">
      <w:pPr>
        <w:numPr>
          <w:ilvl w:val="0"/>
          <w:numId w:val="21"/>
        </w:numPr>
        <w:ind w:left="714" w:hanging="357"/>
        <w:jc w:val="both"/>
        <w:rPr>
          <w:rFonts w:ascii="Calibri" w:hAnsi="Calibri" w:cs="Calibri"/>
          <w:lang w:val="en-GB"/>
        </w:rPr>
      </w:pPr>
      <w:r w:rsidRPr="00F503F7">
        <w:rPr>
          <w:rFonts w:ascii="Calibri" w:hAnsi="Calibri" w:cs="Calibri"/>
          <w:lang w:val="en-GB"/>
        </w:rPr>
        <w:t xml:space="preserve">date, time and flight number </w:t>
      </w:r>
    </w:p>
    <w:p w14:paraId="51068EF7" w14:textId="77777777" w:rsidR="00535E2B" w:rsidRPr="00F503F7" w:rsidRDefault="00535E2B" w:rsidP="00E516FB">
      <w:pPr>
        <w:numPr>
          <w:ilvl w:val="0"/>
          <w:numId w:val="21"/>
        </w:numPr>
        <w:ind w:left="714" w:hanging="357"/>
        <w:jc w:val="both"/>
        <w:rPr>
          <w:rFonts w:ascii="Calibri" w:hAnsi="Calibri" w:cs="Calibri"/>
          <w:lang w:val="en-GB"/>
        </w:rPr>
      </w:pPr>
      <w:r w:rsidRPr="00F503F7">
        <w:rPr>
          <w:rFonts w:ascii="Calibri" w:hAnsi="Calibri" w:cs="Calibri"/>
          <w:lang w:val="en-GB"/>
        </w:rPr>
        <w:t xml:space="preserve">name of referee/contact person and telephone number </w:t>
      </w:r>
    </w:p>
    <w:p w14:paraId="03A778F8"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This is particularly important in cases where communication can be difficult due to, for instance, language barriers.</w:t>
      </w:r>
    </w:p>
    <w:p w14:paraId="4AD87066" w14:textId="77777777" w:rsidR="00535E2B" w:rsidRPr="00F503F7" w:rsidRDefault="00535E2B" w:rsidP="00117584">
      <w:pPr>
        <w:spacing w:before="120"/>
        <w:jc w:val="both"/>
        <w:rPr>
          <w:rFonts w:ascii="Calibri" w:hAnsi="Calibri" w:cs="Calibri"/>
          <w:bCs/>
          <w:i/>
          <w:iCs/>
          <w:lang w:val="en-GB"/>
        </w:rPr>
      </w:pPr>
      <w:r w:rsidRPr="00F503F7">
        <w:rPr>
          <w:rFonts w:ascii="Calibri" w:hAnsi="Calibri" w:cs="Calibri"/>
          <w:bCs/>
          <w:i/>
          <w:iCs/>
          <w:lang w:val="en-GB"/>
        </w:rPr>
        <w:t>Alien registration</w:t>
      </w:r>
    </w:p>
    <w:p w14:paraId="6C5CDCA2"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Participants from the South must present themselves at the local police station for registration within seven days of arrival in Norway, bringing their passport and residence and work permits for Norway.</w:t>
      </w:r>
      <w:hyperlink r:id="rId57" w:history="1">
        <w:r w:rsidRPr="00F503F7">
          <w:rPr>
            <w:rStyle w:val="Hyperkobling"/>
            <w:rFonts w:ascii="Calibri" w:hAnsi="Calibri" w:cs="Calibri"/>
            <w:lang w:val="en-GB"/>
          </w:rPr>
          <w:t xml:space="preserve"> More information can be found on the website of the Norwegian Directorate of Immigration</w:t>
        </w:r>
      </w:hyperlink>
      <w:r w:rsidRPr="00F503F7">
        <w:rPr>
          <w:rStyle w:val="Hyperkobling"/>
          <w:rFonts w:ascii="Calibri" w:hAnsi="Calibri" w:cs="Calibri"/>
          <w:lang w:val="en-GB"/>
        </w:rPr>
        <w:t xml:space="preserve">. </w:t>
      </w:r>
      <w:r w:rsidRPr="00F503F7">
        <w:rPr>
          <w:rFonts w:ascii="Calibri" w:hAnsi="Calibri" w:cs="Calibri"/>
          <w:lang w:val="en-GB"/>
        </w:rPr>
        <w:t xml:space="preserve">It may also be necessary for participants to register with their home embassies in Norway. </w:t>
      </w:r>
    </w:p>
    <w:p w14:paraId="41891C0D"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who are staying in Norway for more than six months must register in person with the National Population Register within eight days of arrival in Norway. A national identity number will be provided when the Notification of move to Norway from abroad has been approved. Further information on the National Population Register may be found at </w:t>
      </w:r>
      <w:hyperlink r:id="rId58" w:history="1">
        <w:r w:rsidRPr="00F503F7">
          <w:rPr>
            <w:rStyle w:val="Hyperkobling"/>
            <w:rFonts w:ascii="Calibri" w:hAnsi="Calibri" w:cs="Calibri"/>
            <w:lang w:val="en-GB"/>
          </w:rPr>
          <w:t>www.taxnorway.no</w:t>
        </w:r>
      </w:hyperlink>
      <w:r w:rsidRPr="00F503F7">
        <w:rPr>
          <w:rFonts w:ascii="Calibri" w:hAnsi="Calibri" w:cs="Calibri"/>
          <w:lang w:val="en-GB"/>
        </w:rPr>
        <w:t>.</w:t>
      </w:r>
    </w:p>
    <w:p w14:paraId="4405F976"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Everyone working in Norway must have a tax deduction card. The tax deduction card shows how much tax your employer should deduct before you are paid. All participants must attend the tax office in person and identify themselves before an ID number and a tax deduction card will be issued. Further information on tax and tax deduction cards may be found </w:t>
      </w:r>
      <w:hyperlink r:id="rId59" w:history="1">
        <w:r w:rsidRPr="00F503F7">
          <w:rPr>
            <w:rStyle w:val="Hyperkobling"/>
            <w:rFonts w:ascii="Calibri" w:hAnsi="Calibri" w:cs="Calibri"/>
            <w:lang w:val="en-GB"/>
          </w:rPr>
          <w:t>here</w:t>
        </w:r>
      </w:hyperlink>
      <w:r w:rsidRPr="00F503F7">
        <w:rPr>
          <w:rFonts w:ascii="Calibri" w:hAnsi="Calibri" w:cs="Calibri"/>
          <w:lang w:val="en-GB"/>
        </w:rPr>
        <w:t xml:space="preserve">. </w:t>
      </w:r>
    </w:p>
    <w:p w14:paraId="343FFC6F"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The Labour Inspection Authority, the Police, the Directorate of Immigration and the Tax Administration have established a joint Service Centre for Foreign Workers, but their services cannot be used by participants. Participants must therefore contact the individual agencies.</w:t>
      </w:r>
    </w:p>
    <w:p w14:paraId="15C3FCA1"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See </w:t>
      </w:r>
      <w:hyperlink r:id="rId60" w:history="1">
        <w:r w:rsidRPr="00F503F7">
          <w:rPr>
            <w:rStyle w:val="Hyperkobling"/>
            <w:rFonts w:ascii="Calibri" w:hAnsi="Calibri" w:cs="Calibri"/>
            <w:lang w:val="en-GB"/>
          </w:rPr>
          <w:t>www.norway.info</w:t>
        </w:r>
      </w:hyperlink>
      <w:r w:rsidRPr="00F503F7">
        <w:rPr>
          <w:rFonts w:ascii="Calibri" w:hAnsi="Calibri" w:cs="Calibri"/>
          <w:lang w:val="en-GB"/>
        </w:rPr>
        <w:t xml:space="preserve"> for a list of Norwegian embassies and consulates, as well as facts about Norway and information on Norwegian history, culture and society.</w:t>
      </w:r>
    </w:p>
    <w:p w14:paraId="1ABF58D9" w14:textId="77777777" w:rsidR="00535E2B" w:rsidRPr="00F503F7" w:rsidRDefault="00535E2B" w:rsidP="00117584">
      <w:pPr>
        <w:spacing w:before="120"/>
        <w:jc w:val="both"/>
        <w:rPr>
          <w:rFonts w:ascii="Calibri" w:hAnsi="Calibri" w:cs="Calibri"/>
          <w:lang w:val="en-GB"/>
        </w:rPr>
      </w:pPr>
      <w:hyperlink r:id="rId61" w:history="1">
        <w:r w:rsidRPr="00F503F7">
          <w:rPr>
            <w:rStyle w:val="Hyperkobling"/>
            <w:rFonts w:ascii="Calibri" w:hAnsi="Calibri" w:cs="Calibri"/>
            <w:lang w:val="en-GB"/>
          </w:rPr>
          <w:t>New in Norway</w:t>
        </w:r>
      </w:hyperlink>
      <w:r w:rsidRPr="00F503F7">
        <w:rPr>
          <w:rFonts w:ascii="Calibri" w:hAnsi="Calibri" w:cs="Calibri"/>
          <w:lang w:val="en-GB"/>
        </w:rPr>
        <w:t xml:space="preserve"> will help participants to become familiar with their rights, opportunities and obligations after receiving a work permit in Norway. The menu on the right of the page contains a number of links to information on useful topics and to relevant public agencies. Remember to select </w:t>
      </w:r>
      <w:hyperlink r:id="rId62" w:history="1">
        <w:r w:rsidRPr="00F503F7">
          <w:rPr>
            <w:rStyle w:val="Hyperkobling"/>
            <w:rFonts w:ascii="Calibri" w:hAnsi="Calibri" w:cs="Calibri"/>
            <w:lang w:val="en-GB"/>
          </w:rPr>
          <w:t>Labour migrants</w:t>
        </w:r>
      </w:hyperlink>
      <w:r w:rsidRPr="00F503F7">
        <w:rPr>
          <w:rFonts w:ascii="Calibri" w:hAnsi="Calibri" w:cs="Calibri"/>
          <w:lang w:val="en-GB"/>
        </w:rPr>
        <w:t>.</w:t>
      </w:r>
    </w:p>
    <w:p w14:paraId="39C044B0" w14:textId="596673E6" w:rsidR="00535E2B" w:rsidRPr="00F503F7" w:rsidRDefault="00985CBB" w:rsidP="00117584">
      <w:pPr>
        <w:spacing w:before="120"/>
        <w:jc w:val="both"/>
        <w:rPr>
          <w:rFonts w:ascii="Calibri" w:hAnsi="Calibri" w:cs="Calibri"/>
          <w:i/>
          <w:iCs/>
          <w:lang w:val="en-GB"/>
        </w:rPr>
      </w:pPr>
      <w:r w:rsidRPr="00F503F7">
        <w:rPr>
          <w:rFonts w:ascii="Calibri" w:hAnsi="Calibri" w:cs="Calibri"/>
          <w:i/>
          <w:iCs/>
          <w:lang w:val="en-GB"/>
        </w:rPr>
        <w:t>Salaries</w:t>
      </w:r>
    </w:p>
    <w:p w14:paraId="2017F532"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lastRenderedPageBreak/>
        <w:t>To set up a Norwegian bank account, the participant must obtain a national identification number (ID number/</w:t>
      </w:r>
      <w:proofErr w:type="spellStart"/>
      <w:r w:rsidRPr="00F503F7">
        <w:rPr>
          <w:rFonts w:ascii="Calibri" w:hAnsi="Calibri" w:cs="Calibri"/>
          <w:i/>
          <w:lang w:val="en-GB"/>
        </w:rPr>
        <w:t>personnummer</w:t>
      </w:r>
      <w:proofErr w:type="spellEnd"/>
      <w:r w:rsidRPr="00F503F7">
        <w:rPr>
          <w:rFonts w:ascii="Calibri" w:hAnsi="Calibri" w:cs="Calibri"/>
          <w:lang w:val="en-GB"/>
        </w:rPr>
        <w:t xml:space="preserve">) from the National Population Register in Norway. Setting up a bank account and receiving a bank card may take some time. </w:t>
      </w:r>
    </w:p>
    <w:p w14:paraId="52265029"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Holidays</w:t>
      </w:r>
    </w:p>
    <w:p w14:paraId="22DE1C4C"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Holidays Act/Regulations cover matters such as the length of holiday, holiday period, and calculation and payment of holiday pay. The terms and conditions of </w:t>
      </w:r>
      <w:hyperlink r:id="rId63" w:history="1">
        <w:r w:rsidRPr="00F503F7">
          <w:rPr>
            <w:rStyle w:val="Hyperkobling"/>
            <w:rFonts w:ascii="Calibri" w:hAnsi="Calibri" w:cs="Calibri"/>
            <w:lang w:val="en-GB"/>
          </w:rPr>
          <w:t>the Norwegian Holiday Act</w:t>
        </w:r>
      </w:hyperlink>
      <w:r w:rsidRPr="00F503F7">
        <w:rPr>
          <w:rFonts w:ascii="Calibri" w:hAnsi="Calibri" w:cs="Calibri"/>
          <w:lang w:val="en-GB"/>
        </w:rPr>
        <w:t xml:space="preserve"> apply to all participants posted in Norway. Any holiday should be taken by agreement with the host partner, in conformance with the provisions of the Holiday Act/Regulations. </w:t>
      </w:r>
    </w:p>
    <w:p w14:paraId="3DF05C90"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Pensions</w:t>
      </w:r>
    </w:p>
    <w:p w14:paraId="491BC8B1"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Participants accrue normal pension entitlements in accordance with the regulations of the National Insurance Scheme. </w:t>
      </w:r>
    </w:p>
    <w:p w14:paraId="49EF19F9" w14:textId="77777777" w:rsidR="00535E2B" w:rsidRPr="00F503F7" w:rsidRDefault="00535E2B" w:rsidP="00117584">
      <w:pPr>
        <w:spacing w:before="120"/>
        <w:jc w:val="both"/>
        <w:rPr>
          <w:rFonts w:ascii="Calibri" w:hAnsi="Calibri" w:cs="Calibri"/>
          <w:lang w:val="en-GB"/>
        </w:rPr>
      </w:pPr>
      <w:hyperlink r:id="rId64" w:history="1">
        <w:r w:rsidRPr="00F503F7">
          <w:rPr>
            <w:rStyle w:val="Hyperkobling"/>
            <w:rFonts w:ascii="Calibri" w:hAnsi="Calibri" w:cs="Calibri"/>
            <w:lang w:val="en-GB"/>
          </w:rPr>
          <w:t>The Mandatory Occupational Pensions Act</w:t>
        </w:r>
      </w:hyperlink>
      <w:r w:rsidRPr="00F503F7">
        <w:rPr>
          <w:rFonts w:ascii="Calibri" w:hAnsi="Calibri" w:cs="Calibri"/>
          <w:lang w:val="en-GB"/>
        </w:rPr>
        <w:t xml:space="preserve"> came into force on 1 January 2006 and provides a summary of the employer’s obligations, the employee’s rights and the minimum legal requirements for pension schemes. The Act means that most employers must have an occupational pension scheme for their employees. Employers who already have a pension scheme must ensure that it satisfies the Act’s minimum requirements. The Act does not apply to employers who have pension schemes in accordance with legislation or tariff agreements for government or local authority employees. Read more about mandatory occupational pensions </w:t>
      </w:r>
      <w:hyperlink r:id="rId65" w:anchor=":~:text=OTP%20%28Mandatory%20occupational%20pension%20scheme%29%20is%20a%20pension,must%20establish%20a%20pension%20scheme%20for%20their%20employees." w:history="1">
        <w:r w:rsidRPr="00F503F7">
          <w:rPr>
            <w:rStyle w:val="Hyperkobling"/>
            <w:rFonts w:ascii="Calibri" w:hAnsi="Calibri" w:cs="Calibri"/>
            <w:lang w:val="en-GB"/>
          </w:rPr>
          <w:t>here</w:t>
        </w:r>
      </w:hyperlink>
      <w:r w:rsidRPr="00F503F7">
        <w:rPr>
          <w:rFonts w:ascii="Calibri" w:hAnsi="Calibri" w:cs="Calibri"/>
          <w:lang w:val="en-GB"/>
        </w:rPr>
        <w:t>.</w:t>
      </w:r>
    </w:p>
    <w:p w14:paraId="74C43FF8"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employed in Norwegian public service organisations and working at least 14 hours per week are required to be members of the Norwegian Public Service Pension Fund. The Fund entitles members to full disability and dependents’ cover for as long as they are employed, and gives entitlement to a contractual pension, disability and dependents’ pension, on leaving the public service if they have served for at least three years (deferred entitlement). Employees who have previously accumulated qualifying time in the Norwegian Public Service Pension Fund will continue accumulating qualifying time during their term with Norec. Any subsequent public service appointment will give the same entitlement to accumulate qualifying time. </w:t>
      </w:r>
    </w:p>
    <w:p w14:paraId="27D6F71E"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For many participants, the commitment to the employer (host partner) will be restricted solely to the term of the project. Certain categories of employee are exempted from compulsory membership of the Norwegian Public Service Pension Fund, but this does not apply to participants. Provisions in the Pensions Act for individual exemptions from mandatory membership apply exclusively to individuals employed for a term of less than three years, who have not previously been members of the Fund, and who are covered by another, equivalent public service pension scheme. This exemption will not be generally applicable. Any application for exemption from membership of the Norwegian Public Service Pension Fund must be made by individuals themselves to ensure that they are fully apprised of which entitlements will be lost if exemption is granted. </w:t>
      </w:r>
    </w:p>
    <w:p w14:paraId="7CD314A2"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More information on the Norwegian Public Service Pension Fund is available (also in English) at </w:t>
      </w:r>
      <w:hyperlink r:id="rId66" w:history="1">
        <w:proofErr w:type="spellStart"/>
        <w:r w:rsidRPr="00F503F7">
          <w:rPr>
            <w:rStyle w:val="Hyperkobling"/>
            <w:rFonts w:ascii="Calibri" w:hAnsi="Calibri" w:cs="Calibri"/>
            <w:lang w:val="en-GB"/>
          </w:rPr>
          <w:t>Statens</w:t>
        </w:r>
        <w:proofErr w:type="spellEnd"/>
        <w:r w:rsidRPr="00F503F7">
          <w:rPr>
            <w:rStyle w:val="Hyperkobling"/>
            <w:rFonts w:ascii="Calibri" w:hAnsi="Calibri" w:cs="Calibri"/>
            <w:lang w:val="en-GB"/>
          </w:rPr>
          <w:t xml:space="preserve"> </w:t>
        </w:r>
        <w:proofErr w:type="spellStart"/>
        <w:r w:rsidRPr="00F503F7">
          <w:rPr>
            <w:rStyle w:val="Hyperkobling"/>
            <w:rFonts w:ascii="Calibri" w:hAnsi="Calibri" w:cs="Calibri"/>
            <w:lang w:val="en-GB"/>
          </w:rPr>
          <w:t>pensjonskasse</w:t>
        </w:r>
        <w:proofErr w:type="spellEnd"/>
      </w:hyperlink>
      <w:r w:rsidRPr="00F503F7">
        <w:rPr>
          <w:rFonts w:ascii="Calibri" w:hAnsi="Calibri" w:cs="Calibri"/>
          <w:lang w:val="en-GB"/>
        </w:rPr>
        <w:t>. Please note that compulsory membership may also apply in the municipal or private sectors.</w:t>
      </w:r>
    </w:p>
    <w:p w14:paraId="48CB89C8"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Tax</w:t>
      </w:r>
    </w:p>
    <w:p w14:paraId="43718C1B" w14:textId="47832FC3"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Persons who receive a salary or other allowances from a Norwegian employer while temporarily resident in Norway are liable for tax in Norway. The </w:t>
      </w:r>
      <w:r w:rsidR="00985CBB" w:rsidRPr="00F503F7">
        <w:rPr>
          <w:rFonts w:ascii="Calibri" w:hAnsi="Calibri" w:cs="Calibri"/>
          <w:lang w:val="en-GB"/>
        </w:rPr>
        <w:t>salary</w:t>
      </w:r>
      <w:r w:rsidRPr="00F503F7">
        <w:rPr>
          <w:rFonts w:ascii="Calibri" w:hAnsi="Calibri" w:cs="Calibri"/>
          <w:lang w:val="en-GB"/>
        </w:rPr>
        <w:t xml:space="preserve"> paid to participants by the host partner counts as salary for tax purposes.</w:t>
      </w:r>
    </w:p>
    <w:p w14:paraId="7618C877"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lastRenderedPageBreak/>
        <w:t>Participants will normally pay tax — to the home country, the host country, or both. This must be determined by participants themselves and/or the partners, by contacting the Norwegian Tax Administration (</w:t>
      </w:r>
      <w:proofErr w:type="spellStart"/>
      <w:r w:rsidRPr="00F503F7">
        <w:rPr>
          <w:rFonts w:ascii="Calibri" w:hAnsi="Calibri" w:cs="Calibri"/>
          <w:lang w:val="en-GB"/>
        </w:rPr>
        <w:t>Skatteetaten</w:t>
      </w:r>
      <w:proofErr w:type="spellEnd"/>
      <w:r w:rsidRPr="00F503F7">
        <w:rPr>
          <w:rFonts w:ascii="Calibri" w:hAnsi="Calibri" w:cs="Calibri"/>
          <w:lang w:val="en-GB"/>
        </w:rPr>
        <w:t xml:space="preserve">) and the home tax authorities. More information on tax is available from </w:t>
      </w:r>
      <w:hyperlink r:id="rId67" w:history="1">
        <w:r w:rsidRPr="00F503F7">
          <w:rPr>
            <w:rStyle w:val="Hyperkobling"/>
            <w:rFonts w:ascii="Calibri" w:hAnsi="Calibri" w:cs="Calibri"/>
            <w:lang w:val="en-GB"/>
          </w:rPr>
          <w:t>the Norwegian Tax Administration</w:t>
        </w:r>
      </w:hyperlink>
      <w:r w:rsidRPr="00F503F7">
        <w:rPr>
          <w:rFonts w:ascii="Calibri" w:hAnsi="Calibri" w:cs="Calibri"/>
          <w:lang w:val="en-GB"/>
        </w:rPr>
        <w:t>.</w:t>
      </w:r>
    </w:p>
    <w:p w14:paraId="2FCF6336"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Participants who become resident in Norway for tax purposes should include all payments from the employer to cover subsistence, accommodation and visits home in their gross taxable income when applying for a tax deduction card. </w:t>
      </w:r>
    </w:p>
    <w:p w14:paraId="421DCA56"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Tax liability under Norwegian legislation may be limited by rules laid down in taxation agreements with other countries. Participants will, as a rule, be covered by the taxation agreements Norway has with several countries. A list of countries with which Norway has taxation agreements is available </w:t>
      </w:r>
      <w:hyperlink r:id="rId68" w:history="1">
        <w:r w:rsidRPr="00F503F7">
          <w:rPr>
            <w:rStyle w:val="Hyperkobling"/>
            <w:rFonts w:ascii="Calibri" w:hAnsi="Calibri" w:cs="Calibri"/>
            <w:lang w:val="en-GB"/>
          </w:rPr>
          <w:t>here</w:t>
        </w:r>
      </w:hyperlink>
      <w:r w:rsidRPr="00F503F7">
        <w:rPr>
          <w:rFonts w:ascii="Calibri" w:hAnsi="Calibri" w:cs="Calibri"/>
          <w:lang w:val="en-GB"/>
        </w:rPr>
        <w:t xml:space="preserve">. The various agreements limit the application of Norwegian tax legislation in different ways. Most taxation agreements contain legislation governing tax liability to the country in which the employment takes place (source taxation). </w:t>
      </w:r>
    </w:p>
    <w:p w14:paraId="0BE8162B"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Pay for work that is carried out in Norway for a Norwegian employer is always liable for tax in Norway. If the person concerned is resident abroad for tax purposes, the country of residence must ensure that double taxation is avoided in accordance with the provisions of the relevant taxation agreement. If there is no taxation agreement with the person’s country of residence, whether and how double taxation is to be avoided rests with the domestic legislation in the person’s country of residence.</w:t>
      </w:r>
    </w:p>
    <w:p w14:paraId="61A729B0"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More information regarding tax position may be obtained from </w:t>
      </w:r>
      <w:hyperlink r:id="rId69" w:history="1">
        <w:r w:rsidRPr="00F503F7">
          <w:rPr>
            <w:rStyle w:val="Hyperkobling"/>
            <w:rFonts w:ascii="Calibri" w:hAnsi="Calibri" w:cs="Calibri"/>
            <w:lang w:val="en-GB"/>
          </w:rPr>
          <w:t>the Norwegian Tax Administration</w:t>
        </w:r>
      </w:hyperlink>
      <w:r w:rsidRPr="00F503F7">
        <w:rPr>
          <w:rFonts w:ascii="Calibri" w:hAnsi="Calibri" w:cs="Calibri"/>
          <w:lang w:val="en-GB"/>
        </w:rPr>
        <w:t xml:space="preserve">. Participants are required to file a tax return with the Norwegian tax authorities. The tax return shows an overview of the individual’s financial circumstances, and a tax assessment showing income, other financial circumstances and the calculated tax. The obligation to file income tax returns applies irrespective of whether the tax liability under Norwegian legislation is limited by a taxation agreement. The income tax return must be submitted to the tax office that issued the tax card (see the section on Arrival in Norway). </w:t>
      </w:r>
    </w:p>
    <w:p w14:paraId="64F73C5F"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The host partner is required to report salary and other allowances paid to participants to the Norwegian tax authorities, including accommodation costs (“</w:t>
      </w:r>
      <w:proofErr w:type="spellStart"/>
      <w:r w:rsidRPr="00F503F7">
        <w:rPr>
          <w:rFonts w:ascii="Calibri" w:hAnsi="Calibri" w:cs="Calibri"/>
          <w:lang w:val="en-GB"/>
        </w:rPr>
        <w:t>naturalytelse</w:t>
      </w:r>
      <w:proofErr w:type="spellEnd"/>
      <w:r w:rsidRPr="00F503F7">
        <w:rPr>
          <w:rFonts w:ascii="Calibri" w:hAnsi="Calibri" w:cs="Calibri"/>
          <w:lang w:val="en-GB"/>
        </w:rPr>
        <w:t xml:space="preserve">”). This applies irrespective of whether the participant is liable for tax in Norway. </w:t>
      </w:r>
    </w:p>
    <w:p w14:paraId="7BD3F6E1"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The tax office in the municipality of residence will be able to provide more detailed information regarding tax legislation. </w:t>
      </w:r>
    </w:p>
    <w:p w14:paraId="0DB304EF"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National Insurance Scheme</w:t>
      </w:r>
    </w:p>
    <w:p w14:paraId="27D10D95"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Anyone resident in Norway or working in Norway for a specific employer is subject to compulsory membership of the National Insurance Scheme. Since the host partner will have formal employer’s responsibility for the participants, the participants will be compulsory members of the National Insurance Scheme, with the same entitlements as Norwegian nationals. </w:t>
      </w:r>
    </w:p>
    <w:p w14:paraId="1A02CEEB"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In the case of national insurance queries, participants should refer to the local National Insurance office in their municipality of residence. </w:t>
      </w:r>
    </w:p>
    <w:p w14:paraId="78C8D347"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The host partner should obtain confirmation that the participants are members of the National Insurance Scheme. Further information on membership of the National Insurance Scheme is available </w:t>
      </w:r>
      <w:hyperlink r:id="rId70" w:history="1">
        <w:r w:rsidRPr="00F503F7">
          <w:rPr>
            <w:rStyle w:val="Hyperkobling"/>
            <w:rFonts w:ascii="Calibri" w:hAnsi="Calibri" w:cs="Calibri"/>
            <w:lang w:val="en-GB"/>
          </w:rPr>
          <w:t>here.</w:t>
        </w:r>
      </w:hyperlink>
    </w:p>
    <w:p w14:paraId="4B5E36B0" w14:textId="77777777" w:rsidR="00535E2B" w:rsidRPr="00F503F7" w:rsidRDefault="00535E2B" w:rsidP="00117584">
      <w:pPr>
        <w:spacing w:before="120"/>
        <w:jc w:val="both"/>
        <w:rPr>
          <w:rFonts w:ascii="Calibri" w:hAnsi="Calibri" w:cs="Calibri"/>
          <w:i/>
          <w:lang w:val="en-GB"/>
        </w:rPr>
      </w:pPr>
      <w:r w:rsidRPr="00F503F7">
        <w:rPr>
          <w:rFonts w:ascii="Calibri" w:hAnsi="Calibri" w:cs="Calibri"/>
          <w:i/>
          <w:lang w:val="en-GB"/>
        </w:rPr>
        <w:t>Supplementary insurance</w:t>
      </w:r>
    </w:p>
    <w:p w14:paraId="7864ED5A"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lastRenderedPageBreak/>
        <w:t xml:space="preserve">In addition to the cover provided by the National Insurance Scheme, the host partner is required to take out supplementary medical/health and travel insurance for each participant. The partners decide which insurance provider to use. The insurance must be valid in the host country. </w:t>
      </w:r>
    </w:p>
    <w:p w14:paraId="52F299B8"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Some insurance providers may offer combined policies, e.g. </w:t>
      </w:r>
      <w:proofErr w:type="spellStart"/>
      <w:r w:rsidRPr="00F503F7">
        <w:rPr>
          <w:rFonts w:ascii="Calibri" w:hAnsi="Calibri" w:cs="Calibri"/>
          <w:lang w:val="en-GB"/>
        </w:rPr>
        <w:t>Europeiske</w:t>
      </w:r>
      <w:proofErr w:type="spellEnd"/>
      <w:r w:rsidRPr="00F503F7">
        <w:rPr>
          <w:rFonts w:ascii="Calibri" w:hAnsi="Calibri" w:cs="Calibri"/>
          <w:lang w:val="en-GB"/>
        </w:rPr>
        <w:t xml:space="preserve"> </w:t>
      </w:r>
      <w:proofErr w:type="spellStart"/>
      <w:r w:rsidRPr="00F503F7">
        <w:rPr>
          <w:rFonts w:ascii="Calibri" w:hAnsi="Calibri" w:cs="Calibri"/>
          <w:lang w:val="en-GB"/>
        </w:rPr>
        <w:t>Reiseforsikring</w:t>
      </w:r>
      <w:proofErr w:type="spellEnd"/>
      <w:r w:rsidRPr="00F503F7">
        <w:rPr>
          <w:rFonts w:ascii="Calibri" w:hAnsi="Calibri" w:cs="Calibri"/>
          <w:lang w:val="en-GB"/>
        </w:rPr>
        <w:t xml:space="preserve"> (ER), which has a participant-specific policy that includes both travel and medical/health insurance. The partnership should make reference to Norec when taking out insurance with ER. The terms and conditions will be provided with the insurance certificate.</w:t>
      </w:r>
    </w:p>
    <w:p w14:paraId="400003C8" w14:textId="77777777" w:rsidR="00535E2B" w:rsidRPr="00F503F7" w:rsidRDefault="00535E2B" w:rsidP="00117584">
      <w:pPr>
        <w:spacing w:before="120"/>
        <w:jc w:val="both"/>
        <w:rPr>
          <w:rFonts w:ascii="Calibri" w:hAnsi="Calibri" w:cs="Calibri"/>
          <w:i/>
          <w:lang w:val="en-GB"/>
        </w:rPr>
      </w:pPr>
      <w:r w:rsidRPr="00F503F7">
        <w:rPr>
          <w:rFonts w:ascii="Calibri" w:hAnsi="Calibri" w:cs="Calibri"/>
          <w:i/>
          <w:lang w:val="en-GB"/>
        </w:rPr>
        <w:t>Other insurance</w:t>
      </w:r>
    </w:p>
    <w:p w14:paraId="5B9DE4A0"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The host partner must take out statutory </w:t>
      </w:r>
      <w:hyperlink r:id="rId71" w:history="1">
        <w:r w:rsidRPr="00F503F7">
          <w:rPr>
            <w:rStyle w:val="Hyperkobling"/>
            <w:rFonts w:ascii="Calibri" w:hAnsi="Calibri" w:cs="Calibri"/>
            <w:lang w:val="en-GB"/>
          </w:rPr>
          <w:t>industrial injury insurance</w:t>
        </w:r>
      </w:hyperlink>
      <w:r w:rsidRPr="00F503F7">
        <w:rPr>
          <w:rFonts w:ascii="Calibri" w:hAnsi="Calibri" w:cs="Calibri"/>
          <w:lang w:val="en-GB"/>
        </w:rPr>
        <w:t xml:space="preserve"> for participants to cover their stay in Norway.</w:t>
      </w:r>
    </w:p>
    <w:p w14:paraId="5358A737" w14:textId="77777777" w:rsidR="00535E2B" w:rsidRPr="00F503F7" w:rsidRDefault="00535E2B" w:rsidP="00117584">
      <w:pPr>
        <w:spacing w:before="120"/>
        <w:jc w:val="both"/>
        <w:rPr>
          <w:rFonts w:ascii="Calibri" w:hAnsi="Calibri" w:cs="Calibri"/>
          <w:i/>
          <w:iCs/>
          <w:lang w:val="en-GB"/>
        </w:rPr>
      </w:pPr>
      <w:r w:rsidRPr="00F503F7">
        <w:rPr>
          <w:rFonts w:ascii="Calibri" w:hAnsi="Calibri" w:cs="Calibri"/>
          <w:i/>
          <w:iCs/>
          <w:lang w:val="en-GB"/>
        </w:rPr>
        <w:t>Health</w:t>
      </w:r>
    </w:p>
    <w:p w14:paraId="0B13C1B3"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There are no special health or vaccination requirements in Norway for non-Norwegian nationals granted work and residence permits. However, the person concerned must not be evidently in need of treatment prior to entry. Other requirements regarding vaccinations may apply to the country where Norec and partnership training courses take place.</w:t>
      </w:r>
    </w:p>
    <w:p w14:paraId="0FFAA5E7"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All participants are obliged to contact the district health centre where they are to reside as soon as possible after their arrival in Norway so that they may be tested for tuberculosis. Participants who will be residing in Oslo and </w:t>
      </w:r>
      <w:proofErr w:type="spellStart"/>
      <w:r w:rsidRPr="00F503F7">
        <w:rPr>
          <w:rFonts w:ascii="Calibri" w:hAnsi="Calibri" w:cs="Calibri"/>
          <w:lang w:val="en-GB"/>
        </w:rPr>
        <w:t>Akershus</w:t>
      </w:r>
      <w:proofErr w:type="spellEnd"/>
      <w:r w:rsidRPr="00F503F7">
        <w:rPr>
          <w:rFonts w:ascii="Calibri" w:hAnsi="Calibri" w:cs="Calibri"/>
          <w:lang w:val="en-GB"/>
        </w:rPr>
        <w:t xml:space="preserve"> should be referred to the Diagnostics Centre (</w:t>
      </w:r>
      <w:proofErr w:type="spellStart"/>
      <w:r w:rsidRPr="00F503F7">
        <w:rPr>
          <w:rFonts w:ascii="Calibri" w:hAnsi="Calibri" w:cs="Calibri"/>
          <w:i/>
          <w:lang w:val="en-GB"/>
        </w:rPr>
        <w:t>Diagnosestasjonen</w:t>
      </w:r>
      <w:proofErr w:type="spellEnd"/>
      <w:r w:rsidRPr="00F503F7">
        <w:rPr>
          <w:rFonts w:ascii="Calibri" w:hAnsi="Calibri" w:cs="Calibri"/>
          <w:lang w:val="en-GB"/>
        </w:rPr>
        <w:t xml:space="preserve">) at </w:t>
      </w:r>
      <w:proofErr w:type="spellStart"/>
      <w:r w:rsidRPr="00F503F7">
        <w:rPr>
          <w:rFonts w:ascii="Calibri" w:hAnsi="Calibri" w:cs="Calibri"/>
          <w:lang w:val="en-GB"/>
        </w:rPr>
        <w:t>Ullevål</w:t>
      </w:r>
      <w:proofErr w:type="spellEnd"/>
      <w:r w:rsidRPr="00F503F7">
        <w:rPr>
          <w:rFonts w:ascii="Calibri" w:hAnsi="Calibri" w:cs="Calibri"/>
          <w:lang w:val="en-GB"/>
        </w:rPr>
        <w:t xml:space="preserve"> University Hospital. The examination comprises a general medical investigation for tuberculosis, a </w:t>
      </w:r>
      <w:proofErr w:type="spellStart"/>
      <w:r w:rsidRPr="00F503F7">
        <w:rPr>
          <w:rFonts w:ascii="Calibri" w:hAnsi="Calibri" w:cs="Calibri"/>
          <w:lang w:val="en-GB"/>
        </w:rPr>
        <w:t>Pirquet</w:t>
      </w:r>
      <w:proofErr w:type="spellEnd"/>
      <w:r w:rsidRPr="00F503F7">
        <w:rPr>
          <w:rFonts w:ascii="Calibri" w:hAnsi="Calibri" w:cs="Calibri"/>
          <w:lang w:val="en-GB"/>
        </w:rPr>
        <w:t xml:space="preserve"> skin test and a chest X-ray. Participants who hold a vaccination card from their home country are asked to bring this to the examination, together with their passport. Please note that participants are required to return for a further examination </w:t>
      </w:r>
      <w:proofErr w:type="spellStart"/>
      <w:r w:rsidRPr="00F503F7">
        <w:rPr>
          <w:rFonts w:ascii="Calibri" w:hAnsi="Calibri" w:cs="Calibri"/>
          <w:lang w:val="en-GB"/>
        </w:rPr>
        <w:t>approx</w:t>
      </w:r>
      <w:proofErr w:type="spellEnd"/>
      <w:r w:rsidRPr="00F503F7">
        <w:rPr>
          <w:rFonts w:ascii="Calibri" w:hAnsi="Calibri" w:cs="Calibri"/>
          <w:lang w:val="en-GB"/>
        </w:rPr>
        <w:t xml:space="preserve"> three days after the first. The district health service may also request additional medical checks depending on the participant’s country of origin. </w:t>
      </w:r>
    </w:p>
    <w:p w14:paraId="1DBB5966"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As members of the National Insurance Scheme, participants will have identical rights to Norwegian nationals in relation to health and medical facilities. The “Regular GP” scheme gives everyone living in Norway the right to have a general practitioner as their primary care doctor. The host partner should enquire with its county medical centre to find out whether it is possible to locate GPs to suit the participants in terms of language and cultural awareness. </w:t>
      </w:r>
    </w:p>
    <w:p w14:paraId="376166A9"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The patient’s own or another general practitioner is the initial point of contact during office hours. If the condition is serious and there is a need for a doctor outside normal hours, the emergency medical service must be contacted. The emergency medical service will also refer the patient to hospital if necessary. Admission to hospital is free of charge for members of the National Insurance Scheme. A fee must be paid to the emergency medical centre, even if you are admitted to hospital. All participants should familiarise themselves with the national number of the emergency medical centre (</w:t>
      </w:r>
      <w:proofErr w:type="spellStart"/>
      <w:r w:rsidRPr="00F503F7">
        <w:rPr>
          <w:rFonts w:ascii="Calibri" w:hAnsi="Calibri" w:cs="Calibri"/>
          <w:i/>
          <w:iCs/>
          <w:lang w:val="en-GB"/>
        </w:rPr>
        <w:t>legevakt</w:t>
      </w:r>
      <w:proofErr w:type="spellEnd"/>
      <w:r w:rsidRPr="00F503F7">
        <w:rPr>
          <w:rFonts w:ascii="Calibri" w:hAnsi="Calibri" w:cs="Calibri"/>
          <w:lang w:val="en-GB"/>
        </w:rPr>
        <w:t xml:space="preserve">): 116117. When you call this number, you will be routed to the nearest emergency medical centre in your area. You can only call this number from a Norwegian phone number. If emergency/urgent medical help is needed, call 113. </w:t>
      </w:r>
    </w:p>
    <w:p w14:paraId="2EAC3B9C"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Certain specialists may have very long waiting lists. Most medicines may only be obtained on prescription and a fee must be paid for consultations with a doctor or the outpatients department at a hospital, as well as for medicines. </w:t>
      </w:r>
    </w:p>
    <w:p w14:paraId="20779DD3" w14:textId="77777777" w:rsidR="00535E2B" w:rsidRDefault="00535E2B" w:rsidP="00117584">
      <w:pPr>
        <w:spacing w:before="120"/>
        <w:jc w:val="both"/>
        <w:rPr>
          <w:rFonts w:ascii="Calibri" w:hAnsi="Calibri" w:cs="Calibri"/>
          <w:lang w:val="en-GB"/>
        </w:rPr>
      </w:pPr>
      <w:r w:rsidRPr="00F503F7">
        <w:rPr>
          <w:rFonts w:ascii="Calibri" w:hAnsi="Calibri" w:cs="Calibri"/>
          <w:lang w:val="en-GB"/>
        </w:rPr>
        <w:lastRenderedPageBreak/>
        <w:t>Charges for dental care are not covered by the National Insurance Scheme and must be paid by the individual.</w:t>
      </w:r>
      <w:bookmarkStart w:id="164" w:name="_9._YOUTH_PARTICIPATION"/>
      <w:bookmarkEnd w:id="164"/>
    </w:p>
    <w:p w14:paraId="5449D807" w14:textId="77777777" w:rsidR="00725FD6" w:rsidRPr="00F503F7" w:rsidRDefault="00725FD6" w:rsidP="00117584">
      <w:pPr>
        <w:spacing w:before="120"/>
        <w:jc w:val="both"/>
        <w:rPr>
          <w:rFonts w:ascii="Calibri" w:hAnsi="Calibri" w:cs="Calibri"/>
          <w:lang w:val="en-GB"/>
        </w:rPr>
      </w:pPr>
    </w:p>
    <w:p w14:paraId="27EE6C70" w14:textId="608A3CA0" w:rsidR="00535E2B" w:rsidRPr="00F503F7" w:rsidRDefault="005E39B8" w:rsidP="00150225">
      <w:pPr>
        <w:pStyle w:val="Overskrift3"/>
        <w:spacing w:line="259" w:lineRule="auto"/>
        <w:ind w:left="720" w:hanging="360"/>
        <w:rPr>
          <w:rFonts w:ascii="Calibri" w:hAnsi="Calibri" w:cs="Calibri"/>
          <w:b/>
          <w:bCs/>
          <w:kern w:val="2"/>
          <w:szCs w:val="28"/>
          <w:lang w:val="en-GB"/>
          <w14:ligatures w14:val="standardContextual"/>
        </w:rPr>
      </w:pPr>
      <w:bookmarkStart w:id="165" w:name="_11._RECIPROCITY"/>
      <w:bookmarkStart w:id="166" w:name="_Reciprocity"/>
      <w:bookmarkStart w:id="167" w:name="_Training_guidelines_and_1"/>
      <w:bookmarkStart w:id="168" w:name="_Toc194308474"/>
      <w:bookmarkStart w:id="169" w:name="_Toc197348019"/>
      <w:bookmarkStart w:id="170" w:name="_Toc197697320"/>
      <w:bookmarkEnd w:id="163"/>
      <w:bookmarkEnd w:id="165"/>
      <w:bookmarkEnd w:id="166"/>
      <w:bookmarkEnd w:id="167"/>
      <w:r w:rsidRPr="00F503F7">
        <w:rPr>
          <w:rFonts w:ascii="Calibri" w:hAnsi="Calibri" w:cs="Calibri"/>
          <w:b/>
          <w:bCs/>
          <w:kern w:val="2"/>
          <w:szCs w:val="28"/>
          <w:lang w:val="en-GB"/>
          <w14:ligatures w14:val="standardContextual"/>
        </w:rPr>
        <w:t>Re</w:t>
      </w:r>
      <w:r w:rsidR="00532AA3" w:rsidRPr="00F503F7">
        <w:rPr>
          <w:rFonts w:ascii="Calibri" w:hAnsi="Calibri" w:cs="Calibri"/>
          <w:b/>
          <w:bCs/>
          <w:kern w:val="2"/>
          <w:szCs w:val="28"/>
          <w:lang w:val="en-GB"/>
          <w14:ligatures w14:val="standardContextual"/>
        </w:rPr>
        <w:t>sult-based management</w:t>
      </w:r>
      <w:bookmarkEnd w:id="168"/>
      <w:bookmarkEnd w:id="169"/>
      <w:bookmarkEnd w:id="170"/>
      <w:r w:rsidR="00532AA3" w:rsidRPr="00F503F7">
        <w:rPr>
          <w:rFonts w:ascii="Calibri" w:hAnsi="Calibri" w:cs="Calibri"/>
          <w:b/>
          <w:bCs/>
          <w:kern w:val="2"/>
          <w:szCs w:val="28"/>
          <w:lang w:val="en-GB"/>
          <w14:ligatures w14:val="standardContextual"/>
        </w:rPr>
        <w:t xml:space="preserve"> </w:t>
      </w:r>
      <w:r w:rsidR="00535E2B" w:rsidRPr="00F503F7">
        <w:rPr>
          <w:rFonts w:ascii="Calibri" w:hAnsi="Calibri" w:cs="Calibri"/>
          <w:b/>
          <w:bCs/>
          <w:kern w:val="2"/>
          <w:szCs w:val="28"/>
          <w:lang w:val="en-GB"/>
          <w14:ligatures w14:val="standardContextual"/>
        </w:rPr>
        <w:t xml:space="preserve"> </w:t>
      </w:r>
    </w:p>
    <w:p w14:paraId="00C2D4CA"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This section outlines how the concepts of results-based management are applied in Norec’s projects and provides practical information relevant for filling in the results framework.</w:t>
      </w:r>
    </w:p>
    <w:p w14:paraId="4D6A0387" w14:textId="77777777" w:rsidR="00535E2B" w:rsidRPr="00F503F7" w:rsidRDefault="00535E2B" w:rsidP="00117584">
      <w:pPr>
        <w:spacing w:before="120"/>
        <w:jc w:val="both"/>
        <w:rPr>
          <w:rFonts w:ascii="Calibri" w:hAnsi="Calibri" w:cs="Calibri"/>
          <w:lang w:val="en-GB"/>
        </w:rPr>
      </w:pPr>
      <w:r w:rsidRPr="00F503F7">
        <w:rPr>
          <w:rFonts w:ascii="Calibri" w:hAnsi="Calibri" w:cs="Calibri"/>
          <w:b/>
          <w:bCs/>
          <w:lang w:val="en-GB"/>
        </w:rPr>
        <w:t xml:space="preserve">Needs assessment: </w:t>
      </w:r>
      <w:r w:rsidRPr="00F503F7">
        <w:rPr>
          <w:rFonts w:ascii="Calibri" w:hAnsi="Calibri" w:cs="Calibri"/>
          <w:lang w:val="en-GB"/>
        </w:rPr>
        <w:t xml:space="preserve">The needs assessment is normally the rationale for the project. The more precise the information on the scale and nature of the problem (the needs), the easier it will be to define the expected results, and to determine the extent to which changes have occurred and the effects for the target group. The needs assessment should be directly linked to the results framework. </w:t>
      </w:r>
    </w:p>
    <w:p w14:paraId="77162A15" w14:textId="4DF7F229" w:rsidR="00535E2B" w:rsidRPr="00F503F7" w:rsidRDefault="00535E2B" w:rsidP="00117584">
      <w:pPr>
        <w:spacing w:before="120"/>
        <w:jc w:val="both"/>
        <w:rPr>
          <w:rFonts w:ascii="Calibri" w:hAnsi="Calibri" w:cs="Calibri"/>
          <w:lang w:val="en-GB"/>
        </w:rPr>
      </w:pPr>
      <w:r w:rsidRPr="00F503F7">
        <w:rPr>
          <w:rFonts w:ascii="Calibri" w:hAnsi="Calibri" w:cs="Calibri"/>
          <w:lang w:val="en-GB"/>
        </w:rPr>
        <w:t>Completing a</w:t>
      </w:r>
      <w:r w:rsidR="003E1D99" w:rsidRPr="00F503F7">
        <w:rPr>
          <w:rFonts w:ascii="Calibri" w:hAnsi="Calibri" w:cs="Calibri"/>
          <w:lang w:val="en-GB"/>
        </w:rPr>
        <w:t xml:space="preserve">n </w:t>
      </w:r>
      <w:r w:rsidRPr="00F503F7">
        <w:rPr>
          <w:rFonts w:ascii="Calibri" w:hAnsi="Calibri" w:cs="Calibri"/>
          <w:lang w:val="en-GB"/>
        </w:rPr>
        <w:t xml:space="preserve">analysis </w:t>
      </w:r>
      <w:r w:rsidR="003E1D99" w:rsidRPr="00F503F7">
        <w:rPr>
          <w:rFonts w:ascii="Calibri" w:hAnsi="Calibri" w:cs="Calibri"/>
          <w:lang w:val="en-GB"/>
        </w:rPr>
        <w:t xml:space="preserve">of Strengths, Weaknesses, Opportunities and Threats (SWOT) </w:t>
      </w:r>
      <w:r w:rsidRPr="00F503F7">
        <w:rPr>
          <w:rFonts w:ascii="Calibri" w:hAnsi="Calibri" w:cs="Calibri"/>
          <w:lang w:val="en-GB"/>
        </w:rPr>
        <w:t xml:space="preserve">for each organisation in the partnership can be a useful tool. The SWOT analysis is a classic strategic planning tool originating from business and marketing analysis, which encourages groups (or individuals) to reflect on and assess the Strengths, Weaknesses, Opportunities and Threats of a strategy and how it can best be implemented. </w:t>
      </w:r>
    </w:p>
    <w:p w14:paraId="28595D58" w14:textId="77777777" w:rsidR="00535E2B" w:rsidRPr="00F503F7" w:rsidRDefault="00535E2B" w:rsidP="00117584">
      <w:pPr>
        <w:spacing w:before="120"/>
        <w:jc w:val="both"/>
        <w:rPr>
          <w:rFonts w:ascii="Calibri" w:hAnsi="Calibri" w:cs="Calibri"/>
          <w:lang w:val="en-GB"/>
        </w:rPr>
      </w:pPr>
    </w:p>
    <w:p w14:paraId="075EBA3C" w14:textId="2B379CA3" w:rsidR="00535E2B" w:rsidRPr="00F503F7" w:rsidRDefault="00535E2B" w:rsidP="00117584">
      <w:pPr>
        <w:jc w:val="both"/>
        <w:rPr>
          <w:rFonts w:ascii="Calibri" w:hAnsi="Calibri" w:cs="Calibri"/>
          <w:lang w:val="en-GB"/>
        </w:rPr>
      </w:pPr>
      <w:r w:rsidRPr="00F503F7">
        <w:rPr>
          <w:rFonts w:ascii="Calibri" w:hAnsi="Calibri" w:cs="Calibri"/>
          <w:b/>
          <w:bCs/>
          <w:lang w:val="en-GB"/>
        </w:rPr>
        <w:t>Theory of Change (</w:t>
      </w:r>
      <w:proofErr w:type="spellStart"/>
      <w:r w:rsidRPr="00F503F7">
        <w:rPr>
          <w:rFonts w:ascii="Calibri" w:hAnsi="Calibri" w:cs="Calibri"/>
          <w:b/>
          <w:bCs/>
          <w:lang w:val="en-GB"/>
        </w:rPr>
        <w:t>ToC</w:t>
      </w:r>
      <w:proofErr w:type="spellEnd"/>
      <w:r w:rsidRPr="00F503F7">
        <w:rPr>
          <w:rFonts w:ascii="Calibri" w:hAnsi="Calibri" w:cs="Calibri"/>
          <w:b/>
          <w:bCs/>
          <w:lang w:val="en-GB"/>
        </w:rPr>
        <w:t>):</w:t>
      </w:r>
      <w:r w:rsidRPr="00F503F7">
        <w:rPr>
          <w:rFonts w:ascii="Calibri" w:hAnsi="Calibri" w:cs="Calibri"/>
          <w:lang w:val="en-GB"/>
        </w:rPr>
        <w:t xml:space="preserve"> A theory of change is a complementary instrument to the results framework. It is the vision you have for the change(s) you want to achieve. It explains the logic of your intervention and how, together with others, you will contribute to achieving your envisioned change. It can be helpful to have </w:t>
      </w:r>
      <w:r w:rsidR="00F90B87" w:rsidRPr="00F503F7">
        <w:rPr>
          <w:rFonts w:ascii="Calibri" w:hAnsi="Calibri" w:cs="Calibri"/>
          <w:lang w:val="en-GB"/>
        </w:rPr>
        <w:t xml:space="preserve">a </w:t>
      </w:r>
      <w:proofErr w:type="spellStart"/>
      <w:r w:rsidR="00F90B87" w:rsidRPr="00F503F7">
        <w:rPr>
          <w:rFonts w:ascii="Calibri" w:hAnsi="Calibri" w:cs="Calibri"/>
          <w:lang w:val="en-GB"/>
        </w:rPr>
        <w:t>ToC</w:t>
      </w:r>
      <w:proofErr w:type="spellEnd"/>
      <w:r w:rsidRPr="00F503F7">
        <w:rPr>
          <w:rFonts w:ascii="Calibri" w:hAnsi="Calibri" w:cs="Calibri"/>
          <w:lang w:val="en-GB"/>
        </w:rPr>
        <w:t xml:space="preserve"> for the project. Within the framework of a Norec-supported project, it </w:t>
      </w:r>
      <w:r w:rsidR="00675B5A" w:rsidRPr="00F503F7">
        <w:rPr>
          <w:rFonts w:ascii="Calibri" w:hAnsi="Calibri" w:cs="Calibri"/>
          <w:lang w:val="en-GB"/>
        </w:rPr>
        <w:t xml:space="preserve">can </w:t>
      </w:r>
      <w:r w:rsidRPr="00F503F7">
        <w:rPr>
          <w:rFonts w:ascii="Calibri" w:hAnsi="Calibri" w:cs="Calibri"/>
          <w:lang w:val="en-GB"/>
        </w:rPr>
        <w:t xml:space="preserve">be useful to base the project’s </w:t>
      </w:r>
      <w:proofErr w:type="spellStart"/>
      <w:r w:rsidRPr="00F503F7">
        <w:rPr>
          <w:rFonts w:ascii="Calibri" w:hAnsi="Calibri" w:cs="Calibri"/>
          <w:lang w:val="en-GB"/>
        </w:rPr>
        <w:t>ToC</w:t>
      </w:r>
      <w:proofErr w:type="spellEnd"/>
      <w:r w:rsidRPr="00F503F7">
        <w:rPr>
          <w:rFonts w:ascii="Calibri" w:hAnsi="Calibri" w:cs="Calibri"/>
          <w:lang w:val="en-GB"/>
        </w:rPr>
        <w:t xml:space="preserve"> on </w:t>
      </w:r>
      <w:hyperlink r:id="rId72" w:history="1">
        <w:r w:rsidRPr="00F503F7">
          <w:rPr>
            <w:rStyle w:val="Hyperkobling"/>
            <w:rFonts w:ascii="Calibri" w:hAnsi="Calibri" w:cs="Calibri"/>
            <w:lang w:val="en-GB"/>
          </w:rPr>
          <w:t xml:space="preserve">Norec's </w:t>
        </w:r>
        <w:proofErr w:type="spellStart"/>
        <w:r w:rsidRPr="00F503F7">
          <w:rPr>
            <w:rStyle w:val="Hyperkobling"/>
            <w:rFonts w:ascii="Calibri" w:hAnsi="Calibri" w:cs="Calibri"/>
            <w:lang w:val="en-GB"/>
          </w:rPr>
          <w:t>ToC</w:t>
        </w:r>
        <w:proofErr w:type="spellEnd"/>
        <w:r w:rsidRPr="00F503F7">
          <w:rPr>
            <w:rStyle w:val="Hyperkobling"/>
            <w:rFonts w:ascii="Calibri" w:hAnsi="Calibri" w:cs="Calibri"/>
            <w:lang w:val="en-GB"/>
          </w:rPr>
          <w:t>.</w:t>
        </w:r>
      </w:hyperlink>
      <w:r w:rsidRPr="00F503F7">
        <w:rPr>
          <w:rFonts w:ascii="Calibri" w:hAnsi="Calibri" w:cs="Calibri"/>
          <w:lang w:val="en-GB"/>
        </w:rPr>
        <w:t xml:space="preserve"> </w:t>
      </w:r>
    </w:p>
    <w:p w14:paraId="581B4B4A" w14:textId="77777777" w:rsidR="00535E2B" w:rsidRPr="00F503F7" w:rsidRDefault="00535E2B" w:rsidP="00117584">
      <w:pPr>
        <w:jc w:val="both"/>
        <w:rPr>
          <w:rFonts w:ascii="Calibri" w:hAnsi="Calibri" w:cs="Calibri"/>
          <w:lang w:val="en-GB"/>
        </w:rPr>
      </w:pPr>
    </w:p>
    <w:p w14:paraId="2A243844" w14:textId="77777777" w:rsidR="00535E2B" w:rsidRPr="00F503F7" w:rsidRDefault="00535E2B" w:rsidP="00117584">
      <w:pPr>
        <w:spacing w:before="120"/>
        <w:jc w:val="both"/>
        <w:rPr>
          <w:rFonts w:ascii="Calibri" w:hAnsi="Calibri" w:cs="Calibri"/>
          <w:lang w:val="en-GB"/>
        </w:rPr>
      </w:pPr>
      <w:r w:rsidRPr="00F503F7">
        <w:rPr>
          <w:rFonts w:ascii="Calibri" w:hAnsi="Calibri" w:cs="Calibri"/>
          <w:b/>
          <w:bCs/>
          <w:lang w:val="en-GB"/>
        </w:rPr>
        <w:t xml:space="preserve">Inputs: </w:t>
      </w:r>
      <w:r w:rsidRPr="00F503F7">
        <w:rPr>
          <w:rFonts w:ascii="Calibri" w:hAnsi="Calibri" w:cs="Calibri"/>
          <w:lang w:val="en-GB"/>
        </w:rPr>
        <w:t xml:space="preserve">A project’s inputs are the financial, human and physical material or resources that are invested in a project. Within the framework of a Norec-supported project, the inputs are the sum of the resources provided by Norec and the partners. This includes the grant and courses provided by Norec and the partners, the hiring of the participants, and the partners’ contributions of, for instance, staff time, office space and additional financial resources. </w:t>
      </w:r>
    </w:p>
    <w:p w14:paraId="4A8F4F23" w14:textId="77777777" w:rsidR="00535E2B" w:rsidRPr="00F503F7" w:rsidRDefault="00535E2B" w:rsidP="00117584">
      <w:pPr>
        <w:spacing w:before="120"/>
        <w:jc w:val="both"/>
        <w:rPr>
          <w:rFonts w:ascii="Calibri" w:hAnsi="Calibri" w:cs="Calibri"/>
          <w:b/>
          <w:bCs/>
          <w:lang w:val="en-GB"/>
        </w:rPr>
      </w:pPr>
      <w:r w:rsidRPr="00F503F7">
        <w:rPr>
          <w:rFonts w:ascii="Calibri" w:hAnsi="Calibri" w:cs="Calibri"/>
          <w:b/>
          <w:bCs/>
          <w:lang w:val="en-GB"/>
        </w:rPr>
        <w:t>Two levels of results:</w:t>
      </w:r>
    </w:p>
    <w:p w14:paraId="76DBC1A9" w14:textId="77777777" w:rsidR="00535E2B" w:rsidRPr="00F503F7" w:rsidRDefault="00535E2B" w:rsidP="00117584">
      <w:pPr>
        <w:spacing w:before="120"/>
        <w:jc w:val="both"/>
        <w:rPr>
          <w:rFonts w:ascii="Calibri" w:hAnsi="Calibri" w:cs="Calibri"/>
          <w:u w:val="single"/>
          <w:lang w:val="en-GB"/>
        </w:rPr>
      </w:pPr>
      <w:r w:rsidRPr="00F503F7">
        <w:rPr>
          <w:rFonts w:ascii="Calibri" w:hAnsi="Calibri" w:cs="Calibri"/>
          <w:u w:val="single"/>
          <w:lang w:val="en-GB"/>
        </w:rPr>
        <w:t xml:space="preserve">Output results </w:t>
      </w:r>
    </w:p>
    <w:p w14:paraId="67A16954"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Outputs are the products and services (deliverables) that arise as direct, short-term results of the project activities, i.e. the participants’ assignments and tasks. </w:t>
      </w:r>
    </w:p>
    <w:p w14:paraId="36529BF3" w14:textId="1E06AB1E"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Within the framework of a Norec-supported project, activities completed by the participants and partners are equivalent to the immediate outputs of their work. The outputs will be new knowledge, skills and abilities for individuals in the partner institutions and/or their target groups. The outputs can also be the establishment of new routines, strategies or working areas in the institution, or a completed campaign or event. These are highly tangible results for capacity-building projects such as a Norec-supported project. Results such as new routines and strategies can easily be tracked back to the knowledge and skills that have been exchanged in the partnership. </w:t>
      </w:r>
    </w:p>
    <w:p w14:paraId="1A358A5A"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Examples of output results: </w:t>
      </w:r>
    </w:p>
    <w:p w14:paraId="130966B4"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Renewable Energy Ltd has been certified in accordance with the ISO Environmental Management standard</w:t>
      </w:r>
    </w:p>
    <w:p w14:paraId="6AB5D038"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lastRenderedPageBreak/>
        <w:t xml:space="preserve">The multinational staff of International IT Ltd have increased their level of satisfaction with the leadership team’s management </w:t>
      </w:r>
    </w:p>
    <w:p w14:paraId="5C01E376"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 xml:space="preserve">Agriculture Norway AS and Agriculture India Limited have improved their collaboration on cultivation of vegetables </w:t>
      </w:r>
    </w:p>
    <w:p w14:paraId="4F800E04"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 xml:space="preserve">Environmental NGO has enhanced its potential to access funding from regional and local donors </w:t>
      </w:r>
    </w:p>
    <w:p w14:paraId="7EA69BB9"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 xml:space="preserve">Municipality Greentown has established collaboration with relevant research institutions on compiling reports on local environmental status </w:t>
      </w:r>
    </w:p>
    <w:p w14:paraId="58B0F41A"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 xml:space="preserve">Ecological NGO has strengthened its advocacy work for production of organic food </w:t>
      </w:r>
    </w:p>
    <w:p w14:paraId="179178DE"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 xml:space="preserve">Members of Better Health Network have enhanced their capacity in project management and human resource development </w:t>
      </w:r>
    </w:p>
    <w:p w14:paraId="42D693F2" w14:textId="77777777" w:rsidR="00535E2B" w:rsidRPr="00F503F7" w:rsidRDefault="00535E2B" w:rsidP="00E516FB">
      <w:pPr>
        <w:pStyle w:val="Listeavsnitt"/>
        <w:numPr>
          <w:ilvl w:val="0"/>
          <w:numId w:val="25"/>
        </w:numPr>
        <w:ind w:left="714" w:hanging="357"/>
        <w:jc w:val="both"/>
        <w:rPr>
          <w:rFonts w:ascii="Calibri" w:hAnsi="Calibri" w:cs="Calibri"/>
          <w:lang w:val="en-GB"/>
        </w:rPr>
      </w:pPr>
      <w:r w:rsidRPr="00F503F7">
        <w:rPr>
          <w:rFonts w:ascii="Calibri" w:hAnsi="Calibri" w:cs="Calibri"/>
          <w:lang w:val="en-GB"/>
        </w:rPr>
        <w:t>Staff at the maternity ward at Frisk hospital are confident in dealing with patients with an immigrant background from South Asian countries</w:t>
      </w:r>
    </w:p>
    <w:p w14:paraId="3CF686B4" w14:textId="77777777" w:rsidR="00535E2B" w:rsidRPr="00F503F7" w:rsidRDefault="00535E2B" w:rsidP="00117584">
      <w:pPr>
        <w:spacing w:before="120"/>
        <w:jc w:val="both"/>
        <w:rPr>
          <w:rFonts w:ascii="Calibri" w:hAnsi="Calibri" w:cs="Calibri"/>
          <w:u w:val="single"/>
          <w:lang w:val="en-GB"/>
        </w:rPr>
      </w:pPr>
    </w:p>
    <w:p w14:paraId="589A6E6C" w14:textId="77777777" w:rsidR="00535E2B" w:rsidRPr="00F503F7" w:rsidRDefault="00535E2B" w:rsidP="00117584">
      <w:pPr>
        <w:spacing w:before="120"/>
        <w:jc w:val="both"/>
        <w:rPr>
          <w:rFonts w:ascii="Calibri" w:hAnsi="Calibri" w:cs="Calibri"/>
          <w:lang w:val="en-GB"/>
        </w:rPr>
      </w:pPr>
      <w:r w:rsidRPr="00F503F7">
        <w:rPr>
          <w:rFonts w:ascii="Calibri" w:hAnsi="Calibri" w:cs="Calibri"/>
          <w:u w:val="single"/>
          <w:lang w:val="en-GB"/>
        </w:rPr>
        <w:t xml:space="preserve">Outcome results </w:t>
      </w:r>
    </w:p>
    <w:p w14:paraId="378B0691" w14:textId="47DAB97F" w:rsidR="00535E2B" w:rsidRPr="00F503F7" w:rsidRDefault="00535E2B" w:rsidP="00117584">
      <w:pPr>
        <w:jc w:val="both"/>
        <w:rPr>
          <w:rFonts w:ascii="Calibri" w:hAnsi="Calibri" w:cs="Calibri"/>
          <w:lang w:val="en-GB"/>
        </w:rPr>
      </w:pPr>
      <w:r w:rsidRPr="00F503F7">
        <w:rPr>
          <w:rFonts w:ascii="Calibri" w:hAnsi="Calibri" w:cs="Calibri"/>
          <w:lang w:val="en-GB"/>
        </w:rPr>
        <w:t xml:space="preserve">Outcome results are medium-term effects achieved by an intervention’s outputs for the partners and/or the project’s target group. These can be changes in behaviour, politics, presentation or accomplishment of work. The change should be for your target group or those who you see as your users. Changes at outcome level can also be changes that affect systems. Outcomes are the wider institutional and/or societal effects of the outputs produced by the participants and project partners. Outcomes are usually planned and reported for a project period of three to five rounds. A perspective of one or two rounds may also be relevant. </w:t>
      </w:r>
    </w:p>
    <w:p w14:paraId="6B87C0A4" w14:textId="77777777" w:rsidR="00535E2B" w:rsidRPr="00F503F7" w:rsidRDefault="00535E2B" w:rsidP="00117584">
      <w:pPr>
        <w:spacing w:before="120"/>
        <w:jc w:val="both"/>
        <w:rPr>
          <w:rFonts w:ascii="Calibri" w:hAnsi="Calibri" w:cs="Calibri"/>
          <w:u w:val="single"/>
          <w:lang w:val="en-GB"/>
        </w:rPr>
      </w:pPr>
      <w:r w:rsidRPr="00F503F7">
        <w:rPr>
          <w:rFonts w:ascii="Calibri" w:hAnsi="Calibri" w:cs="Calibri"/>
          <w:u w:val="single"/>
          <w:lang w:val="en-GB"/>
        </w:rPr>
        <w:t>Formulating an outcome results</w:t>
      </w:r>
    </w:p>
    <w:p w14:paraId="51F636DB"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 xml:space="preserve">WHO will be reached: Start the phrase with the target group of the project. </w:t>
      </w:r>
    </w:p>
    <w:p w14:paraId="6DA36352"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WHAT change will be achieved: Describe (only) the new positive situation (the change) that you would like to see for the target group at the end of the project period. Avoid the words "through" and "by".</w:t>
      </w:r>
    </w:p>
    <w:p w14:paraId="47EBC0C0" w14:textId="0BDFD142"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WHERE: Indicate where the change will be achieved.</w:t>
      </w:r>
      <w:r w:rsidRPr="00F503F7">
        <w:rPr>
          <w:noProof/>
          <w:lang w:val="en-GB"/>
        </w:rPr>
        <mc:AlternateContent>
          <mc:Choice Requires="wps">
            <w:drawing>
              <wp:anchor distT="0" distB="0" distL="114300" distR="114300" simplePos="0" relativeHeight="251658251" behindDoc="0" locked="0" layoutInCell="1" allowOverlap="1" wp14:anchorId="2C9842C8" wp14:editId="6846B8F0">
                <wp:simplePos x="0" y="0"/>
                <wp:positionH relativeFrom="margin">
                  <wp:posOffset>4730115</wp:posOffset>
                </wp:positionH>
                <wp:positionV relativeFrom="paragraph">
                  <wp:posOffset>473075</wp:posOffset>
                </wp:positionV>
                <wp:extent cx="685800" cy="226060"/>
                <wp:effectExtent l="0" t="0" r="19050" b="21590"/>
                <wp:wrapNone/>
                <wp:docPr id="1240071841" name="Prosess 1240071841"/>
                <wp:cNvGraphicFramePr/>
                <a:graphic xmlns:a="http://schemas.openxmlformats.org/drawingml/2006/main">
                  <a:graphicData uri="http://schemas.microsoft.com/office/word/2010/wordprocessingShape">
                    <wps:wsp>
                      <wps:cNvSpPr/>
                      <wps:spPr>
                        <a:xfrm>
                          <a:off x="0" y="0"/>
                          <a:ext cx="685800" cy="2260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9EEF7F"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IMPACT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C9842C8" id="_x0000_t109" coordsize="21600,21600" o:spt="109" path="m,l,21600r21600,l21600,xe">
                <v:stroke joinstyle="miter"/>
                <v:path gradientshapeok="t" o:connecttype="rect"/>
              </v:shapetype>
              <v:shape id="Prosess 1240071841" o:spid="_x0000_s1027" type="#_x0000_t109" style="position:absolute;left:0;text-align:left;margin-left:372.45pt;margin-top:37.25pt;width:54pt;height:17.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" fillcolor="#156082 [3204]" strokecolor="#0a2f40 [1604]" strokeweight="1pt">
                <v:textbox>
                  <w:txbxContent>
                    <w:p w14:paraId="079EEF7F"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IMPACT</w:t>
                      </w:r>
                    </w:p>
                  </w:txbxContent>
                </v:textbox>
                <w10:wrap anchorx="margin"/>
              </v:shape>
            </w:pict>
          </mc:Fallback>
        </mc:AlternateContent>
      </w:r>
      <w:r w:rsidRPr="00F503F7">
        <w:rPr>
          <w:noProof/>
          <w:lang w:val="en-GB"/>
        </w:rPr>
        <mc:AlternateContent>
          <mc:Choice Requires="wps">
            <w:drawing>
              <wp:anchor distT="0" distB="0" distL="114300" distR="114300" simplePos="0" relativeHeight="251658249" behindDoc="0" locked="0" layoutInCell="1" allowOverlap="1" wp14:anchorId="7C31B78F" wp14:editId="1A5BEA21">
                <wp:simplePos x="0" y="0"/>
                <wp:positionH relativeFrom="margin">
                  <wp:posOffset>1794510</wp:posOffset>
                </wp:positionH>
                <wp:positionV relativeFrom="paragraph">
                  <wp:posOffset>471805</wp:posOffset>
                </wp:positionV>
                <wp:extent cx="1254125" cy="230505"/>
                <wp:effectExtent l="0" t="0" r="22225" b="17145"/>
                <wp:wrapNone/>
                <wp:docPr id="31" name="Prosess 31"/>
                <wp:cNvGraphicFramePr/>
                <a:graphic xmlns:a="http://schemas.openxmlformats.org/drawingml/2006/main">
                  <a:graphicData uri="http://schemas.microsoft.com/office/word/2010/wordprocessingShape">
                    <wps:wsp>
                      <wps:cNvSpPr/>
                      <wps:spPr>
                        <a:xfrm>
                          <a:off x="0" y="0"/>
                          <a:ext cx="1254125" cy="23050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0F0CB6"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OUTPUT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31B78F" id="Prosess 31" o:spid="_x0000_s1028" type="#_x0000_t109" style="position:absolute;left:0;text-align:left;margin-left:141.3pt;margin-top:37.15pt;width:98.75pt;height:18.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" fillcolor="#156082 [3204]" strokecolor="#0a2f40 [1604]" strokeweight="1pt">
                <v:textbox>
                  <w:txbxContent>
                    <w:p w14:paraId="4C0F0CB6"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OUTPUT</w:t>
                      </w:r>
                    </w:p>
                  </w:txbxContent>
                </v:textbox>
                <w10:wrap anchorx="margin"/>
              </v:shape>
            </w:pict>
          </mc:Fallback>
        </mc:AlternateContent>
      </w:r>
      <w:r w:rsidRPr="00F503F7">
        <w:rPr>
          <w:noProof/>
          <w:lang w:val="en-GB"/>
        </w:rPr>
        <mc:AlternateContent>
          <mc:Choice Requires="wps">
            <w:drawing>
              <wp:anchor distT="0" distB="0" distL="114300" distR="114300" simplePos="0" relativeHeight="251658250" behindDoc="0" locked="0" layoutInCell="1" allowOverlap="1" wp14:anchorId="5331AD28" wp14:editId="33CCC813">
                <wp:simplePos x="0" y="0"/>
                <wp:positionH relativeFrom="margin">
                  <wp:posOffset>3166110</wp:posOffset>
                </wp:positionH>
                <wp:positionV relativeFrom="paragraph">
                  <wp:posOffset>467360</wp:posOffset>
                </wp:positionV>
                <wp:extent cx="1517650" cy="226060"/>
                <wp:effectExtent l="0" t="0" r="25400" b="21590"/>
                <wp:wrapNone/>
                <wp:docPr id="1240071840" name="Prosess 1240071840"/>
                <wp:cNvGraphicFramePr/>
                <a:graphic xmlns:a="http://schemas.openxmlformats.org/drawingml/2006/main">
                  <a:graphicData uri="http://schemas.microsoft.com/office/word/2010/wordprocessingShape">
                    <wps:wsp>
                      <wps:cNvSpPr/>
                      <wps:spPr>
                        <a:xfrm>
                          <a:off x="0" y="0"/>
                          <a:ext cx="1517650" cy="2260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8CBD5E"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OUTCOME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331AD28" id="Prosess 1240071840" o:spid="_x0000_s1029" type="#_x0000_t109" style="position:absolute;left:0;text-align:left;margin-left:249.3pt;margin-top:36.8pt;width:119.5pt;height:17.8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" fillcolor="#156082 [3204]" strokecolor="#0a2f40 [1604]" strokeweight="1pt">
                <v:textbox>
                  <w:txbxContent>
                    <w:p w14:paraId="348CBD5E"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OUTCOME</w:t>
                      </w:r>
                    </w:p>
                  </w:txbxContent>
                </v:textbox>
                <w10:wrap anchorx="margin"/>
              </v:shape>
            </w:pict>
          </mc:Fallback>
        </mc:AlternateContent>
      </w:r>
      <w:r w:rsidRPr="00F503F7">
        <w:rPr>
          <w:noProof/>
          <w:lang w:val="en-GB"/>
        </w:rPr>
        <mc:AlternateContent>
          <mc:Choice Requires="wps">
            <w:drawing>
              <wp:anchor distT="0" distB="0" distL="114300" distR="114300" simplePos="0" relativeHeight="251658252" behindDoc="0" locked="0" layoutInCell="1" allowOverlap="1" wp14:anchorId="522453FF" wp14:editId="56B74855">
                <wp:simplePos x="0" y="0"/>
                <wp:positionH relativeFrom="margin">
                  <wp:posOffset>262255</wp:posOffset>
                </wp:positionH>
                <wp:positionV relativeFrom="paragraph">
                  <wp:posOffset>468630</wp:posOffset>
                </wp:positionV>
                <wp:extent cx="685800" cy="226060"/>
                <wp:effectExtent l="0" t="0" r="19050" b="21590"/>
                <wp:wrapNone/>
                <wp:docPr id="1240071842" name="Rektangel 1240071842"/>
                <wp:cNvGraphicFramePr/>
                <a:graphic xmlns:a="http://schemas.openxmlformats.org/drawingml/2006/main">
                  <a:graphicData uri="http://schemas.microsoft.com/office/word/2010/wordprocessingShape">
                    <wps:wsp>
                      <wps:cNvSpPr/>
                      <wps:spPr>
                        <a:xfrm>
                          <a:off x="0" y="0"/>
                          <a:ext cx="685800" cy="226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E10635"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lang w:val="en-US"/>
                              </w:rPr>
                              <w:t>INPUT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2453FF" id="Rektangel 1240071842" o:spid="_x0000_s1030" style="position:absolute;left:0;text-align:left;margin-left:20.65pt;margin-top:36.9pt;width:54pt;height:17.8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" fillcolor="#156082 [3204]" strokecolor="#0a2f40 [1604]" strokeweight="1pt">
                <v:textbox>
                  <w:txbxContent>
                    <w:p w14:paraId="1EE10635"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lang w:val="en-US"/>
                        </w:rPr>
                        <w:t>INPUT</w:t>
                      </w:r>
                    </w:p>
                  </w:txbxContent>
                </v:textbox>
                <w10:wrap anchorx="margin"/>
              </v:rect>
            </w:pict>
          </mc:Fallback>
        </mc:AlternateContent>
      </w:r>
      <w:r w:rsidRPr="00F503F7">
        <w:rPr>
          <w:noProof/>
          <w:lang w:val="en-GB"/>
        </w:rPr>
        <mc:AlternateContent>
          <mc:Choice Requires="wps">
            <w:drawing>
              <wp:anchor distT="0" distB="0" distL="114300" distR="114300" simplePos="0" relativeHeight="251658248" behindDoc="0" locked="0" layoutInCell="1" allowOverlap="1" wp14:anchorId="505ED7E5" wp14:editId="618D3F0F">
                <wp:simplePos x="0" y="0"/>
                <wp:positionH relativeFrom="margin">
                  <wp:posOffset>1024466</wp:posOffset>
                </wp:positionH>
                <wp:positionV relativeFrom="paragraph">
                  <wp:posOffset>472651</wp:posOffset>
                </wp:positionV>
                <wp:extent cx="685800" cy="226272"/>
                <wp:effectExtent l="0" t="0" r="19050" b="21590"/>
                <wp:wrapNone/>
                <wp:docPr id="30" name="Rektangel 30"/>
                <wp:cNvGraphicFramePr/>
                <a:graphic xmlns:a="http://schemas.openxmlformats.org/drawingml/2006/main">
                  <a:graphicData uri="http://schemas.microsoft.com/office/word/2010/wordprocessingShape">
                    <wps:wsp>
                      <wps:cNvSpPr/>
                      <wps:spPr>
                        <a:xfrm>
                          <a:off x="0" y="0"/>
                          <a:ext cx="685800" cy="2262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BCC357"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ACTIVITY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05ED7E5" id="Rektangel 30" o:spid="_x0000_s1031" style="position:absolute;left:0;text-align:left;margin-left:80.65pt;margin-top:37.2pt;width:54pt;height:17.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" fillcolor="#156082 [3204]" strokecolor="#0a2f40 [1604]" strokeweight="1pt">
                <v:textbox>
                  <w:txbxContent>
                    <w:p w14:paraId="5EBCC357"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ACTIVITY</w:t>
                      </w:r>
                    </w:p>
                  </w:txbxContent>
                </v:textbox>
                <w10:wrap anchorx="margin"/>
              </v:rect>
            </w:pict>
          </mc:Fallback>
        </mc:AlternateContent>
      </w:r>
      <w:r w:rsidRPr="00F503F7">
        <w:rPr>
          <w:noProof/>
          <w:lang w:val="en-GB"/>
        </w:rPr>
        <w:drawing>
          <wp:anchor distT="0" distB="0" distL="114300" distR="114300" simplePos="0" relativeHeight="251658253" behindDoc="0" locked="0" layoutInCell="1" allowOverlap="1" wp14:anchorId="02B91E9C" wp14:editId="12D7F954">
            <wp:simplePos x="0" y="0"/>
            <wp:positionH relativeFrom="column">
              <wp:posOffset>-4445</wp:posOffset>
            </wp:positionH>
            <wp:positionV relativeFrom="paragraph">
              <wp:posOffset>80645</wp:posOffset>
            </wp:positionV>
            <wp:extent cx="5819775" cy="2676525"/>
            <wp:effectExtent l="0" t="0" r="0" b="9525"/>
            <wp:wrapSquare wrapText="bothSides"/>
            <wp:docPr id="29" name="Diagram 29">
              <a:extLst xmlns:a="http://schemas.openxmlformats.org/drawingml/2006/main">
                <a:ext uri="{FF2B5EF4-FFF2-40B4-BE49-F238E27FC236}">
                  <a16:creationId xmlns:a16="http://schemas.microsoft.com/office/drawing/2014/main" id="{5FEEECE3-1999-436E-AE3E-246C162ED5E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anchor>
        </w:drawing>
      </w:r>
      <w:r w:rsidRPr="00F503F7">
        <w:rPr>
          <w:noProof/>
          <w:lang w:val="en-GB"/>
        </w:rPr>
        <mc:AlternateContent>
          <mc:Choice Requires="wps">
            <w:drawing>
              <wp:anchor distT="0" distB="0" distL="114300" distR="114300" simplePos="0" relativeHeight="251658247" behindDoc="0" locked="0" layoutInCell="1" allowOverlap="1" wp14:anchorId="0284B6E8" wp14:editId="38698CEB">
                <wp:simplePos x="0" y="0"/>
                <wp:positionH relativeFrom="column">
                  <wp:posOffset>10934700</wp:posOffset>
                </wp:positionH>
                <wp:positionV relativeFrom="paragraph">
                  <wp:posOffset>8096885</wp:posOffset>
                </wp:positionV>
                <wp:extent cx="1097526" cy="395785"/>
                <wp:effectExtent l="0" t="0" r="26670" b="23495"/>
                <wp:wrapNone/>
                <wp:docPr id="27" name="Prosess 27"/>
                <wp:cNvGraphicFramePr/>
                <a:graphic xmlns:a="http://schemas.openxmlformats.org/drawingml/2006/main">
                  <a:graphicData uri="http://schemas.microsoft.com/office/word/2010/wordprocessingShape">
                    <wps:wsp>
                      <wps:cNvSpPr/>
                      <wps:spPr>
                        <a:xfrm>
                          <a:off x="0" y="0"/>
                          <a:ext cx="1097526" cy="39578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48C0B4" w14:textId="77777777" w:rsidR="00535E2B" w:rsidRDefault="00535E2B" w:rsidP="00535E2B">
                            <w:pPr>
                              <w:jc w:val="center"/>
                              <w:rPr>
                                <w:sz w:val="24"/>
                                <w:szCs w:val="24"/>
                              </w:rPr>
                            </w:pPr>
                            <w:r>
                              <w:rPr>
                                <w:rFonts w:asciiTheme="minorHAnsi" w:hAnsi="Calibri" w:cstheme="minorBidi"/>
                                <w:color w:val="FFFFFF" w:themeColor="light1"/>
                                <w:kern w:val="24"/>
                                <w:sz w:val="36"/>
                                <w:szCs w:val="36"/>
                              </w:rPr>
                              <w:t>IMPACT</w:t>
                            </w:r>
                          </w:p>
                        </w:txbxContent>
                      </wps:txbx>
                      <wps:bodyPr rtlCol="0" anchor="ctr"/>
                    </wps:wsp>
                  </a:graphicData>
                </a:graphic>
              </wp:anchor>
            </w:drawing>
          </mc:Choice>
          <mc:Fallback>
            <w:pict>
              <v:shape w14:anchorId="0284B6E8" id="Prosess 27" o:spid="_x0000_s1032" type="#_x0000_t109" style="position:absolute;left:0;text-align:left;margin-left:861pt;margin-top:637.55pt;width:86.4pt;height:31.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" fillcolor="#156082 [3204]" strokecolor="#0a2f40 [1604]" strokeweight="1pt">
                <v:textbox>
                  <w:txbxContent>
                    <w:p w14:paraId="0B48C0B4" w14:textId="77777777" w:rsidR="00535E2B" w:rsidRDefault="00535E2B" w:rsidP="00535E2B">
                      <w:pPr>
                        <w:jc w:val="center"/>
                        <w:rPr>
                          <w:sz w:val="24"/>
                          <w:szCs w:val="24"/>
                        </w:rPr>
                      </w:pPr>
                      <w:r>
                        <w:rPr>
                          <w:rFonts w:asciiTheme="minorHAnsi" w:hAnsi="Calibri" w:cstheme="minorBidi"/>
                          <w:color w:val="FFFFFF" w:themeColor="light1"/>
                          <w:kern w:val="24"/>
                          <w:sz w:val="36"/>
                          <w:szCs w:val="36"/>
                        </w:rPr>
                        <w:t>IMPACT</w:t>
                      </w:r>
                    </w:p>
                  </w:txbxContent>
                </v:textbox>
              </v:shape>
            </w:pict>
          </mc:Fallback>
        </mc:AlternateContent>
      </w:r>
      <w:r w:rsidRPr="00F503F7">
        <w:rPr>
          <w:noProof/>
          <w:lang w:val="en-GB"/>
        </w:rPr>
        <mc:AlternateContent>
          <mc:Choice Requires="wps">
            <w:drawing>
              <wp:anchor distT="0" distB="0" distL="114300" distR="114300" simplePos="0" relativeHeight="251658245" behindDoc="0" locked="0" layoutInCell="1" allowOverlap="1" wp14:anchorId="444FD469" wp14:editId="4594A419">
                <wp:simplePos x="0" y="0"/>
                <wp:positionH relativeFrom="margin">
                  <wp:posOffset>4882938</wp:posOffset>
                </wp:positionH>
                <wp:positionV relativeFrom="paragraph">
                  <wp:posOffset>453602</wp:posOffset>
                </wp:positionV>
                <wp:extent cx="685800" cy="226060"/>
                <wp:effectExtent l="0" t="0" r="19050" b="21590"/>
                <wp:wrapNone/>
                <wp:docPr id="22" name="Prosess 22"/>
                <wp:cNvGraphicFramePr/>
                <a:graphic xmlns:a="http://schemas.openxmlformats.org/drawingml/2006/main">
                  <a:graphicData uri="http://schemas.microsoft.com/office/word/2010/wordprocessingShape">
                    <wps:wsp>
                      <wps:cNvSpPr/>
                      <wps:spPr>
                        <a:xfrm>
                          <a:off x="0" y="0"/>
                          <a:ext cx="685800" cy="2260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DE883C"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IMPACT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44FD469" id="Prosess 22" o:spid="_x0000_s1033" type="#_x0000_t109" style="position:absolute;left:0;text-align:left;margin-left:384.5pt;margin-top:35.7pt;width:54pt;height:17.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" fillcolor="#156082 [3204]" strokecolor="#0a2f40 [1604]" strokeweight="1pt">
                <v:textbox>
                  <w:txbxContent>
                    <w:p w14:paraId="2EDE883C"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IMPACT</w:t>
                      </w:r>
                    </w:p>
                  </w:txbxContent>
                </v:textbox>
                <w10:wrap anchorx="margin"/>
              </v:shape>
            </w:pict>
          </mc:Fallback>
        </mc:AlternateContent>
      </w:r>
      <w:r w:rsidRPr="00F503F7">
        <w:rPr>
          <w:noProof/>
          <w:lang w:val="en-GB"/>
        </w:rPr>
        <mc:AlternateContent>
          <mc:Choice Requires="wps">
            <w:drawing>
              <wp:anchor distT="0" distB="0" distL="114300" distR="114300" simplePos="0" relativeHeight="251658244" behindDoc="0" locked="0" layoutInCell="1" allowOverlap="1" wp14:anchorId="726838C2" wp14:editId="235656FA">
                <wp:simplePos x="0" y="0"/>
                <wp:positionH relativeFrom="margin">
                  <wp:posOffset>3242310</wp:posOffset>
                </wp:positionH>
                <wp:positionV relativeFrom="paragraph">
                  <wp:posOffset>448099</wp:posOffset>
                </wp:positionV>
                <wp:extent cx="1518181" cy="226272"/>
                <wp:effectExtent l="0" t="0" r="25400" b="21590"/>
                <wp:wrapNone/>
                <wp:docPr id="19" name="Prosess 19"/>
                <wp:cNvGraphicFramePr/>
                <a:graphic xmlns:a="http://schemas.openxmlformats.org/drawingml/2006/main">
                  <a:graphicData uri="http://schemas.microsoft.com/office/word/2010/wordprocessingShape">
                    <wps:wsp>
                      <wps:cNvSpPr/>
                      <wps:spPr>
                        <a:xfrm>
                          <a:off x="0" y="0"/>
                          <a:ext cx="1518181" cy="22627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E04741"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OUTCOME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6838C2" id="Prosess 19" o:spid="_x0000_s1034" type="#_x0000_t109" style="position:absolute;left:0;text-align:left;margin-left:255.3pt;margin-top:35.3pt;width:119.55pt;height:17.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" fillcolor="#156082 [3204]" strokecolor="#0a2f40 [1604]" strokeweight="1pt">
                <v:textbox>
                  <w:txbxContent>
                    <w:p w14:paraId="3CE04741"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OUTCOME</w:t>
                      </w:r>
                    </w:p>
                  </w:txbxContent>
                </v:textbox>
                <w10:wrap anchorx="margin"/>
              </v:shape>
            </w:pict>
          </mc:Fallback>
        </mc:AlternateContent>
      </w:r>
      <w:r w:rsidRPr="00F503F7">
        <w:rPr>
          <w:noProof/>
          <w:lang w:val="en-GB"/>
        </w:rPr>
        <mc:AlternateContent>
          <mc:Choice Requires="wps">
            <w:drawing>
              <wp:anchor distT="0" distB="0" distL="114300" distR="114300" simplePos="0" relativeHeight="251658246" behindDoc="0" locked="0" layoutInCell="1" allowOverlap="1" wp14:anchorId="425368E5" wp14:editId="14EBFC40">
                <wp:simplePos x="0" y="0"/>
                <wp:positionH relativeFrom="margin">
                  <wp:posOffset>338667</wp:posOffset>
                </wp:positionH>
                <wp:positionV relativeFrom="paragraph">
                  <wp:posOffset>448945</wp:posOffset>
                </wp:positionV>
                <wp:extent cx="685800" cy="226272"/>
                <wp:effectExtent l="0" t="0" r="19050" b="21590"/>
                <wp:wrapNone/>
                <wp:docPr id="23" name="Rektangel 23"/>
                <wp:cNvGraphicFramePr/>
                <a:graphic xmlns:a="http://schemas.openxmlformats.org/drawingml/2006/main">
                  <a:graphicData uri="http://schemas.microsoft.com/office/word/2010/wordprocessingShape">
                    <wps:wsp>
                      <wps:cNvSpPr/>
                      <wps:spPr>
                        <a:xfrm>
                          <a:off x="0" y="0"/>
                          <a:ext cx="685800" cy="2262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69A77D"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lang w:val="en-US"/>
                              </w:rPr>
                              <w:t>INPUT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25368E5" id="Rektangel 23" o:spid="_x0000_s1035" style="position:absolute;left:0;text-align:left;margin-left:26.65pt;margin-top:35.35pt;width:54pt;height:17.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" fillcolor="#156082 [3204]" strokecolor="#0a2f40 [1604]" strokeweight="1pt">
                <v:textbox>
                  <w:txbxContent>
                    <w:p w14:paraId="2569A77D"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lang w:val="en-US"/>
                        </w:rPr>
                        <w:t>INPUT</w:t>
                      </w:r>
                    </w:p>
                  </w:txbxContent>
                </v:textbox>
                <w10:wrap anchorx="margin"/>
              </v:rect>
            </w:pict>
          </mc:Fallback>
        </mc:AlternateContent>
      </w:r>
      <w:r w:rsidRPr="00F503F7">
        <w:rPr>
          <w:noProof/>
          <w:lang w:val="en-GB"/>
        </w:rPr>
        <mc:AlternateContent>
          <mc:Choice Requires="wps">
            <w:drawing>
              <wp:anchor distT="0" distB="0" distL="114300" distR="114300" simplePos="0" relativeHeight="251658242" behindDoc="0" locked="0" layoutInCell="1" allowOverlap="1" wp14:anchorId="3C38DBAC" wp14:editId="6C5026B4">
                <wp:simplePos x="0" y="0"/>
                <wp:positionH relativeFrom="margin">
                  <wp:posOffset>1100667</wp:posOffset>
                </wp:positionH>
                <wp:positionV relativeFrom="paragraph">
                  <wp:posOffset>453179</wp:posOffset>
                </wp:positionV>
                <wp:extent cx="685800" cy="226272"/>
                <wp:effectExtent l="0" t="0" r="19050" b="21590"/>
                <wp:wrapNone/>
                <wp:docPr id="10" name="Rektangel 10"/>
                <wp:cNvGraphicFramePr/>
                <a:graphic xmlns:a="http://schemas.openxmlformats.org/drawingml/2006/main">
                  <a:graphicData uri="http://schemas.microsoft.com/office/word/2010/wordprocessingShape">
                    <wps:wsp>
                      <wps:cNvSpPr/>
                      <wps:spPr>
                        <a:xfrm>
                          <a:off x="0" y="0"/>
                          <a:ext cx="685800" cy="2262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A5BCB6"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ACTIVITY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C38DBAC" id="Rektangel 10" o:spid="_x0000_s1036" style="position:absolute;left:0;text-align:left;margin-left:86.65pt;margin-top:35.7pt;width:54pt;height:17.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" fillcolor="#156082 [3204]" strokecolor="#0a2f40 [1604]" strokeweight="1pt">
                <v:textbox>
                  <w:txbxContent>
                    <w:p w14:paraId="19A5BCB6"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ACTIVITY</w:t>
                      </w:r>
                    </w:p>
                  </w:txbxContent>
                </v:textbox>
                <w10:wrap anchorx="margin"/>
              </v:rect>
            </w:pict>
          </mc:Fallback>
        </mc:AlternateContent>
      </w:r>
      <w:r w:rsidRPr="00F503F7">
        <w:rPr>
          <w:noProof/>
          <w:lang w:val="en-GB"/>
        </w:rPr>
        <mc:AlternateContent>
          <mc:Choice Requires="wps">
            <w:drawing>
              <wp:anchor distT="0" distB="0" distL="114300" distR="114300" simplePos="0" relativeHeight="251658243" behindDoc="0" locked="0" layoutInCell="1" allowOverlap="1" wp14:anchorId="59E9C3B2" wp14:editId="78056AB0">
                <wp:simplePos x="0" y="0"/>
                <wp:positionH relativeFrom="margin">
                  <wp:posOffset>1871133</wp:posOffset>
                </wp:positionH>
                <wp:positionV relativeFrom="paragraph">
                  <wp:posOffset>452120</wp:posOffset>
                </wp:positionV>
                <wp:extent cx="1254335" cy="230994"/>
                <wp:effectExtent l="0" t="0" r="22225" b="17145"/>
                <wp:wrapNone/>
                <wp:docPr id="14" name="Prosess 14"/>
                <wp:cNvGraphicFramePr/>
                <a:graphic xmlns:a="http://schemas.openxmlformats.org/drawingml/2006/main">
                  <a:graphicData uri="http://schemas.microsoft.com/office/word/2010/wordprocessingShape">
                    <wps:wsp>
                      <wps:cNvSpPr/>
                      <wps:spPr>
                        <a:xfrm>
                          <a:off x="0" y="0"/>
                          <a:ext cx="1254335" cy="230994"/>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D39FC"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OUTPUT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9E9C3B2" id="Prosess 14" o:spid="_x0000_s1037" type="#_x0000_t109" style="position:absolute;left:0;text-align:left;margin-left:147.35pt;margin-top:35.6pt;width:98.75pt;height:18.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" fillcolor="#156082 [3204]" strokecolor="#0a2f40 [1604]" strokeweight="1pt">
                <v:textbox>
                  <w:txbxContent>
                    <w:p w14:paraId="2BED39FC" w14:textId="77777777" w:rsidR="00535E2B" w:rsidRPr="009A2020" w:rsidRDefault="00535E2B" w:rsidP="00535E2B">
                      <w:pPr>
                        <w:jc w:val="center"/>
                        <w:rPr>
                          <w:sz w:val="20"/>
                          <w:szCs w:val="20"/>
                        </w:rPr>
                      </w:pPr>
                      <w:r w:rsidRPr="009A2020">
                        <w:rPr>
                          <w:rFonts w:asciiTheme="minorHAnsi" w:hAnsi="Calibri" w:cstheme="minorBidi"/>
                          <w:color w:val="FFFFFF" w:themeColor="light1"/>
                          <w:kern w:val="24"/>
                          <w:sz w:val="20"/>
                          <w:szCs w:val="20"/>
                        </w:rPr>
                        <w:t>OUTPUT</w:t>
                      </w:r>
                    </w:p>
                  </w:txbxContent>
                </v:textbox>
                <w10:wrap anchorx="margin"/>
              </v:shape>
            </w:pict>
          </mc:Fallback>
        </mc:AlternateContent>
      </w:r>
    </w:p>
    <w:p w14:paraId="3A4E5AA5" w14:textId="77777777" w:rsidR="00535E2B" w:rsidRPr="00F503F7" w:rsidRDefault="00535E2B" w:rsidP="00117584">
      <w:pPr>
        <w:rPr>
          <w:rFonts w:ascii="Calibri" w:hAnsi="Calibri" w:cs="Calibri"/>
          <w:u w:val="single"/>
          <w:lang w:val="en-GB"/>
        </w:rPr>
      </w:pPr>
      <w:r w:rsidRPr="00F503F7">
        <w:rPr>
          <w:rFonts w:ascii="Calibri" w:hAnsi="Calibri" w:cs="Calibri"/>
          <w:u w:val="single"/>
          <w:lang w:val="en-GB"/>
        </w:rPr>
        <w:t xml:space="preserve">Examples of outcome results </w:t>
      </w:r>
    </w:p>
    <w:p w14:paraId="6AF83E0F"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lastRenderedPageBreak/>
        <w:t xml:space="preserve">More inhabitants in Little Town are setting up small-scale businesses </w:t>
      </w:r>
    </w:p>
    <w:p w14:paraId="5071C8A6"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The pupils at secondary schools in Little Town are implementing their knowledge of waste disposal systems at home</w:t>
      </w:r>
    </w:p>
    <w:p w14:paraId="382B643E"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 xml:space="preserve">Municipality Big Town is implementing a climate change adaptation plan </w:t>
      </w:r>
    </w:p>
    <w:p w14:paraId="73B1737D"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 xml:space="preserve">Patients with cancer at Hope hospital are receiving services in line with national standards </w:t>
      </w:r>
    </w:p>
    <w:p w14:paraId="79A881DC"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 xml:space="preserve">People in Green Hill and Big Forest local communities have access to preventive health services provided by community structures </w:t>
      </w:r>
    </w:p>
    <w:p w14:paraId="508AD413" w14:textId="77777777" w:rsidR="00535E2B" w:rsidRPr="00F503F7" w:rsidRDefault="00535E2B" w:rsidP="00E516FB">
      <w:pPr>
        <w:pStyle w:val="Listeavsnitt"/>
        <w:numPr>
          <w:ilvl w:val="0"/>
          <w:numId w:val="24"/>
        </w:numPr>
        <w:ind w:left="714" w:hanging="357"/>
        <w:jc w:val="both"/>
        <w:rPr>
          <w:rFonts w:ascii="Calibri" w:hAnsi="Calibri" w:cs="Calibri"/>
          <w:lang w:val="en-GB"/>
        </w:rPr>
      </w:pPr>
      <w:r w:rsidRPr="00F503F7">
        <w:rPr>
          <w:rFonts w:ascii="Calibri" w:hAnsi="Calibri" w:cs="Calibri"/>
          <w:lang w:val="en-GB"/>
        </w:rPr>
        <w:t>Patients with tropical diseases at Up hospital are receiving improved treatment</w:t>
      </w:r>
    </w:p>
    <w:p w14:paraId="78F6C02E" w14:textId="77777777" w:rsidR="00535E2B" w:rsidRPr="00F503F7" w:rsidRDefault="00535E2B" w:rsidP="00117584">
      <w:pPr>
        <w:rPr>
          <w:rFonts w:ascii="Calibri" w:hAnsi="Calibri" w:cs="Calibri"/>
          <w:lang w:val="en-GB"/>
        </w:rPr>
        <w:sectPr w:rsidR="00535E2B" w:rsidRPr="00F503F7" w:rsidSect="00535E2B">
          <w:pgSz w:w="11906" w:h="16838"/>
          <w:pgMar w:top="1417" w:right="1417" w:bottom="1417" w:left="1417" w:header="708" w:footer="708" w:gutter="0"/>
          <w:cols w:space="708"/>
          <w:titlePg/>
          <w:docGrid w:linePitch="360"/>
        </w:sectPr>
      </w:pPr>
    </w:p>
    <w:p w14:paraId="2D379867"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bookmarkStart w:id="171" w:name="_How_to_fill"/>
      <w:bookmarkEnd w:id="171"/>
      <w:r w:rsidRPr="00F503F7">
        <w:rPr>
          <w:rFonts w:ascii="Calibri" w:hAnsi="Calibri" w:cs="Calibri"/>
          <w:b/>
          <w:bCs/>
          <w:kern w:val="2"/>
          <w:sz w:val="28"/>
          <w:szCs w:val="28"/>
          <w:lang w:val="en-GB"/>
          <w14:ligatures w14:val="standardContextual"/>
        </w:rPr>
        <w:lastRenderedPageBreak/>
        <w:t>How to fill in the results framework</w:t>
      </w:r>
    </w:p>
    <w:p w14:paraId="48DE6C47" w14:textId="77777777" w:rsidR="00535E2B" w:rsidRPr="00F503F7" w:rsidRDefault="00535E2B" w:rsidP="00117584">
      <w:pPr>
        <w:jc w:val="both"/>
        <w:rPr>
          <w:rFonts w:ascii="Calibri" w:hAnsi="Calibri" w:cs="Calibri"/>
          <w:lang w:val="en-GB"/>
        </w:rPr>
      </w:pPr>
      <w:r w:rsidRPr="00F503F7">
        <w:rPr>
          <w:rFonts w:ascii="Calibri" w:hAnsi="Calibri" w:cs="Calibri"/>
          <w:lang w:val="en-GB"/>
        </w:rPr>
        <w:t xml:space="preserve">A results framework is a detailed structure for measuring results. It is often, but not necessarily, a table or a matrix. A good results framework should include expected results at the different levels along the results chain — outputs, outcomes and impact. The starting point for defining expected results is a description of the current situation, often referred to as the problem analysis/baseline. </w:t>
      </w:r>
    </w:p>
    <w:p w14:paraId="17ECB6DD" w14:textId="6259C56D" w:rsidR="00535E2B" w:rsidRPr="00F503F7" w:rsidRDefault="00535E2B" w:rsidP="00117584">
      <w:pPr>
        <w:spacing w:before="120"/>
        <w:jc w:val="both"/>
        <w:rPr>
          <w:rFonts w:ascii="Calibri" w:hAnsi="Calibri" w:cs="Calibri"/>
          <w:lang w:val="en-GB"/>
        </w:rPr>
      </w:pPr>
      <w:r w:rsidRPr="00F503F7">
        <w:rPr>
          <w:rFonts w:ascii="Calibri" w:hAnsi="Calibri" w:cs="Calibri"/>
          <w:b/>
          <w:lang w:val="en-GB"/>
        </w:rPr>
        <w:t>Expected result</w:t>
      </w:r>
      <w:r w:rsidRPr="00F503F7">
        <w:rPr>
          <w:rFonts w:ascii="Calibri" w:hAnsi="Calibri" w:cs="Calibri"/>
          <w:lang w:val="en-GB"/>
        </w:rPr>
        <w:t>: A result is a describable, measurable change in state or situation due to the cause-and-effect relationship brought about by an intervention (exchange of young people). Results are consequences of the activities (tasks and assignments) carried out by the participant to achieve certain changes. The expected results should be clearly linked to the needs assessment</w:t>
      </w:r>
      <w:r w:rsidRPr="00F503F7" w:rsidDel="00121C47">
        <w:rPr>
          <w:rFonts w:ascii="Calibri" w:hAnsi="Calibri" w:cs="Calibri"/>
          <w:lang w:val="en-GB"/>
        </w:rPr>
        <w:t>.</w:t>
      </w:r>
      <w:r w:rsidRPr="00F503F7">
        <w:rPr>
          <w:rFonts w:ascii="Calibri" w:hAnsi="Calibri" w:cs="Calibri"/>
          <w:lang w:val="en-GB"/>
        </w:rPr>
        <w:t xml:space="preserve"> An expected result should describe the change(s) that your organisation wants to achieve through this project. Expected results may also be defined for the partnership as a whole.</w:t>
      </w:r>
    </w:p>
    <w:p w14:paraId="6F2FF24E" w14:textId="77777777" w:rsidR="00535E2B" w:rsidRPr="00F503F7" w:rsidRDefault="00535E2B" w:rsidP="00117584">
      <w:pPr>
        <w:spacing w:before="120"/>
        <w:jc w:val="both"/>
        <w:rPr>
          <w:rFonts w:ascii="Calibri" w:hAnsi="Calibri" w:cs="Calibri"/>
          <w:lang w:val="en-GB"/>
        </w:rPr>
      </w:pPr>
      <w:r w:rsidRPr="00F503F7">
        <w:rPr>
          <w:rFonts w:ascii="Calibri" w:hAnsi="Calibri" w:cs="Calibri"/>
          <w:b/>
          <w:bCs/>
          <w:lang w:val="en-GB"/>
        </w:rPr>
        <w:t>Indicators</w:t>
      </w:r>
      <w:r w:rsidRPr="00F503F7">
        <w:rPr>
          <w:rFonts w:ascii="Calibri" w:hAnsi="Calibri" w:cs="Calibri"/>
          <w:lang w:val="en-GB"/>
        </w:rPr>
        <w:t xml:space="preserve">: An indicator is not an activity, but a variable that measures one aspect of a project and the planned results. The indicator should be linked to the baseline value and the target set. Develop 2-4 indicators per expected result. </w:t>
      </w:r>
    </w:p>
    <w:p w14:paraId="1D6F991E" w14:textId="77777777" w:rsidR="00535E2B" w:rsidRPr="00F503F7" w:rsidRDefault="00535E2B" w:rsidP="00117584">
      <w:pPr>
        <w:spacing w:before="120"/>
        <w:jc w:val="both"/>
        <w:rPr>
          <w:rFonts w:ascii="Calibri" w:hAnsi="Calibri" w:cs="Calibri"/>
          <w:lang w:val="en-GB"/>
        </w:rPr>
      </w:pPr>
      <w:r w:rsidRPr="00F503F7">
        <w:rPr>
          <w:rFonts w:ascii="Calibri" w:hAnsi="Calibri" w:cs="Calibri"/>
          <w:lang w:val="en-GB"/>
        </w:rPr>
        <w:t xml:space="preserve">Indicators should measure the result(s) you want to achieve and provide evidence that a result has been achieved. An indicator is a success criterion that helps evaluate </w:t>
      </w:r>
      <w:r w:rsidRPr="00F503F7">
        <w:rPr>
          <w:rFonts w:ascii="Calibri" w:hAnsi="Calibri" w:cs="Calibri"/>
          <w:u w:val="single"/>
          <w:lang w:val="en-GB"/>
        </w:rPr>
        <w:t>objectively</w:t>
      </w:r>
      <w:r w:rsidRPr="00F503F7">
        <w:rPr>
          <w:rFonts w:ascii="Calibri" w:hAnsi="Calibri" w:cs="Calibri"/>
          <w:lang w:val="en-GB"/>
        </w:rPr>
        <w:t xml:space="preserve"> whether an expected result has been achieved. An indicator also verifies whether an intended change has occurred. Indicators are variables that help to track progress over time and measure the degree of results achievement. Indicators are quantitative, qualitative or binary. The indicators should allow for disaggregation when appropriate and possible. Disaggregation means breaking down information to a more detailed level, for instance by gender, age, income group, disability, or any other category of interest. Disaggregation enables analysis of results for specific target groups. Disaggregation of information at the project level is, for instance, key to implementing the “leaving no one behind” objective of the SDGs.</w:t>
      </w:r>
    </w:p>
    <w:p w14:paraId="5D51D443" w14:textId="77777777" w:rsidR="00535E2B" w:rsidRPr="00F503F7" w:rsidRDefault="00535E2B" w:rsidP="00117584">
      <w:pPr>
        <w:spacing w:after="141"/>
        <w:rPr>
          <w:rFonts w:ascii="Calibri" w:hAnsi="Calibri" w:cs="Calibri"/>
          <w:lang w:val="en-GB"/>
        </w:rPr>
      </w:pPr>
    </w:p>
    <w:p w14:paraId="2748E94E" w14:textId="77777777" w:rsidR="00535E2B" w:rsidRPr="00F503F7" w:rsidRDefault="00535E2B" w:rsidP="00117584">
      <w:pPr>
        <w:spacing w:after="141"/>
        <w:rPr>
          <w:rFonts w:ascii="Calibri" w:hAnsi="Calibri" w:cs="Calibri"/>
          <w:lang w:val="en-GB"/>
        </w:rPr>
      </w:pPr>
      <w:r w:rsidRPr="00F503F7">
        <w:rPr>
          <w:rFonts w:ascii="Calibri" w:hAnsi="Calibri" w:cs="Calibri"/>
          <w:lang w:val="en-GB"/>
        </w:rPr>
        <w:t xml:space="preserve">A good indicator:  </w:t>
      </w:r>
    </w:p>
    <w:p w14:paraId="332B1C72" w14:textId="77777777" w:rsidR="00535E2B" w:rsidRPr="00F503F7" w:rsidRDefault="00535E2B" w:rsidP="00E516FB">
      <w:pPr>
        <w:numPr>
          <w:ilvl w:val="0"/>
          <w:numId w:val="26"/>
        </w:numPr>
        <w:spacing w:after="160"/>
        <w:ind w:hanging="357"/>
        <w:rPr>
          <w:rFonts w:ascii="Calibri" w:hAnsi="Calibri" w:cs="Calibri"/>
          <w:lang w:val="en-GB"/>
        </w:rPr>
      </w:pPr>
      <w:r w:rsidRPr="00F503F7">
        <w:rPr>
          <w:rFonts w:ascii="Calibri" w:hAnsi="Calibri" w:cs="Calibri"/>
          <w:lang w:val="en-GB"/>
        </w:rPr>
        <w:t xml:space="preserve">Is stated in clear and simple terms  </w:t>
      </w:r>
    </w:p>
    <w:p w14:paraId="17EF035B" w14:textId="77777777" w:rsidR="00535E2B" w:rsidRPr="00F503F7" w:rsidRDefault="00535E2B" w:rsidP="00E516FB">
      <w:pPr>
        <w:numPr>
          <w:ilvl w:val="0"/>
          <w:numId w:val="26"/>
        </w:numPr>
        <w:spacing w:after="70"/>
        <w:ind w:hanging="357"/>
        <w:rPr>
          <w:rFonts w:ascii="Calibri" w:hAnsi="Calibri" w:cs="Calibri"/>
          <w:lang w:val="en-GB"/>
        </w:rPr>
      </w:pPr>
      <w:r w:rsidRPr="00F503F7">
        <w:rPr>
          <w:rFonts w:ascii="Calibri" w:hAnsi="Calibri" w:cs="Calibri"/>
          <w:lang w:val="en-GB"/>
        </w:rPr>
        <w:t>Can be measured by:</w:t>
      </w:r>
    </w:p>
    <w:p w14:paraId="4760678A" w14:textId="77777777" w:rsidR="00535E2B" w:rsidRPr="00F503F7" w:rsidRDefault="00535E2B" w:rsidP="00E516FB">
      <w:pPr>
        <w:numPr>
          <w:ilvl w:val="1"/>
          <w:numId w:val="26"/>
        </w:numPr>
        <w:spacing w:after="160"/>
        <w:ind w:hanging="357"/>
        <w:rPr>
          <w:rFonts w:ascii="Calibri" w:hAnsi="Calibri" w:cs="Calibri"/>
          <w:lang w:val="en-GB"/>
        </w:rPr>
      </w:pPr>
      <w:r w:rsidRPr="00F503F7">
        <w:rPr>
          <w:rFonts w:ascii="Calibri" w:hAnsi="Calibri" w:cs="Calibri"/>
          <w:lang w:val="en-GB"/>
        </w:rPr>
        <w:t xml:space="preserve">Quantitative indicators: direct or statistical (numerical) indicators  </w:t>
      </w:r>
    </w:p>
    <w:p w14:paraId="5870FCC9" w14:textId="77777777" w:rsidR="00535E2B" w:rsidRPr="00F503F7" w:rsidRDefault="00535E2B" w:rsidP="00E516FB">
      <w:pPr>
        <w:numPr>
          <w:ilvl w:val="1"/>
          <w:numId w:val="26"/>
        </w:numPr>
        <w:spacing w:after="27"/>
        <w:ind w:hanging="357"/>
        <w:rPr>
          <w:rFonts w:ascii="Calibri" w:hAnsi="Calibri" w:cs="Calibri"/>
          <w:lang w:val="en-GB"/>
        </w:rPr>
      </w:pPr>
      <w:r w:rsidRPr="00F503F7">
        <w:rPr>
          <w:rFonts w:ascii="Calibri" w:hAnsi="Calibri" w:cs="Calibri"/>
          <w:lang w:val="en-GB"/>
        </w:rPr>
        <w:t xml:space="preserve">Qualitative indicators: indicators that reflect people’s judgments, opinions and attitudes towards a given situation or subject. Quality may be measured both through quantitative indicators as well as surveys of the users’ assessments, i.e. how they perceive the quality of the services  </w:t>
      </w:r>
    </w:p>
    <w:p w14:paraId="019E9B31" w14:textId="77777777" w:rsidR="00535E2B" w:rsidRPr="00F503F7" w:rsidRDefault="00535E2B" w:rsidP="00E516FB">
      <w:pPr>
        <w:numPr>
          <w:ilvl w:val="1"/>
          <w:numId w:val="26"/>
        </w:numPr>
        <w:spacing w:after="27"/>
        <w:ind w:hanging="357"/>
        <w:rPr>
          <w:rFonts w:ascii="Calibri" w:hAnsi="Calibri" w:cs="Calibri"/>
          <w:lang w:val="en-GB"/>
        </w:rPr>
      </w:pPr>
      <w:r w:rsidRPr="00F503F7">
        <w:rPr>
          <w:rFonts w:ascii="Calibri" w:hAnsi="Calibri" w:cs="Calibri"/>
          <w:lang w:val="en-GB"/>
        </w:rPr>
        <w:t xml:space="preserve">Binary indicators: affirm or refuse of planned change </w:t>
      </w:r>
    </w:p>
    <w:p w14:paraId="3CB4570E" w14:textId="77777777" w:rsidR="00535E2B" w:rsidRPr="00F503F7" w:rsidRDefault="00535E2B" w:rsidP="00E516FB">
      <w:pPr>
        <w:numPr>
          <w:ilvl w:val="0"/>
          <w:numId w:val="26"/>
        </w:numPr>
        <w:spacing w:after="85"/>
        <w:ind w:hanging="357"/>
        <w:rPr>
          <w:rFonts w:ascii="Calibri" w:hAnsi="Calibri" w:cs="Calibri"/>
          <w:lang w:val="en-GB"/>
        </w:rPr>
      </w:pPr>
      <w:r w:rsidRPr="00F503F7">
        <w:rPr>
          <w:rFonts w:ascii="Calibri" w:hAnsi="Calibri" w:cs="Calibri"/>
          <w:lang w:val="en-GB"/>
        </w:rPr>
        <w:t xml:space="preserve"> Can be measure, given the financial and human resources available </w:t>
      </w:r>
    </w:p>
    <w:p w14:paraId="6D7C8D06" w14:textId="77777777" w:rsidR="00535E2B" w:rsidRPr="00F503F7" w:rsidRDefault="00535E2B" w:rsidP="00E516FB">
      <w:pPr>
        <w:numPr>
          <w:ilvl w:val="0"/>
          <w:numId w:val="26"/>
        </w:numPr>
        <w:spacing w:after="8"/>
        <w:ind w:hanging="357"/>
        <w:rPr>
          <w:rFonts w:ascii="Calibri" w:hAnsi="Calibri" w:cs="Calibri"/>
          <w:lang w:val="en-GB"/>
        </w:rPr>
      </w:pPr>
      <w:r w:rsidRPr="00F503F7">
        <w:rPr>
          <w:rFonts w:ascii="Calibri" w:hAnsi="Calibri" w:cs="Calibri"/>
          <w:lang w:val="en-GB"/>
        </w:rPr>
        <w:t xml:space="preserve">Realistic: consistently measurable; different observers who measure in the same way will get the same result  </w:t>
      </w:r>
    </w:p>
    <w:p w14:paraId="5E3B1BC9" w14:textId="77777777" w:rsidR="00535E2B" w:rsidRPr="00F503F7" w:rsidRDefault="00535E2B" w:rsidP="00E516FB">
      <w:pPr>
        <w:numPr>
          <w:ilvl w:val="0"/>
          <w:numId w:val="26"/>
        </w:numPr>
        <w:spacing w:after="8"/>
        <w:ind w:hanging="357"/>
        <w:rPr>
          <w:rFonts w:ascii="Calibri" w:hAnsi="Calibri" w:cs="Calibri"/>
          <w:lang w:val="en-GB"/>
        </w:rPr>
      </w:pPr>
      <w:r w:rsidRPr="00F503F7">
        <w:rPr>
          <w:rFonts w:ascii="Calibri" w:hAnsi="Calibri" w:cs="Calibri"/>
          <w:lang w:val="en-GB"/>
        </w:rPr>
        <w:t xml:space="preserve">Timely: measured at time intervals that are relevant and appropriate in terms of programme goals and activities  </w:t>
      </w:r>
    </w:p>
    <w:p w14:paraId="1CA5CA8F" w14:textId="77777777" w:rsidR="00535E2B" w:rsidRPr="00F503F7" w:rsidRDefault="00535E2B" w:rsidP="00117584">
      <w:pPr>
        <w:spacing w:after="226"/>
        <w:rPr>
          <w:rFonts w:ascii="Calibri" w:hAnsi="Calibri" w:cs="Calibri"/>
          <w:lang w:val="en-GB"/>
        </w:rPr>
      </w:pPr>
    </w:p>
    <w:p w14:paraId="1F588FF1" w14:textId="77777777" w:rsidR="00535E2B" w:rsidRPr="00F503F7" w:rsidRDefault="00535E2B" w:rsidP="00117584">
      <w:pPr>
        <w:spacing w:after="226"/>
        <w:rPr>
          <w:rFonts w:ascii="Calibri" w:hAnsi="Calibri" w:cs="Calibri"/>
          <w:lang w:val="en-GB"/>
        </w:rPr>
      </w:pPr>
      <w:r w:rsidRPr="00F503F7">
        <w:rPr>
          <w:rFonts w:ascii="Calibri" w:hAnsi="Calibri" w:cs="Calibri"/>
          <w:lang w:val="en-GB"/>
        </w:rPr>
        <w:lastRenderedPageBreak/>
        <w:t xml:space="preserve">Remember: the indicator shall verify planned results and not describe an activity in the project. </w:t>
      </w:r>
    </w:p>
    <w:p w14:paraId="2396C8AD" w14:textId="77777777" w:rsidR="00535E2B" w:rsidRPr="00F503F7" w:rsidRDefault="00535E2B" w:rsidP="00117584">
      <w:pPr>
        <w:spacing w:before="120"/>
        <w:jc w:val="both"/>
        <w:rPr>
          <w:rFonts w:ascii="Calibri" w:hAnsi="Calibri" w:cs="Calibri"/>
          <w:lang w:val="en-GB" w:eastAsia="nb-NO"/>
        </w:rPr>
      </w:pPr>
      <w:r w:rsidRPr="00F503F7">
        <w:rPr>
          <w:rFonts w:ascii="Calibri" w:hAnsi="Calibri" w:cs="Calibri"/>
          <w:b/>
          <w:bCs/>
          <w:lang w:val="en-GB"/>
        </w:rPr>
        <w:t>Baseline</w:t>
      </w:r>
      <w:r w:rsidRPr="00F503F7">
        <w:rPr>
          <w:rFonts w:ascii="Calibri" w:hAnsi="Calibri" w:cs="Calibri"/>
          <w:lang w:val="en-GB"/>
        </w:rPr>
        <w:t xml:space="preserve"> </w:t>
      </w:r>
      <w:r w:rsidRPr="00F503F7">
        <w:rPr>
          <w:rFonts w:ascii="Calibri" w:hAnsi="Calibri" w:cs="Calibri"/>
          <w:b/>
          <w:bCs/>
          <w:lang w:val="en-GB"/>
        </w:rPr>
        <w:t>values</w:t>
      </w:r>
      <w:r w:rsidRPr="00F503F7">
        <w:rPr>
          <w:rFonts w:ascii="Calibri" w:hAnsi="Calibri" w:cs="Calibri"/>
          <w:lang w:val="en-GB"/>
        </w:rPr>
        <w:t xml:space="preserve"> are established to define the current status for each indicator. This should be defined from the outset (or as early as possible) to enable a comparison with the target as progress is made, and to track progress over time. </w:t>
      </w:r>
    </w:p>
    <w:p w14:paraId="6A9D4A32" w14:textId="6779D3E9" w:rsidR="00535E2B" w:rsidRPr="00F503F7" w:rsidRDefault="00535E2B" w:rsidP="00117584">
      <w:pPr>
        <w:spacing w:before="120"/>
        <w:jc w:val="both"/>
        <w:rPr>
          <w:rFonts w:ascii="Calibri" w:hAnsi="Calibri" w:cs="Calibri"/>
          <w:lang w:val="en-GB"/>
        </w:rPr>
      </w:pPr>
      <w:r w:rsidRPr="00F503F7">
        <w:rPr>
          <w:rFonts w:ascii="Calibri" w:hAnsi="Calibri" w:cs="Calibri"/>
          <w:b/>
          <w:bCs/>
          <w:lang w:val="en-GB"/>
        </w:rPr>
        <w:t xml:space="preserve">Targets </w:t>
      </w:r>
      <w:r w:rsidRPr="00F503F7">
        <w:rPr>
          <w:rFonts w:ascii="Calibri" w:hAnsi="Calibri" w:cs="Calibri"/>
          <w:lang w:val="en-GB"/>
        </w:rPr>
        <w:t>are the expected or desired values for each indicator at some point in the future. They are defined to give a sense of the magnitude of the expected changes and will serve as a benchmark for assessing the level of progress made. Targets should be defined as soon as possible, for example after conducting a baseline study. You set the targets you want to achieve (per year, if applicable). This will make it easy to show progress. You will report on the progress after every round of</w:t>
      </w:r>
      <w:r w:rsidR="00564605" w:rsidRPr="00F503F7">
        <w:rPr>
          <w:rFonts w:ascii="Calibri" w:hAnsi="Calibri" w:cs="Calibri"/>
          <w:lang w:val="en-GB"/>
        </w:rPr>
        <w:t xml:space="preserve"> work</w:t>
      </w:r>
      <w:r w:rsidRPr="00F503F7">
        <w:rPr>
          <w:rFonts w:ascii="Calibri" w:hAnsi="Calibri" w:cs="Calibri"/>
          <w:lang w:val="en-GB"/>
        </w:rPr>
        <w:t xml:space="preserve"> exchange, unless you have specific targets set for each round.</w:t>
      </w:r>
    </w:p>
    <w:p w14:paraId="2F344698" w14:textId="77777777" w:rsidR="00535E2B" w:rsidRPr="00F503F7" w:rsidRDefault="00535E2B" w:rsidP="00117584">
      <w:pPr>
        <w:spacing w:before="120"/>
        <w:jc w:val="both"/>
        <w:rPr>
          <w:rFonts w:ascii="Calibri" w:hAnsi="Calibri" w:cs="Calibri"/>
          <w:lang w:val="en-GB"/>
        </w:rPr>
      </w:pPr>
      <w:r w:rsidRPr="00F503F7">
        <w:rPr>
          <w:rFonts w:ascii="Calibri" w:hAnsi="Calibri" w:cs="Calibri"/>
          <w:b/>
          <w:lang w:val="en-GB"/>
        </w:rPr>
        <w:t>Data source of verification</w:t>
      </w:r>
      <w:r w:rsidRPr="00F503F7">
        <w:rPr>
          <w:rFonts w:ascii="Calibri" w:hAnsi="Calibri" w:cs="Calibri"/>
          <w:lang w:val="en-GB"/>
        </w:rPr>
        <w:t xml:space="preserve">: Describe how your indicator will be measured and the sources of information you will use to assess </w:t>
      </w:r>
      <w:r w:rsidRPr="00F503F7">
        <w:rPr>
          <w:rFonts w:ascii="Calibri" w:hAnsi="Calibri" w:cs="Calibri"/>
          <w:u w:val="single"/>
          <w:lang w:val="en-GB"/>
        </w:rPr>
        <w:t>each</w:t>
      </w:r>
      <w:r w:rsidRPr="00F503F7">
        <w:rPr>
          <w:rFonts w:ascii="Calibri" w:hAnsi="Calibri" w:cs="Calibri"/>
          <w:lang w:val="en-GB"/>
        </w:rPr>
        <w:t xml:space="preserve"> indicator.</w:t>
      </w:r>
    </w:p>
    <w:p w14:paraId="1E90ADBA" w14:textId="77777777" w:rsidR="00D63938" w:rsidRPr="00F503F7" w:rsidRDefault="00D63938" w:rsidP="00117584">
      <w:pPr>
        <w:spacing w:before="120"/>
        <w:jc w:val="both"/>
        <w:rPr>
          <w:rFonts w:ascii="Calibri" w:hAnsi="Calibri" w:cs="Calibri"/>
          <w:lang w:val="en-GB"/>
        </w:rPr>
      </w:pPr>
    </w:p>
    <w:p w14:paraId="146AC7B0" w14:textId="7EA106DF" w:rsidR="00535E2B" w:rsidRPr="00F503F7" w:rsidRDefault="00535E2B" w:rsidP="0081654A">
      <w:pPr>
        <w:pStyle w:val="Overskrift3"/>
        <w:spacing w:line="259" w:lineRule="auto"/>
        <w:ind w:left="720" w:hanging="360"/>
        <w:rPr>
          <w:rFonts w:ascii="Calibri" w:hAnsi="Calibri" w:cs="Calibri"/>
          <w:b/>
          <w:bCs/>
          <w:kern w:val="2"/>
          <w:szCs w:val="28"/>
          <w:lang w:val="en-GB"/>
          <w14:ligatures w14:val="standardContextual"/>
        </w:rPr>
      </w:pPr>
      <w:bookmarkStart w:id="172" w:name="_Toc194308475"/>
      <w:bookmarkStart w:id="173" w:name="_Toc197348020"/>
      <w:bookmarkStart w:id="174" w:name="_Toc197697321"/>
      <w:r w:rsidRPr="00F503F7">
        <w:rPr>
          <w:rFonts w:ascii="Calibri" w:hAnsi="Calibri" w:cs="Calibri"/>
          <w:b/>
          <w:bCs/>
          <w:kern w:val="2"/>
          <w:szCs w:val="28"/>
          <w:lang w:val="en-GB"/>
          <w14:ligatures w14:val="standardContextual"/>
        </w:rPr>
        <w:t>Be</w:t>
      </w:r>
      <w:r w:rsidR="005F5658" w:rsidRPr="00F503F7">
        <w:rPr>
          <w:rFonts w:ascii="Calibri" w:hAnsi="Calibri" w:cs="Calibri"/>
          <w:b/>
          <w:bCs/>
          <w:kern w:val="2"/>
          <w:szCs w:val="28"/>
          <w:lang w:val="en-GB"/>
          <w14:ligatures w14:val="standardContextual"/>
        </w:rPr>
        <w:t>ing</w:t>
      </w:r>
      <w:r w:rsidRPr="00F503F7">
        <w:rPr>
          <w:rFonts w:ascii="Calibri" w:hAnsi="Calibri" w:cs="Calibri"/>
          <w:b/>
          <w:bCs/>
          <w:kern w:val="2"/>
          <w:szCs w:val="28"/>
          <w:lang w:val="en-GB"/>
          <w14:ligatures w14:val="standardContextual"/>
        </w:rPr>
        <w:t xml:space="preserve"> a good learner</w:t>
      </w:r>
      <w:bookmarkEnd w:id="172"/>
      <w:bookmarkEnd w:id="173"/>
      <w:bookmarkEnd w:id="174"/>
    </w:p>
    <w:p w14:paraId="3301D8D1" w14:textId="5A31C8D8" w:rsidR="00D63938" w:rsidRPr="00F503F7" w:rsidRDefault="009E5292" w:rsidP="0081654A">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Learning in organisations and partnerships</w:t>
      </w:r>
      <w:r w:rsidR="00D63938" w:rsidRPr="00F503F7">
        <w:rPr>
          <w:rFonts w:ascii="Calibri" w:hAnsi="Calibri" w:cs="Calibri"/>
          <w:b/>
          <w:bCs/>
          <w:kern w:val="2"/>
          <w:sz w:val="28"/>
          <w:szCs w:val="28"/>
          <w:lang w:val="en-GB"/>
          <w14:ligatures w14:val="standardContextual"/>
        </w:rPr>
        <w:t xml:space="preserve"> </w:t>
      </w:r>
    </w:p>
    <w:p w14:paraId="51F87EC6" w14:textId="2C0BF20A" w:rsidR="00D63938" w:rsidRPr="00F503F7" w:rsidRDefault="00D63938" w:rsidP="00117584">
      <w:pPr>
        <w:autoSpaceDE w:val="0"/>
        <w:autoSpaceDN w:val="0"/>
        <w:adjustRightInd w:val="0"/>
        <w:jc w:val="both"/>
        <w:rPr>
          <w:rFonts w:ascii="Calibri" w:hAnsi="Calibri" w:cs="Calibri"/>
          <w:lang w:val="en-GB"/>
        </w:rPr>
      </w:pPr>
      <w:r w:rsidRPr="00F503F7">
        <w:rPr>
          <w:rFonts w:ascii="Calibri" w:hAnsi="Calibri" w:cs="Calibri"/>
          <w:lang w:val="en-GB"/>
        </w:rPr>
        <w:t>Learning, building capacity and sharing knowledge are at the core of a</w:t>
      </w:r>
      <w:r w:rsidR="004C0B3F" w:rsidRPr="00F503F7">
        <w:rPr>
          <w:rFonts w:ascii="Calibri" w:hAnsi="Calibri" w:cs="Calibri"/>
          <w:lang w:val="en-GB"/>
        </w:rPr>
        <w:t xml:space="preserve"> work </w:t>
      </w:r>
      <w:r w:rsidRPr="00F503F7">
        <w:rPr>
          <w:rFonts w:ascii="Calibri" w:hAnsi="Calibri" w:cs="Calibri"/>
          <w:lang w:val="en-GB"/>
        </w:rPr>
        <w:t xml:space="preserve">exchange project. According to </w:t>
      </w:r>
      <w:hyperlink r:id="rId78" w:history="1">
        <w:r w:rsidRPr="00F503F7">
          <w:rPr>
            <w:rStyle w:val="Hyperkobling"/>
            <w:rFonts w:ascii="Calibri" w:hAnsi="Calibri" w:cs="Calibri"/>
            <w:lang w:val="en-GB"/>
          </w:rPr>
          <w:t>Norec's theory of change</w:t>
        </w:r>
      </w:hyperlink>
      <w:r w:rsidRPr="00F503F7">
        <w:rPr>
          <w:rFonts w:ascii="Calibri" w:hAnsi="Calibri" w:cs="Calibri"/>
          <w:lang w:val="en-GB"/>
        </w:rPr>
        <w:t>, mutual exchange of young people can stimulate learning and sharing across borders. Norec expects its partners to be willing to learn from their project participants and their partner organisations.</w:t>
      </w:r>
    </w:p>
    <w:p w14:paraId="03BEDFD8" w14:textId="77777777" w:rsidR="009E5292" w:rsidRPr="00F503F7" w:rsidRDefault="009E5292" w:rsidP="00117584">
      <w:pPr>
        <w:autoSpaceDE w:val="0"/>
        <w:autoSpaceDN w:val="0"/>
        <w:adjustRightInd w:val="0"/>
        <w:jc w:val="both"/>
        <w:rPr>
          <w:rFonts w:ascii="Calibri" w:hAnsi="Calibri" w:cs="Calibri"/>
          <w:lang w:val="en-GB"/>
        </w:rPr>
      </w:pPr>
    </w:p>
    <w:p w14:paraId="6551B3B5" w14:textId="7489D135" w:rsidR="009E5292" w:rsidRPr="00F503F7" w:rsidRDefault="009E5292"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At the end of an agreement with Norec, we measure to which extend the partners have learned from each other and from the participants. </w:t>
      </w:r>
    </w:p>
    <w:p w14:paraId="1860A241" w14:textId="77777777" w:rsidR="00D63938" w:rsidRPr="00F503F7" w:rsidRDefault="00D63938" w:rsidP="00117584">
      <w:pPr>
        <w:autoSpaceDE w:val="0"/>
        <w:autoSpaceDN w:val="0"/>
        <w:adjustRightInd w:val="0"/>
        <w:jc w:val="both"/>
        <w:rPr>
          <w:rFonts w:ascii="Calibri" w:hAnsi="Calibri" w:cs="Calibri"/>
          <w:lang w:val="en-GB"/>
        </w:rPr>
      </w:pPr>
    </w:p>
    <w:p w14:paraId="5F7B6681" w14:textId="3504E8B8"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The following measures are often present in organisations that are “good learners”:</w:t>
      </w:r>
    </w:p>
    <w:p w14:paraId="1C184C37" w14:textId="77777777" w:rsidR="00535E2B" w:rsidRPr="00F503F7" w:rsidRDefault="00535E2B" w:rsidP="00E516FB">
      <w:pPr>
        <w:pStyle w:val="Listeavsnitt"/>
        <w:numPr>
          <w:ilvl w:val="0"/>
          <w:numId w:val="23"/>
        </w:numPr>
        <w:autoSpaceDE w:val="0"/>
        <w:autoSpaceDN w:val="0"/>
        <w:adjustRightInd w:val="0"/>
        <w:ind w:left="714" w:hanging="357"/>
        <w:jc w:val="both"/>
        <w:rPr>
          <w:rFonts w:ascii="Calibri" w:hAnsi="Calibri" w:cs="Calibri"/>
          <w:lang w:val="en-GB"/>
        </w:rPr>
      </w:pPr>
      <w:r w:rsidRPr="00F503F7">
        <w:rPr>
          <w:rFonts w:ascii="Calibri" w:hAnsi="Calibri" w:cs="Calibri"/>
          <w:lang w:val="en-GB"/>
        </w:rPr>
        <w:t>Cross-structural meeting places: organisations that are good learners often have different places where information is shared, across teams and organisational structures. Meeting places can be virtual or physical</w:t>
      </w:r>
    </w:p>
    <w:p w14:paraId="6B309C4A" w14:textId="77777777" w:rsidR="00535E2B" w:rsidRPr="00F503F7" w:rsidRDefault="00535E2B" w:rsidP="00E516FB">
      <w:pPr>
        <w:pStyle w:val="Listeavsnitt"/>
        <w:numPr>
          <w:ilvl w:val="0"/>
          <w:numId w:val="23"/>
        </w:numPr>
        <w:autoSpaceDE w:val="0"/>
        <w:autoSpaceDN w:val="0"/>
        <w:adjustRightInd w:val="0"/>
        <w:ind w:left="714" w:hanging="357"/>
        <w:jc w:val="both"/>
        <w:rPr>
          <w:rFonts w:ascii="Calibri" w:hAnsi="Calibri" w:cs="Calibri"/>
          <w:lang w:val="en-GB"/>
        </w:rPr>
      </w:pPr>
      <w:r w:rsidRPr="00F503F7">
        <w:rPr>
          <w:rFonts w:ascii="Calibri" w:hAnsi="Calibri" w:cs="Calibri"/>
          <w:lang w:val="en-GB"/>
        </w:rPr>
        <w:t>Collaboration with mentors: new employees and participants work with experienced colleagues, to observe how tasks are solved. A lot of implicit knowledge might be transferred between the two</w:t>
      </w:r>
    </w:p>
    <w:p w14:paraId="42E8B992" w14:textId="77777777" w:rsidR="00535E2B" w:rsidRPr="00F503F7" w:rsidRDefault="00535E2B" w:rsidP="00E516FB">
      <w:pPr>
        <w:pStyle w:val="Listeavsnitt"/>
        <w:numPr>
          <w:ilvl w:val="0"/>
          <w:numId w:val="23"/>
        </w:numPr>
        <w:autoSpaceDE w:val="0"/>
        <w:autoSpaceDN w:val="0"/>
        <w:adjustRightInd w:val="0"/>
        <w:ind w:left="714" w:hanging="357"/>
        <w:jc w:val="both"/>
        <w:rPr>
          <w:rFonts w:ascii="Calibri" w:hAnsi="Calibri" w:cs="Calibri"/>
          <w:lang w:val="en-GB"/>
        </w:rPr>
      </w:pPr>
      <w:r w:rsidRPr="00F503F7">
        <w:rPr>
          <w:rFonts w:ascii="Calibri" w:hAnsi="Calibri" w:cs="Calibri"/>
          <w:lang w:val="en-GB"/>
        </w:rPr>
        <w:t>Decentralised and horizontal communication channels (across hierarchy): quick and informal communication makes it easier to share ideas and knowledge</w:t>
      </w:r>
    </w:p>
    <w:p w14:paraId="7523E516" w14:textId="77777777" w:rsidR="00535E2B" w:rsidRPr="00F503F7" w:rsidRDefault="00535E2B" w:rsidP="00E516FB">
      <w:pPr>
        <w:pStyle w:val="Listeavsnitt"/>
        <w:numPr>
          <w:ilvl w:val="0"/>
          <w:numId w:val="23"/>
        </w:numPr>
        <w:autoSpaceDE w:val="0"/>
        <w:autoSpaceDN w:val="0"/>
        <w:adjustRightInd w:val="0"/>
        <w:ind w:left="714" w:hanging="357"/>
        <w:jc w:val="both"/>
        <w:rPr>
          <w:rFonts w:ascii="Calibri" w:hAnsi="Calibri" w:cs="Calibri"/>
          <w:lang w:val="en-GB"/>
        </w:rPr>
      </w:pPr>
      <w:r w:rsidRPr="00F503F7">
        <w:rPr>
          <w:rFonts w:ascii="Calibri" w:hAnsi="Calibri" w:cs="Calibri"/>
          <w:lang w:val="en-GB"/>
        </w:rPr>
        <w:t>Digital databases: store, analyse and compare new data with older data, and make it easier to share knowledge that is accessible to all</w:t>
      </w:r>
    </w:p>
    <w:p w14:paraId="7D186F08" w14:textId="77777777" w:rsidR="00535E2B" w:rsidRPr="00F503F7" w:rsidRDefault="00535E2B" w:rsidP="00E516FB">
      <w:pPr>
        <w:pStyle w:val="Listeavsnitt"/>
        <w:numPr>
          <w:ilvl w:val="0"/>
          <w:numId w:val="23"/>
        </w:numPr>
        <w:autoSpaceDE w:val="0"/>
        <w:autoSpaceDN w:val="0"/>
        <w:adjustRightInd w:val="0"/>
        <w:ind w:left="714" w:hanging="357"/>
        <w:jc w:val="both"/>
        <w:rPr>
          <w:rFonts w:ascii="Calibri" w:hAnsi="Calibri" w:cs="Calibri"/>
          <w:lang w:val="en-GB"/>
        </w:rPr>
      </w:pPr>
      <w:r w:rsidRPr="00F503F7">
        <w:rPr>
          <w:rFonts w:ascii="Calibri" w:hAnsi="Calibri" w:cs="Calibri"/>
          <w:lang w:val="en-GB"/>
        </w:rPr>
        <w:t xml:space="preserve">Systematic training of employees: organisations that are good learners also have a capacity-building strategy for their employees and regularly provide training for new and experienced employees </w:t>
      </w:r>
    </w:p>
    <w:p w14:paraId="2D68716E" w14:textId="77777777" w:rsidR="00535E2B" w:rsidRPr="00F503F7" w:rsidRDefault="00535E2B" w:rsidP="00E516FB">
      <w:pPr>
        <w:pStyle w:val="Listeavsnitt"/>
        <w:numPr>
          <w:ilvl w:val="0"/>
          <w:numId w:val="23"/>
        </w:numPr>
        <w:autoSpaceDE w:val="0"/>
        <w:autoSpaceDN w:val="0"/>
        <w:adjustRightInd w:val="0"/>
        <w:ind w:left="714" w:hanging="357"/>
        <w:jc w:val="both"/>
        <w:rPr>
          <w:rFonts w:ascii="Calibri" w:hAnsi="Calibri" w:cs="Calibri"/>
          <w:lang w:val="en-GB"/>
        </w:rPr>
      </w:pPr>
      <w:r w:rsidRPr="00F503F7">
        <w:rPr>
          <w:rFonts w:ascii="Calibri" w:hAnsi="Calibri" w:cs="Calibri"/>
          <w:lang w:val="en-GB"/>
        </w:rPr>
        <w:t>An organisational culture based on mutual respect and care: organisations that are good learners put a lot of effort into building a positive organisational culture, which creates confidence between participants, colleagues, and between employees and employer</w:t>
      </w:r>
    </w:p>
    <w:p w14:paraId="1AD4559D" w14:textId="77777777" w:rsidR="00535E2B" w:rsidRPr="00F503F7" w:rsidRDefault="00535E2B"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Learning from your partner organisation(s)</w:t>
      </w:r>
    </w:p>
    <w:p w14:paraId="5EE53AE7" w14:textId="7E40FBC3"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lastRenderedPageBreak/>
        <w:t>Partners in a</w:t>
      </w:r>
      <w:r w:rsidR="00564605" w:rsidRPr="00F503F7">
        <w:rPr>
          <w:rFonts w:ascii="Calibri" w:hAnsi="Calibri" w:cs="Calibri"/>
          <w:lang w:val="en-GB"/>
        </w:rPr>
        <w:t xml:space="preserve"> work </w:t>
      </w:r>
      <w:r w:rsidRPr="00F503F7">
        <w:rPr>
          <w:rFonts w:ascii="Calibri" w:hAnsi="Calibri" w:cs="Calibri"/>
          <w:lang w:val="en-GB"/>
        </w:rPr>
        <w:t xml:space="preserve">exchange project can learn a lot from one another. The following should be considered: </w:t>
      </w:r>
    </w:p>
    <w:p w14:paraId="1B11AC14" w14:textId="77777777" w:rsidR="00535E2B" w:rsidRPr="00F503F7" w:rsidRDefault="00535E2B" w:rsidP="00E516FB">
      <w:pPr>
        <w:pStyle w:val="Listeavsnitt"/>
        <w:numPr>
          <w:ilvl w:val="0"/>
          <w:numId w:val="8"/>
        </w:num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Is the partnership based on trust? </w:t>
      </w:r>
    </w:p>
    <w:p w14:paraId="10032DEC" w14:textId="77777777" w:rsidR="00535E2B" w:rsidRPr="00F503F7" w:rsidRDefault="00535E2B" w:rsidP="00E516FB">
      <w:pPr>
        <w:pStyle w:val="Listeavsnitt"/>
        <w:numPr>
          <w:ilvl w:val="0"/>
          <w:numId w:val="8"/>
        </w:numPr>
        <w:autoSpaceDE w:val="0"/>
        <w:autoSpaceDN w:val="0"/>
        <w:adjustRightInd w:val="0"/>
        <w:spacing w:before="120"/>
        <w:jc w:val="both"/>
        <w:rPr>
          <w:rFonts w:ascii="Calibri" w:hAnsi="Calibri" w:cs="Calibri"/>
          <w:lang w:val="en-GB"/>
        </w:rPr>
      </w:pPr>
      <w:r w:rsidRPr="00F503F7">
        <w:rPr>
          <w:rFonts w:ascii="Calibri" w:hAnsi="Calibri" w:cs="Calibri"/>
          <w:lang w:val="en-GB"/>
        </w:rPr>
        <w:t xml:space="preserve">Are you open to listening to the other partner’s (partners’) ideas and experiences? </w:t>
      </w:r>
    </w:p>
    <w:p w14:paraId="6505621E" w14:textId="77777777" w:rsidR="00535E2B" w:rsidRPr="00F503F7" w:rsidRDefault="00535E2B" w:rsidP="00E516FB">
      <w:pPr>
        <w:pStyle w:val="Listeavsnitt"/>
        <w:numPr>
          <w:ilvl w:val="0"/>
          <w:numId w:val="8"/>
        </w:numPr>
        <w:autoSpaceDE w:val="0"/>
        <w:autoSpaceDN w:val="0"/>
        <w:adjustRightInd w:val="0"/>
        <w:spacing w:before="120"/>
        <w:jc w:val="both"/>
        <w:rPr>
          <w:rFonts w:ascii="Calibri" w:hAnsi="Calibri" w:cs="Calibri"/>
          <w:lang w:val="en-GB"/>
        </w:rPr>
      </w:pPr>
      <w:r w:rsidRPr="00F503F7">
        <w:rPr>
          <w:rFonts w:ascii="Calibri" w:hAnsi="Calibri" w:cs="Calibri"/>
          <w:lang w:val="en-GB"/>
        </w:rPr>
        <w:t>Will you consider new ideas, experiences and changes for your own organisation?</w:t>
      </w:r>
    </w:p>
    <w:p w14:paraId="1A91F942" w14:textId="77777777" w:rsidR="00535E2B" w:rsidRPr="00F503F7" w:rsidRDefault="00535E2B" w:rsidP="00117584">
      <w:pPr>
        <w:autoSpaceDE w:val="0"/>
        <w:autoSpaceDN w:val="0"/>
        <w:adjustRightInd w:val="0"/>
        <w:spacing w:before="120"/>
        <w:jc w:val="both"/>
        <w:rPr>
          <w:rFonts w:ascii="Calibri" w:hAnsi="Calibri" w:cs="Calibri"/>
          <w:b/>
          <w:bCs/>
          <w:lang w:val="en-GB"/>
        </w:rPr>
      </w:pPr>
      <w:r w:rsidRPr="00F503F7">
        <w:rPr>
          <w:rFonts w:ascii="Calibri" w:hAnsi="Calibri" w:cs="Calibri"/>
          <w:b/>
          <w:bCs/>
          <w:lang w:val="en-GB"/>
        </w:rPr>
        <w:t>Learning from the participants</w:t>
      </w:r>
    </w:p>
    <w:p w14:paraId="6D142314" w14:textId="77777777" w:rsidR="00535E2B" w:rsidRPr="00F503F7" w:rsidRDefault="00535E2B" w:rsidP="00117584">
      <w:pPr>
        <w:autoSpaceDE w:val="0"/>
        <w:autoSpaceDN w:val="0"/>
        <w:adjustRightInd w:val="0"/>
        <w:jc w:val="both"/>
        <w:rPr>
          <w:rFonts w:ascii="Calibri" w:hAnsi="Calibri" w:cs="Calibri"/>
          <w:lang w:val="en-GB"/>
        </w:rPr>
      </w:pPr>
      <w:r w:rsidRPr="00F503F7">
        <w:rPr>
          <w:rFonts w:ascii="Calibri" w:hAnsi="Calibri" w:cs="Calibri"/>
          <w:lang w:val="en-GB"/>
        </w:rPr>
        <w:t xml:space="preserve">Participants can both learn from and teach their peers, colleagues, mentors and contact persons in the organisations. To facilitate this, the relationship between participants, contact persons and close colleagues should be based on trust, willingness to learn and listening. </w:t>
      </w:r>
    </w:p>
    <w:p w14:paraId="365B1BE3" w14:textId="6AA84CF5" w:rsidR="0060156E" w:rsidRPr="00F503F7" w:rsidRDefault="00535E2B" w:rsidP="00117584">
      <w:pPr>
        <w:spacing w:before="120"/>
        <w:jc w:val="both"/>
        <w:rPr>
          <w:rFonts w:ascii="Calibri" w:hAnsi="Calibri" w:cs="Calibri"/>
          <w:lang w:val="en-GB"/>
        </w:rPr>
      </w:pPr>
      <w:r w:rsidRPr="00F503F7">
        <w:rPr>
          <w:rFonts w:ascii="Calibri" w:hAnsi="Calibri" w:cs="Calibri"/>
          <w:lang w:val="en-GB"/>
        </w:rPr>
        <w:t>The participants must be given time and space to contribute with their knowledge.</w:t>
      </w:r>
    </w:p>
    <w:p w14:paraId="6D60E2EE" w14:textId="77777777" w:rsidR="00535E2B" w:rsidRPr="00F503F7" w:rsidRDefault="00535E2B" w:rsidP="00117584">
      <w:pPr>
        <w:pStyle w:val="Listeavsnitt"/>
        <w:autoSpaceDE w:val="0"/>
        <w:autoSpaceDN w:val="0"/>
        <w:adjustRightInd w:val="0"/>
        <w:jc w:val="both"/>
        <w:rPr>
          <w:rFonts w:ascii="Calibri" w:hAnsi="Calibri" w:cs="Calibri"/>
          <w:lang w:val="en-GB"/>
        </w:rPr>
      </w:pPr>
    </w:p>
    <w:p w14:paraId="659159E1" w14:textId="49508D49" w:rsidR="00535E2B" w:rsidRPr="00F503F7" w:rsidRDefault="00535E2B" w:rsidP="00794B2E">
      <w:pPr>
        <w:pStyle w:val="Overskrift2"/>
        <w:numPr>
          <w:ilvl w:val="0"/>
          <w:numId w:val="76"/>
        </w:numPr>
        <w:spacing w:before="120"/>
        <w:rPr>
          <w:rFonts w:ascii="Calibri" w:hAnsi="Calibri" w:cs="Calibri"/>
          <w:b/>
          <w:color w:val="auto"/>
          <w:szCs w:val="32"/>
          <w:lang w:val="en-GB"/>
        </w:rPr>
      </w:pPr>
      <w:bookmarkStart w:id="175" w:name="_Toc197697322"/>
      <w:r w:rsidRPr="00F503F7">
        <w:rPr>
          <w:rFonts w:ascii="Calibri" w:hAnsi="Calibri" w:cs="Calibri"/>
          <w:b/>
          <w:color w:val="auto"/>
          <w:szCs w:val="32"/>
          <w:lang w:val="en-GB"/>
        </w:rPr>
        <w:t>Training guidelines and requirements</w:t>
      </w:r>
      <w:bookmarkEnd w:id="175"/>
    </w:p>
    <w:p w14:paraId="1BA5AB79" w14:textId="77777777" w:rsidR="00B5380F" w:rsidRPr="00F503F7" w:rsidRDefault="00B5380F" w:rsidP="00117584">
      <w:pPr>
        <w:jc w:val="both"/>
        <w:rPr>
          <w:rFonts w:ascii="Calibri" w:hAnsi="Calibri" w:cs="Calibri"/>
          <w:lang w:val="en-GB"/>
        </w:rPr>
      </w:pPr>
    </w:p>
    <w:p w14:paraId="14320201" w14:textId="29F99214" w:rsidR="00535E2B" w:rsidRPr="00F503F7" w:rsidRDefault="003E1D99" w:rsidP="003E1D99">
      <w:pPr>
        <w:jc w:val="both"/>
        <w:rPr>
          <w:rFonts w:ascii="Calibri" w:hAnsi="Calibri" w:cs="Calibri"/>
          <w:lang w:val="en-GB"/>
        </w:rPr>
      </w:pPr>
      <w:r w:rsidRPr="00F503F7">
        <w:rPr>
          <w:rFonts w:ascii="Calibri" w:hAnsi="Calibri" w:cs="Calibri"/>
          <w:lang w:val="en-GB"/>
        </w:rPr>
        <w:t>Norec organises both required partner training and preparatory and homecoming training for the participants. During the project period, partners and participants will also be offered other relevant training sessions that are voluntary to join.</w:t>
      </w:r>
    </w:p>
    <w:p w14:paraId="5D839E1A" w14:textId="77777777" w:rsidR="00535E2B" w:rsidRPr="00F503F7" w:rsidRDefault="00535E2B" w:rsidP="00117584">
      <w:pPr>
        <w:pStyle w:val="Default"/>
        <w:spacing w:line="276" w:lineRule="auto"/>
        <w:jc w:val="both"/>
        <w:rPr>
          <w:rFonts w:ascii="Calibri" w:hAnsi="Calibri" w:cs="Calibri"/>
          <w:sz w:val="22"/>
          <w:szCs w:val="22"/>
          <w:lang w:val="en-GB"/>
        </w:rPr>
      </w:pPr>
    </w:p>
    <w:p w14:paraId="1D553F10" w14:textId="0C714981" w:rsidR="00535E2B" w:rsidRPr="00F503F7" w:rsidRDefault="00535E2B" w:rsidP="00693DEF">
      <w:pPr>
        <w:pStyle w:val="Overskrift3"/>
        <w:spacing w:line="259" w:lineRule="auto"/>
        <w:ind w:left="720" w:hanging="360"/>
        <w:rPr>
          <w:rFonts w:ascii="Calibri" w:hAnsi="Calibri" w:cs="Calibri"/>
          <w:b/>
          <w:bCs/>
          <w:kern w:val="2"/>
          <w:szCs w:val="28"/>
          <w:lang w:val="en-GB"/>
          <w14:ligatures w14:val="standardContextual"/>
        </w:rPr>
      </w:pPr>
      <w:bookmarkStart w:id="176" w:name="_Toc194308477"/>
      <w:bookmarkStart w:id="177" w:name="_Toc197348022"/>
      <w:bookmarkStart w:id="178" w:name="_Toc197697323"/>
      <w:r w:rsidRPr="00F503F7">
        <w:rPr>
          <w:rFonts w:ascii="Calibri" w:hAnsi="Calibri" w:cs="Calibri"/>
          <w:b/>
          <w:bCs/>
          <w:kern w:val="2"/>
          <w:szCs w:val="28"/>
          <w:lang w:val="en-GB"/>
          <w14:ligatures w14:val="standardContextual"/>
        </w:rPr>
        <w:t>Norec’s participant training</w:t>
      </w:r>
      <w:r w:rsidR="006A2B55" w:rsidRPr="00F503F7">
        <w:rPr>
          <w:rFonts w:ascii="Calibri" w:hAnsi="Calibri" w:cs="Calibri"/>
          <w:b/>
          <w:bCs/>
          <w:kern w:val="2"/>
          <w:szCs w:val="28"/>
          <w:lang w:val="en-GB"/>
          <w14:ligatures w14:val="standardContextual"/>
        </w:rPr>
        <w:t>s</w:t>
      </w:r>
      <w:bookmarkEnd w:id="176"/>
      <w:bookmarkEnd w:id="177"/>
      <w:bookmarkEnd w:id="178"/>
      <w:r w:rsidRPr="00F503F7">
        <w:rPr>
          <w:rFonts w:ascii="Calibri" w:hAnsi="Calibri" w:cs="Calibri"/>
          <w:b/>
          <w:bCs/>
          <w:kern w:val="2"/>
          <w:szCs w:val="28"/>
          <w:lang w:val="en-GB"/>
          <w14:ligatures w14:val="standardContextual"/>
        </w:rPr>
        <w:t xml:space="preserve"> </w:t>
      </w:r>
    </w:p>
    <w:p w14:paraId="5A8D0323" w14:textId="3E974F10" w:rsidR="00B807AD" w:rsidRPr="00F503F7" w:rsidRDefault="00B807AD" w:rsidP="00B807AD">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Purpose </w:t>
      </w:r>
    </w:p>
    <w:p w14:paraId="31EF8410" w14:textId="77777777" w:rsidR="003E1D99" w:rsidRPr="00F503F7" w:rsidRDefault="003E1D99" w:rsidP="00167EAE">
      <w:pPr>
        <w:pStyle w:val="Pa3"/>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Norec organises its work exchange programmes to help participants share their knowledge while they are abroad and after they return home.</w:t>
      </w:r>
    </w:p>
    <w:p w14:paraId="19B63146" w14:textId="77777777" w:rsidR="00167EAE" w:rsidRPr="00F503F7" w:rsidRDefault="00167EAE" w:rsidP="00167EAE">
      <w:pPr>
        <w:pStyle w:val="Default"/>
        <w:rPr>
          <w:lang w:val="en-GB"/>
        </w:rPr>
      </w:pPr>
    </w:p>
    <w:p w14:paraId="6F2D8510" w14:textId="77777777" w:rsidR="003E1D99" w:rsidRPr="00F503F7" w:rsidRDefault="003E1D99" w:rsidP="00167EAE">
      <w:pPr>
        <w:pStyle w:val="Pa3"/>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The training courses are interactive and use different methods to motivate participants to be agents of change and encourage them to think about their experiences in a global context. Norec focuses on improving learning and sharing knowledge between individuals and organisations.</w:t>
      </w:r>
    </w:p>
    <w:p w14:paraId="0C2E698B" w14:textId="77777777" w:rsidR="00167EAE" w:rsidRPr="00F503F7" w:rsidRDefault="00167EAE" w:rsidP="00167EAE">
      <w:pPr>
        <w:pStyle w:val="Default"/>
        <w:rPr>
          <w:lang w:val="en-GB"/>
        </w:rPr>
      </w:pPr>
    </w:p>
    <w:p w14:paraId="08C7A0CC" w14:textId="77777777" w:rsidR="00167EAE" w:rsidRPr="00F503F7" w:rsidRDefault="003E1D99" w:rsidP="003E1D99">
      <w:pPr>
        <w:rPr>
          <w:rFonts w:ascii="Calibri" w:hAnsi="Calibri" w:cs="Calibri"/>
          <w:lang w:val="en-GB"/>
        </w:rPr>
      </w:pPr>
      <w:r w:rsidRPr="00F503F7">
        <w:rPr>
          <w:rFonts w:ascii="Calibri" w:hAnsi="Calibri" w:cs="Calibri"/>
          <w:lang w:val="en-GB"/>
        </w:rPr>
        <w:t>To maintain quality, in-person training is the default option, supplemented by digital courses.</w:t>
      </w:r>
    </w:p>
    <w:p w14:paraId="6F17748E" w14:textId="150BBFEA" w:rsidR="003E1D99" w:rsidRPr="00F503F7" w:rsidRDefault="003E1D99" w:rsidP="00167EAE">
      <w:pPr>
        <w:rPr>
          <w:lang w:val="en-GB"/>
        </w:rPr>
      </w:pPr>
    </w:p>
    <w:p w14:paraId="3698FD67" w14:textId="77777777" w:rsidR="00535E2B" w:rsidRPr="00F503F7" w:rsidRDefault="00535E2B" w:rsidP="0081654A">
      <w:pPr>
        <w:pStyle w:val="Overskrift4"/>
        <w:spacing w:line="259" w:lineRule="auto"/>
        <w:ind w:left="720"/>
        <w:rPr>
          <w:rFonts w:ascii="Calibri" w:hAnsi="Calibri" w:cs="Calibri"/>
          <w:b/>
          <w:bCs/>
          <w:kern w:val="2"/>
          <w:sz w:val="28"/>
          <w:szCs w:val="28"/>
          <w:lang w:val="en-GB"/>
          <w14:ligatures w14:val="standardContextual"/>
        </w:rPr>
      </w:pPr>
      <w:bookmarkStart w:id="179" w:name="_Participant_training_cycle"/>
      <w:bookmarkEnd w:id="179"/>
      <w:r w:rsidRPr="00F503F7">
        <w:rPr>
          <w:rFonts w:ascii="Calibri" w:hAnsi="Calibri" w:cs="Calibri"/>
          <w:b/>
          <w:bCs/>
          <w:kern w:val="2"/>
          <w:sz w:val="28"/>
          <w:szCs w:val="28"/>
          <w:lang w:val="en-GB"/>
          <w14:ligatures w14:val="standardContextual"/>
        </w:rPr>
        <w:t>Participant training cycle</w:t>
      </w:r>
    </w:p>
    <w:p w14:paraId="263E3182" w14:textId="5634A9E3" w:rsidR="00535E2B" w:rsidRPr="00F503F7" w:rsidRDefault="00167EAE" w:rsidP="00167EAE">
      <w:pPr>
        <w:jc w:val="both"/>
        <w:rPr>
          <w:rFonts w:ascii="Calibri" w:hAnsi="Calibri" w:cs="Calibri"/>
          <w:lang w:val="en-GB"/>
        </w:rPr>
      </w:pPr>
      <w:r w:rsidRPr="00F503F7">
        <w:rPr>
          <w:rFonts w:ascii="Calibri" w:hAnsi="Calibri" w:cs="Calibri"/>
          <w:lang w:val="en-GB"/>
        </w:rPr>
        <w:t xml:space="preserve">Norec’s participant training complements the partner’s own training. After recruitment, the home partner is responsible for introducing the participants to the work exchange project. </w:t>
      </w:r>
    </w:p>
    <w:p w14:paraId="3AFE20F1" w14:textId="77777777" w:rsidR="00535E2B" w:rsidRPr="00F503F7" w:rsidRDefault="00535E2B" w:rsidP="00117584">
      <w:pPr>
        <w:pStyle w:val="Pa3"/>
        <w:spacing w:line="276" w:lineRule="auto"/>
        <w:jc w:val="both"/>
        <w:rPr>
          <w:rFonts w:ascii="Calibri" w:eastAsia="Calibri" w:hAnsi="Calibri" w:cs="Calibri"/>
          <w:sz w:val="22"/>
          <w:szCs w:val="22"/>
          <w:lang w:val="en-GB"/>
        </w:rPr>
      </w:pPr>
      <w:r w:rsidRPr="00F503F7">
        <w:rPr>
          <w:rFonts w:ascii="Calibri" w:hAnsi="Calibri" w:cs="Calibri"/>
          <w:noProof/>
          <w:sz w:val="22"/>
          <w:szCs w:val="22"/>
          <w:lang w:val="en-GB"/>
        </w:rPr>
        <w:lastRenderedPageBreak/>
        <mc:AlternateContent>
          <mc:Choice Requires="wps">
            <w:drawing>
              <wp:anchor distT="0" distB="0" distL="114300" distR="114300" simplePos="0" relativeHeight="251658241" behindDoc="0" locked="0" layoutInCell="1" allowOverlap="1" wp14:anchorId="4124BA8D" wp14:editId="391587BE">
                <wp:simplePos x="0" y="0"/>
                <wp:positionH relativeFrom="column">
                  <wp:posOffset>-4445</wp:posOffset>
                </wp:positionH>
                <wp:positionV relativeFrom="paragraph">
                  <wp:posOffset>4315626</wp:posOffset>
                </wp:positionV>
                <wp:extent cx="2978150" cy="635"/>
                <wp:effectExtent l="0" t="0" r="0" b="0"/>
                <wp:wrapSquare wrapText="bothSides"/>
                <wp:docPr id="6" name="Tekstboks 6"/>
                <wp:cNvGraphicFramePr/>
                <a:graphic xmlns:a="http://schemas.openxmlformats.org/drawingml/2006/main">
                  <a:graphicData uri="http://schemas.microsoft.com/office/word/2010/wordprocessingShape">
                    <wps:wsp>
                      <wps:cNvSpPr txBox="1"/>
                      <wps:spPr>
                        <a:xfrm>
                          <a:off x="0" y="0"/>
                          <a:ext cx="2978150" cy="635"/>
                        </a:xfrm>
                        <a:prstGeom prst="rect">
                          <a:avLst/>
                        </a:prstGeom>
                        <a:solidFill>
                          <a:prstClr val="white"/>
                        </a:solidFill>
                        <a:ln>
                          <a:noFill/>
                        </a:ln>
                      </wps:spPr>
                      <wps:txbx>
                        <w:txbxContent>
                          <w:p w14:paraId="25D8E083" w14:textId="77777777" w:rsidR="00535E2B" w:rsidRPr="009715A3" w:rsidRDefault="00535E2B" w:rsidP="00535E2B">
                            <w:pPr>
                              <w:pStyle w:val="Bildetekst"/>
                              <w:rPr>
                                <w:rFonts w:ascii="Calibri" w:eastAsia="Calibri" w:hAnsi="Calibri" w:cs="Calibri"/>
                                <w:noProof/>
                                <w:lang w:val="en-GB"/>
                              </w:rPr>
                            </w:pPr>
                            <w:r>
                              <w:t xml:space="preserve">Figure </w:t>
                            </w:r>
                            <w:r>
                              <w:fldChar w:fldCharType="begin"/>
                            </w:r>
                            <w:r>
                              <w:instrText>SEQ Figure \* ARABIC</w:instrText>
                            </w:r>
                            <w:r>
                              <w:fldChar w:fldCharType="separate"/>
                            </w:r>
                            <w:r>
                              <w:rPr>
                                <w:noProof/>
                              </w:rPr>
                              <w:t>1</w:t>
                            </w:r>
                            <w:r>
                              <w:fldChar w:fldCharType="end"/>
                            </w:r>
                            <w:r>
                              <w:rPr>
                                <w:noProof/>
                              </w:rPr>
                              <w:t>.</w:t>
                            </w:r>
                            <w:r>
                              <w:t xml:space="preserve"> Participant training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24BA8D" id="Tekstboks 6" o:spid="_x0000_s1038" type="#_x0000_t202" style="position:absolute;left:0;text-align:left;margin-left:-.35pt;margin-top:339.8pt;width:234.5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" stroked="f">
                <v:textbox style="mso-fit-shape-to-text:t" inset="0,0,0,0">
                  <w:txbxContent>
                    <w:p w14:paraId="25D8E083" w14:textId="77777777" w:rsidR="00535E2B" w:rsidRPr="009715A3" w:rsidRDefault="00535E2B" w:rsidP="00535E2B">
                      <w:pPr>
                        <w:pStyle w:val="Bildetekst"/>
                        <w:rPr>
                          <w:rFonts w:ascii="Calibri" w:eastAsia="Calibri" w:hAnsi="Calibri" w:cs="Calibri"/>
                          <w:noProof/>
                          <w:lang w:val="en-GB"/>
                        </w:rPr>
                      </w:pPr>
                      <w:r>
                        <w:t xml:space="preserve">Figure </w:t>
                      </w:r>
                      <w:r>
                        <w:fldChar w:fldCharType="begin"/>
                      </w:r>
                      <w:r>
                        <w:instrText>SEQ Figure \* ARABIC</w:instrText>
                      </w:r>
                      <w:r>
                        <w:fldChar w:fldCharType="separate"/>
                      </w:r>
                      <w:r>
                        <w:rPr>
                          <w:noProof/>
                        </w:rPr>
                        <w:t>1</w:t>
                      </w:r>
                      <w:r>
                        <w:fldChar w:fldCharType="end"/>
                      </w:r>
                      <w:r>
                        <w:rPr>
                          <w:noProof/>
                        </w:rPr>
                        <w:t>.</w:t>
                      </w:r>
                      <w:r>
                        <w:t xml:space="preserve"> Participant training cycle</w:t>
                      </w:r>
                    </w:p>
                  </w:txbxContent>
                </v:textbox>
                <w10:wrap type="square"/>
              </v:shape>
            </w:pict>
          </mc:Fallback>
        </mc:AlternateContent>
      </w:r>
      <w:r w:rsidRPr="00F503F7">
        <w:rPr>
          <w:rFonts w:ascii="Calibri" w:eastAsia="Calibri" w:hAnsi="Calibri" w:cs="Calibri"/>
          <w:sz w:val="22"/>
          <w:szCs w:val="22"/>
          <w:lang w:val="en-GB"/>
        </w:rPr>
        <w:br/>
      </w:r>
      <w:r w:rsidRPr="00F503F7">
        <w:rPr>
          <w:rFonts w:ascii="Calibri" w:hAnsi="Calibri" w:cs="Calibri"/>
          <w:noProof/>
          <w:sz w:val="22"/>
          <w:szCs w:val="22"/>
          <w:lang w:val="en-GB"/>
        </w:rPr>
        <w:drawing>
          <wp:inline distT="0" distB="0" distL="0" distR="0" wp14:anchorId="0A0559AC" wp14:editId="0A4DC034">
            <wp:extent cx="5780599" cy="3753016"/>
            <wp:effectExtent l="0" t="0" r="0" b="0"/>
            <wp:docPr id="1990831620" name="Diagram 1">
              <a:extLst xmlns:a="http://schemas.openxmlformats.org/drawingml/2006/main">
                <a:ext uri="{FF2B5EF4-FFF2-40B4-BE49-F238E27FC236}">
                  <a16:creationId xmlns:a16="http://schemas.microsoft.com/office/drawing/2014/main" id="{1E6E2E1D-E5CA-49A9-BF40-4D81532966B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r w:rsidRPr="00F503F7">
        <w:rPr>
          <w:rFonts w:ascii="Calibri" w:eastAsia="Calibri" w:hAnsi="Calibri" w:cs="Calibri"/>
          <w:sz w:val="22"/>
          <w:szCs w:val="22"/>
          <w:lang w:val="en-GB"/>
        </w:rPr>
        <w:br/>
      </w:r>
      <w:r w:rsidRPr="00F503F7">
        <w:rPr>
          <w:rFonts w:ascii="Calibri" w:eastAsia="Calibri" w:hAnsi="Calibri" w:cs="Calibri"/>
          <w:sz w:val="22"/>
          <w:szCs w:val="22"/>
          <w:lang w:val="en-GB"/>
        </w:rPr>
        <w:br/>
      </w:r>
    </w:p>
    <w:p w14:paraId="424299CA" w14:textId="77777777" w:rsidR="00535E2B" w:rsidRPr="00F503F7" w:rsidRDefault="00535E2B" w:rsidP="00117584">
      <w:pPr>
        <w:pStyle w:val="Pa3"/>
        <w:spacing w:before="120" w:line="276" w:lineRule="auto"/>
        <w:jc w:val="both"/>
        <w:rPr>
          <w:rFonts w:ascii="Calibri" w:hAnsi="Calibri" w:cs="Calibri"/>
          <w:sz w:val="22"/>
          <w:szCs w:val="22"/>
          <w:lang w:val="en-GB"/>
        </w:rPr>
      </w:pPr>
      <w:r w:rsidRPr="00F503F7">
        <w:rPr>
          <w:rFonts w:ascii="Calibri" w:hAnsi="Calibri" w:cs="Calibri"/>
          <w:sz w:val="22"/>
          <w:szCs w:val="22"/>
          <w:lang w:val="en-GB"/>
        </w:rPr>
        <w:t xml:space="preserve"> </w:t>
      </w:r>
    </w:p>
    <w:p w14:paraId="77852C2C" w14:textId="3717468F" w:rsidR="00167EAE" w:rsidRPr="00F503F7" w:rsidRDefault="00167EAE" w:rsidP="00167EAE">
      <w:pPr>
        <w:jc w:val="both"/>
        <w:rPr>
          <w:rFonts w:ascii="Calibri" w:hAnsi="Calibri" w:cs="Calibri"/>
          <w:lang w:val="en-GB"/>
        </w:rPr>
      </w:pPr>
      <w:r w:rsidRPr="00F503F7">
        <w:rPr>
          <w:rFonts w:ascii="Calibri" w:hAnsi="Calibri" w:cs="Calibri"/>
          <w:lang w:val="en-GB"/>
        </w:rPr>
        <w:t>The coordinating partner must register with Norec the participant at least six weeks before the preparatory and homecoming training sessions. After signing up the participants, the partners need to arrange their trip. The participants must give Norec their travel details, dietary needs, and if they need a translator during the training. Participants will also get an online course to complete before the training.</w:t>
      </w:r>
    </w:p>
    <w:p w14:paraId="34C41316" w14:textId="77777777" w:rsidR="00167EAE" w:rsidRPr="00F503F7" w:rsidRDefault="00167EAE" w:rsidP="00167EAE">
      <w:pPr>
        <w:jc w:val="both"/>
        <w:rPr>
          <w:rFonts w:ascii="Calibri" w:hAnsi="Calibri" w:cs="Calibri"/>
          <w:lang w:val="en-GB"/>
        </w:rPr>
      </w:pPr>
    </w:p>
    <w:p w14:paraId="4676BEB9" w14:textId="77777777" w:rsidR="00167EAE" w:rsidRPr="00F503F7" w:rsidRDefault="00167EAE" w:rsidP="00167EAE">
      <w:pPr>
        <w:jc w:val="both"/>
        <w:rPr>
          <w:rFonts w:ascii="Calibri" w:hAnsi="Calibri" w:cs="Calibri"/>
          <w:lang w:val="en-GB"/>
        </w:rPr>
      </w:pPr>
      <w:r w:rsidRPr="00F503F7">
        <w:rPr>
          <w:rFonts w:ascii="Calibri" w:hAnsi="Calibri" w:cs="Calibri"/>
          <w:lang w:val="en-GB"/>
        </w:rPr>
        <w:t>When participants arrive in their host country, the host partner is responsible for further onboarding.</w:t>
      </w:r>
    </w:p>
    <w:p w14:paraId="7949A670" w14:textId="77777777" w:rsidR="00167EAE" w:rsidRPr="00F503F7" w:rsidRDefault="00167EAE" w:rsidP="00167EAE">
      <w:pPr>
        <w:jc w:val="both"/>
        <w:rPr>
          <w:rFonts w:ascii="Calibri" w:hAnsi="Calibri" w:cs="Calibri"/>
          <w:lang w:val="en-GB"/>
        </w:rPr>
      </w:pPr>
      <w:r w:rsidRPr="00F503F7">
        <w:rPr>
          <w:rFonts w:ascii="Calibri" w:hAnsi="Calibri" w:cs="Calibri"/>
          <w:lang w:val="en-GB"/>
        </w:rPr>
        <w:t>During the work exchange, Norec offers optional online training to all participants via its digital learning platform.</w:t>
      </w:r>
    </w:p>
    <w:p w14:paraId="2F491E2B" w14:textId="77777777" w:rsidR="00167EAE" w:rsidRPr="00F503F7" w:rsidRDefault="00167EAE" w:rsidP="00167EAE">
      <w:pPr>
        <w:jc w:val="both"/>
        <w:rPr>
          <w:rFonts w:ascii="Calibri" w:hAnsi="Calibri" w:cs="Calibri"/>
          <w:lang w:val="en-GB"/>
        </w:rPr>
      </w:pPr>
    </w:p>
    <w:p w14:paraId="56360F25" w14:textId="6438FCDD" w:rsidR="00535E2B" w:rsidRPr="00F503F7" w:rsidRDefault="00167EAE" w:rsidP="00167EAE">
      <w:pPr>
        <w:jc w:val="both"/>
        <w:rPr>
          <w:rFonts w:ascii="Calibri" w:hAnsi="Calibri" w:cs="Calibri"/>
          <w:lang w:val="en-GB"/>
        </w:rPr>
      </w:pPr>
      <w:r w:rsidRPr="00F503F7">
        <w:rPr>
          <w:rFonts w:ascii="Calibri" w:hAnsi="Calibri" w:cs="Calibri"/>
          <w:lang w:val="en-GB"/>
        </w:rPr>
        <w:t>The training team can offer online alternatives if a participant cannot attend for valid reasons — but this must be confirmed with Norec first.</w:t>
      </w:r>
    </w:p>
    <w:p w14:paraId="72EFE996" w14:textId="77777777" w:rsidR="00535E2B" w:rsidRPr="00F503F7" w:rsidRDefault="00535E2B" w:rsidP="00117584">
      <w:pPr>
        <w:pStyle w:val="Default"/>
        <w:spacing w:line="276" w:lineRule="auto"/>
        <w:jc w:val="both"/>
        <w:rPr>
          <w:rFonts w:ascii="Calibri" w:hAnsi="Calibri" w:cs="Calibri"/>
          <w:sz w:val="22"/>
          <w:szCs w:val="22"/>
          <w:lang w:val="en-GB"/>
        </w:rPr>
      </w:pPr>
    </w:p>
    <w:p w14:paraId="78E115F3" w14:textId="77777777" w:rsidR="00535E2B" w:rsidRPr="00F503F7" w:rsidRDefault="00535E2B" w:rsidP="00B807AD">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 xml:space="preserve">Norec's participant training — when and where? </w:t>
      </w:r>
    </w:p>
    <w:p w14:paraId="4061A265" w14:textId="5FFA7B9C" w:rsidR="00CA6026" w:rsidRPr="00F503F7" w:rsidRDefault="00CA6026" w:rsidP="00117584">
      <w:pPr>
        <w:jc w:val="both"/>
        <w:rPr>
          <w:rFonts w:ascii="Calibri" w:hAnsi="Calibri" w:cs="Calibri"/>
          <w:lang w:val="en-GB"/>
        </w:rPr>
      </w:pPr>
      <w:r w:rsidRPr="00F503F7">
        <w:rPr>
          <w:rFonts w:ascii="Calibri" w:hAnsi="Calibri" w:cs="Calibri"/>
          <w:lang w:val="en-GB"/>
        </w:rPr>
        <w:t xml:space="preserve">Training destinations: </w:t>
      </w:r>
    </w:p>
    <w:p w14:paraId="7663076F" w14:textId="77777777" w:rsidR="00CA6026" w:rsidRPr="00F503F7" w:rsidRDefault="00CA6026" w:rsidP="00794B2E">
      <w:pPr>
        <w:pStyle w:val="Listeavsnitt"/>
        <w:numPr>
          <w:ilvl w:val="0"/>
          <w:numId w:val="41"/>
        </w:numPr>
        <w:spacing w:after="160"/>
        <w:jc w:val="both"/>
        <w:rPr>
          <w:rFonts w:ascii="Calibri" w:hAnsi="Calibri" w:cs="Calibri"/>
          <w:lang w:val="en-GB"/>
        </w:rPr>
      </w:pPr>
      <w:r w:rsidRPr="00F503F7">
        <w:rPr>
          <w:rFonts w:ascii="Calibri" w:hAnsi="Calibri" w:cs="Calibri"/>
          <w:b/>
          <w:bCs/>
          <w:i/>
          <w:iCs/>
          <w:lang w:val="en-GB"/>
        </w:rPr>
        <w:t>Bogotá:</w:t>
      </w:r>
      <w:r w:rsidRPr="00F503F7">
        <w:rPr>
          <w:rFonts w:ascii="Calibri" w:hAnsi="Calibri" w:cs="Calibri"/>
          <w:lang w:val="en-GB"/>
        </w:rPr>
        <w:t xml:space="preserve"> Prep- and homecoming trainings are scheduled in mid-February and mid-August.  </w:t>
      </w:r>
    </w:p>
    <w:p w14:paraId="5021364B" w14:textId="77777777" w:rsidR="00CA6026" w:rsidRPr="00F503F7" w:rsidRDefault="00CA6026" w:rsidP="00794B2E">
      <w:pPr>
        <w:pStyle w:val="Listeavsnitt"/>
        <w:numPr>
          <w:ilvl w:val="0"/>
          <w:numId w:val="41"/>
        </w:numPr>
        <w:spacing w:after="160"/>
        <w:jc w:val="both"/>
        <w:rPr>
          <w:rFonts w:ascii="Calibri" w:hAnsi="Calibri" w:cs="Calibri"/>
          <w:lang w:val="en-GB"/>
        </w:rPr>
      </w:pPr>
      <w:r w:rsidRPr="00F503F7">
        <w:rPr>
          <w:rFonts w:ascii="Calibri" w:hAnsi="Calibri" w:cs="Calibri"/>
          <w:b/>
          <w:bCs/>
          <w:i/>
          <w:iCs/>
          <w:lang w:val="en-GB"/>
        </w:rPr>
        <w:t>Johannesburg:</w:t>
      </w:r>
      <w:r w:rsidRPr="00F503F7">
        <w:rPr>
          <w:rFonts w:ascii="Calibri" w:hAnsi="Calibri" w:cs="Calibri"/>
          <w:lang w:val="en-GB"/>
        </w:rPr>
        <w:t xml:space="preserve"> Prep- and homecoming trainings are scheduled in mid-February and primo September </w:t>
      </w:r>
    </w:p>
    <w:p w14:paraId="252CB696" w14:textId="77777777" w:rsidR="00CA6026" w:rsidRPr="00F503F7" w:rsidRDefault="00CA6026" w:rsidP="00794B2E">
      <w:pPr>
        <w:pStyle w:val="Listeavsnitt"/>
        <w:numPr>
          <w:ilvl w:val="0"/>
          <w:numId w:val="41"/>
        </w:numPr>
        <w:spacing w:after="160"/>
        <w:jc w:val="both"/>
        <w:rPr>
          <w:rFonts w:ascii="Calibri" w:hAnsi="Calibri" w:cs="Calibri"/>
          <w:lang w:val="en-GB"/>
        </w:rPr>
      </w:pPr>
      <w:r w:rsidRPr="00F503F7">
        <w:rPr>
          <w:rFonts w:ascii="Calibri" w:hAnsi="Calibri" w:cs="Calibri"/>
          <w:b/>
          <w:bCs/>
          <w:i/>
          <w:iCs/>
          <w:lang w:val="en-GB"/>
        </w:rPr>
        <w:t>Nairobi:</w:t>
      </w:r>
      <w:r w:rsidRPr="00F503F7">
        <w:rPr>
          <w:rFonts w:ascii="Calibri" w:hAnsi="Calibri" w:cs="Calibri"/>
          <w:lang w:val="en-GB"/>
        </w:rPr>
        <w:t xml:space="preserve"> Prep- and homecoming trainings are scheduled in mid-January, medio June, mid-August and primo December. </w:t>
      </w:r>
    </w:p>
    <w:p w14:paraId="3F655C14" w14:textId="5E7A4698" w:rsidR="00CA6026" w:rsidRPr="00F503F7" w:rsidRDefault="00CA6026" w:rsidP="00794B2E">
      <w:pPr>
        <w:pStyle w:val="Listeavsnitt"/>
        <w:numPr>
          <w:ilvl w:val="0"/>
          <w:numId w:val="41"/>
        </w:numPr>
        <w:spacing w:after="160"/>
        <w:jc w:val="both"/>
        <w:rPr>
          <w:rFonts w:ascii="Calibri" w:hAnsi="Calibri" w:cs="Calibri"/>
          <w:lang w:val="en-GB"/>
        </w:rPr>
      </w:pPr>
      <w:r w:rsidRPr="00F503F7">
        <w:rPr>
          <w:rFonts w:ascii="Calibri" w:hAnsi="Calibri" w:cs="Calibri"/>
          <w:b/>
          <w:bCs/>
          <w:i/>
          <w:iCs/>
          <w:lang w:val="en-GB"/>
        </w:rPr>
        <w:lastRenderedPageBreak/>
        <w:t>Kathmandu:</w:t>
      </w:r>
      <w:r w:rsidRPr="00F503F7">
        <w:rPr>
          <w:rFonts w:ascii="Calibri" w:hAnsi="Calibri" w:cs="Calibri"/>
          <w:lang w:val="en-GB"/>
        </w:rPr>
        <w:t xml:space="preserve"> Prep- and homecoming trainings are scheduled </w:t>
      </w:r>
      <w:r w:rsidR="00167EAE" w:rsidRPr="00F503F7">
        <w:rPr>
          <w:rFonts w:ascii="Calibri" w:hAnsi="Calibri" w:cs="Calibri"/>
          <w:lang w:val="en-GB"/>
        </w:rPr>
        <w:t xml:space="preserve">in February or </w:t>
      </w:r>
      <w:r w:rsidRPr="00F503F7">
        <w:rPr>
          <w:rFonts w:ascii="Calibri" w:hAnsi="Calibri" w:cs="Calibri"/>
          <w:lang w:val="en-GB"/>
        </w:rPr>
        <w:t xml:space="preserve">primo March and ultimo September. </w:t>
      </w:r>
    </w:p>
    <w:p w14:paraId="4D24342E" w14:textId="1C81F5BF" w:rsidR="00CA6026" w:rsidRPr="00F503F7" w:rsidRDefault="00CA6026" w:rsidP="00794B2E">
      <w:pPr>
        <w:pStyle w:val="Listeavsnitt"/>
        <w:numPr>
          <w:ilvl w:val="0"/>
          <w:numId w:val="41"/>
        </w:numPr>
        <w:spacing w:after="160"/>
        <w:jc w:val="both"/>
        <w:rPr>
          <w:rFonts w:ascii="Calibri" w:hAnsi="Calibri" w:cs="Calibri"/>
          <w:lang w:val="en-GB"/>
        </w:rPr>
      </w:pPr>
      <w:r w:rsidRPr="00F503F7">
        <w:rPr>
          <w:rFonts w:ascii="Calibri" w:hAnsi="Calibri" w:cs="Calibri"/>
          <w:b/>
          <w:bCs/>
          <w:i/>
          <w:iCs/>
          <w:lang w:val="en-GB"/>
        </w:rPr>
        <w:t>Digital trainings:</w:t>
      </w:r>
      <w:r w:rsidRPr="00F503F7">
        <w:rPr>
          <w:rFonts w:ascii="Calibri" w:hAnsi="Calibri" w:cs="Calibri"/>
          <w:lang w:val="en-GB"/>
        </w:rPr>
        <w:t xml:space="preserve"> We value to meet the participants physically. Sometimes participants miss out due to unforeseen causes outside of our control. Get in touch with Norec to discuss if this needs to be arranged. If so, the trainings will be a combination of e-learning and digital meetings. </w:t>
      </w:r>
    </w:p>
    <w:p w14:paraId="4C64D4B4" w14:textId="554725D3" w:rsidR="00CC21CB" w:rsidRPr="00F503F7" w:rsidRDefault="00CC21CB" w:rsidP="00CC21CB">
      <w:pPr>
        <w:jc w:val="both"/>
        <w:rPr>
          <w:rFonts w:ascii="Calibri" w:hAnsi="Calibri" w:cs="Calibri"/>
          <w:lang w:val="en-GB"/>
        </w:rPr>
      </w:pPr>
      <w:r w:rsidRPr="00F503F7">
        <w:rPr>
          <w:rFonts w:ascii="Calibri" w:hAnsi="Calibri" w:cs="Calibri"/>
          <w:lang w:val="en-GB"/>
        </w:rPr>
        <w:t xml:space="preserve">Information about where and when the training will take place can be found under </w:t>
      </w:r>
      <w:hyperlink r:id="rId84" w:history="1">
        <w:r w:rsidRPr="00F503F7">
          <w:rPr>
            <w:rStyle w:val="Hyperkobling"/>
            <w:rFonts w:ascii="Calibri" w:hAnsi="Calibri" w:cs="Calibri"/>
            <w:lang w:val="en-GB"/>
          </w:rPr>
          <w:t>“upcoming training</w:t>
        </w:r>
      </w:hyperlink>
      <w:r w:rsidRPr="00F503F7">
        <w:rPr>
          <w:rFonts w:ascii="Calibri" w:hAnsi="Calibri" w:cs="Calibri"/>
          <w:lang w:val="en-GB"/>
        </w:rPr>
        <w:t xml:space="preserve">” at our website. </w:t>
      </w:r>
    </w:p>
    <w:p w14:paraId="29DFBCF9" w14:textId="77777777" w:rsidR="00CC21CB" w:rsidRPr="00F503F7" w:rsidRDefault="00CC21CB" w:rsidP="00CC21CB">
      <w:pPr>
        <w:jc w:val="both"/>
        <w:rPr>
          <w:rFonts w:ascii="Calibri" w:hAnsi="Calibri" w:cs="Calibri"/>
          <w:lang w:val="en-GB"/>
        </w:rPr>
      </w:pPr>
    </w:p>
    <w:p w14:paraId="4F669E3B" w14:textId="0B470BB5" w:rsidR="00CC21CB" w:rsidRPr="00F503F7" w:rsidRDefault="00CC21CB" w:rsidP="00CC21CB">
      <w:pPr>
        <w:jc w:val="both"/>
        <w:rPr>
          <w:rFonts w:ascii="Calibri" w:hAnsi="Calibri" w:cs="Calibri"/>
          <w:lang w:val="en-GB"/>
        </w:rPr>
      </w:pPr>
      <w:r w:rsidRPr="00F503F7">
        <w:rPr>
          <w:rFonts w:ascii="Calibri" w:hAnsi="Calibri" w:cs="Calibri"/>
          <w:lang w:val="en-GB"/>
        </w:rPr>
        <w:t>Work exchanges lasting 12 months are possible at all locations, but shorter exchanges might not always fit with Norec’s training schedule. In such cases, the length of the work exchange should be adjusted.</w:t>
      </w:r>
    </w:p>
    <w:p w14:paraId="638F8112" w14:textId="77777777" w:rsidR="00CC21CB" w:rsidRPr="00F503F7" w:rsidRDefault="00CC21CB" w:rsidP="00CC21CB">
      <w:pPr>
        <w:jc w:val="both"/>
        <w:rPr>
          <w:rFonts w:ascii="Calibri" w:hAnsi="Calibri" w:cs="Calibri"/>
          <w:lang w:val="en-GB"/>
        </w:rPr>
      </w:pPr>
    </w:p>
    <w:p w14:paraId="13ABDEAB" w14:textId="77777777" w:rsidR="00CC21CB" w:rsidRPr="00F503F7" w:rsidRDefault="00CC21CB" w:rsidP="00CC21CB">
      <w:pPr>
        <w:jc w:val="both"/>
        <w:rPr>
          <w:rFonts w:ascii="Calibri" w:hAnsi="Calibri" w:cs="Calibri"/>
          <w:lang w:val="en-GB"/>
        </w:rPr>
      </w:pPr>
      <w:r w:rsidRPr="00F503F7">
        <w:rPr>
          <w:rFonts w:ascii="Calibri" w:hAnsi="Calibri" w:cs="Calibri"/>
          <w:lang w:val="en-GB"/>
        </w:rPr>
        <w:t>Our training locations are chosen based on where most of our participants are exchanged to/from. We also consider places where total CO2 emissions will be lower and where most participants can easily get a visa. However, some participants might have issues with travel time or visa requirements.</w:t>
      </w:r>
    </w:p>
    <w:p w14:paraId="1ED698DB" w14:textId="77777777" w:rsidR="00CC21CB" w:rsidRPr="00F503F7" w:rsidRDefault="00CC21CB" w:rsidP="00CC21CB">
      <w:pPr>
        <w:jc w:val="both"/>
        <w:rPr>
          <w:rFonts w:ascii="Calibri" w:hAnsi="Calibri" w:cs="Calibri"/>
          <w:lang w:val="en-GB"/>
        </w:rPr>
      </w:pPr>
    </w:p>
    <w:p w14:paraId="1FA431BC" w14:textId="4E55EF5E" w:rsidR="00CC21CB" w:rsidRPr="00F503F7" w:rsidRDefault="00CC21CB" w:rsidP="00CC21CB">
      <w:pPr>
        <w:jc w:val="both"/>
        <w:rPr>
          <w:rFonts w:ascii="Calibri" w:hAnsi="Calibri" w:cs="Calibri"/>
          <w:lang w:val="en-GB"/>
        </w:rPr>
      </w:pPr>
      <w:r w:rsidRPr="00F503F7">
        <w:rPr>
          <w:rFonts w:ascii="Calibri" w:hAnsi="Calibri" w:cs="Calibri"/>
          <w:lang w:val="en-GB"/>
        </w:rPr>
        <w:t>Partners need to find out what works best for them when filling in the Project application and round applications. Visa requirements may change.</w:t>
      </w:r>
    </w:p>
    <w:p w14:paraId="3A975098" w14:textId="77777777" w:rsidR="00CC21CB" w:rsidRPr="00F503F7" w:rsidRDefault="00CC21CB" w:rsidP="00CC21CB">
      <w:pPr>
        <w:jc w:val="both"/>
        <w:rPr>
          <w:rFonts w:ascii="Calibri" w:hAnsi="Calibri" w:cs="Calibri"/>
          <w:lang w:val="en-GB"/>
        </w:rPr>
      </w:pPr>
    </w:p>
    <w:p w14:paraId="4DC1CB63" w14:textId="7D28C1EA" w:rsidR="002E0685" w:rsidRPr="00F503F7" w:rsidRDefault="00CC21CB" w:rsidP="00CC21CB">
      <w:pPr>
        <w:jc w:val="both"/>
        <w:rPr>
          <w:rFonts w:ascii="Calibri" w:hAnsi="Calibri" w:cs="Calibri"/>
          <w:lang w:val="en-GB"/>
        </w:rPr>
      </w:pPr>
      <w:r w:rsidRPr="00F503F7">
        <w:rPr>
          <w:rFonts w:ascii="Calibri" w:hAnsi="Calibri" w:cs="Calibri"/>
          <w:lang w:val="en-GB"/>
        </w:rPr>
        <w:t>Due to public holidays, religious holidays, and hotel availability, the dates might change slightly each year. With small groups, we might not always be able to offer both preparatory and homecoming training at all sessions.</w:t>
      </w:r>
    </w:p>
    <w:p w14:paraId="057E1C10" w14:textId="77777777" w:rsidR="002E0685" w:rsidRPr="00F503F7" w:rsidRDefault="002E0685" w:rsidP="00117584">
      <w:pPr>
        <w:jc w:val="both"/>
        <w:rPr>
          <w:rFonts w:ascii="Calibri" w:hAnsi="Calibri" w:cs="Calibri"/>
          <w:lang w:val="en-GB"/>
        </w:rPr>
      </w:pPr>
    </w:p>
    <w:p w14:paraId="0E11E952" w14:textId="77777777" w:rsidR="00535E2B" w:rsidRPr="00F503F7" w:rsidRDefault="00535E2B" w:rsidP="00117584">
      <w:pPr>
        <w:jc w:val="both"/>
        <w:rPr>
          <w:rFonts w:ascii="Calibri" w:hAnsi="Calibri" w:cs="Calibri"/>
          <w:b/>
          <w:bCs/>
          <w:color w:val="000000" w:themeColor="text1"/>
          <w:lang w:val="en-GB"/>
        </w:rPr>
      </w:pPr>
      <w:r w:rsidRPr="00F503F7">
        <w:rPr>
          <w:rFonts w:ascii="Calibri" w:hAnsi="Calibri" w:cs="Calibri"/>
          <w:b/>
          <w:bCs/>
          <w:color w:val="000000" w:themeColor="text1"/>
          <w:lang w:val="en-GB"/>
        </w:rPr>
        <w:t xml:space="preserve">Norec training overview </w:t>
      </w:r>
    </w:p>
    <w:p w14:paraId="6030B3B9" w14:textId="324B8B5F" w:rsidR="00535E2B" w:rsidRPr="00F503F7" w:rsidRDefault="00CC21CB" w:rsidP="00CC21CB">
      <w:pPr>
        <w:rPr>
          <w:rFonts w:ascii="Calibri" w:hAnsi="Calibri" w:cs="Calibri"/>
          <w:lang w:val="en-GB"/>
        </w:rPr>
      </w:pPr>
      <w:r w:rsidRPr="00F503F7">
        <w:rPr>
          <w:rFonts w:ascii="Calibri" w:hAnsi="Calibri" w:cs="Calibri"/>
          <w:lang w:val="en-GB"/>
        </w:rPr>
        <w:t>Here is an overview of the Norec training courses and what they aim to achieve.</w:t>
      </w:r>
    </w:p>
    <w:p w14:paraId="476B9E3E" w14:textId="77777777" w:rsidR="00535E2B" w:rsidRPr="00F503F7" w:rsidRDefault="00535E2B" w:rsidP="00117584">
      <w:pPr>
        <w:pStyle w:val="Default"/>
        <w:spacing w:line="276" w:lineRule="auto"/>
        <w:rPr>
          <w:rFonts w:ascii="Calibri" w:hAnsi="Calibri" w:cs="Calibri"/>
          <w:sz w:val="22"/>
          <w:szCs w:val="22"/>
          <w:lang w:val="en-GB"/>
        </w:rPr>
      </w:pPr>
    </w:p>
    <w:p w14:paraId="06A288CB" w14:textId="77777777" w:rsidR="00535E2B" w:rsidRPr="00F503F7" w:rsidRDefault="00535E2B" w:rsidP="00693DEF">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Norec’s preparatory training</w:t>
      </w:r>
    </w:p>
    <w:p w14:paraId="2466862D" w14:textId="446A9C6F" w:rsidR="00535E2B" w:rsidRPr="00F503F7" w:rsidRDefault="00CC21CB" w:rsidP="00CC21CB">
      <w:pPr>
        <w:jc w:val="both"/>
        <w:rPr>
          <w:rFonts w:ascii="Calibri" w:hAnsi="Calibri" w:cs="Calibri"/>
          <w:lang w:val="en-GB"/>
        </w:rPr>
      </w:pPr>
      <w:r w:rsidRPr="00F503F7">
        <w:rPr>
          <w:rFonts w:ascii="Calibri" w:hAnsi="Calibri" w:cs="Calibri"/>
          <w:lang w:val="en-GB"/>
        </w:rPr>
        <w:t>The main goal of the preparatory training is to help participants understand their role, prepare them for living abroad, and show them how they can contribute to their project's sustainable development.</w:t>
      </w:r>
    </w:p>
    <w:p w14:paraId="0C362931" w14:textId="77777777" w:rsidR="00535E2B" w:rsidRPr="00F503F7" w:rsidRDefault="00535E2B" w:rsidP="00117584">
      <w:pPr>
        <w:jc w:val="both"/>
        <w:rPr>
          <w:rFonts w:ascii="Calibri" w:hAnsi="Calibri" w:cs="Calibri"/>
          <w:lang w:val="en-GB"/>
        </w:rPr>
      </w:pPr>
    </w:p>
    <w:tbl>
      <w:tblPr>
        <w:tblStyle w:val="Tabellrutenett"/>
        <w:tblW w:w="9209" w:type="dxa"/>
        <w:tblLook w:val="04A0" w:firstRow="1" w:lastRow="0" w:firstColumn="1" w:lastColumn="0" w:noHBand="0" w:noVBand="1"/>
      </w:tblPr>
      <w:tblGrid>
        <w:gridCol w:w="1696"/>
        <w:gridCol w:w="7513"/>
      </w:tblGrid>
      <w:tr w:rsidR="00535E2B" w:rsidRPr="001B35FB" w14:paraId="792F0AA5" w14:textId="77777777">
        <w:tc>
          <w:tcPr>
            <w:tcW w:w="1696" w:type="dxa"/>
            <w:shd w:val="clear" w:color="auto" w:fill="F2F2F2" w:themeFill="background1" w:themeFillShade="F2"/>
          </w:tcPr>
          <w:p w14:paraId="14D70329" w14:textId="77777777" w:rsidR="00535E2B" w:rsidRPr="00F503F7" w:rsidRDefault="00535E2B" w:rsidP="00117584">
            <w:pPr>
              <w:rPr>
                <w:rFonts w:ascii="Calibri" w:hAnsi="Calibri" w:cs="Calibri"/>
                <w:lang w:val="en-GB"/>
              </w:rPr>
            </w:pPr>
            <w:r w:rsidRPr="00F503F7">
              <w:rPr>
                <w:rFonts w:ascii="Calibri" w:hAnsi="Calibri" w:cs="Calibri"/>
                <w:lang w:val="en-GB"/>
              </w:rPr>
              <w:t>Description</w:t>
            </w:r>
          </w:p>
        </w:tc>
        <w:tc>
          <w:tcPr>
            <w:tcW w:w="7513" w:type="dxa"/>
            <w:shd w:val="clear" w:color="auto" w:fill="F2F2F2" w:themeFill="background1" w:themeFillShade="F2"/>
          </w:tcPr>
          <w:p w14:paraId="17A104E1" w14:textId="160FA0BA" w:rsidR="00535E2B" w:rsidRPr="00F503F7" w:rsidRDefault="00535E2B" w:rsidP="00CC21CB">
            <w:pPr>
              <w:rPr>
                <w:rFonts w:ascii="Calibri" w:hAnsi="Calibri" w:cs="Calibri"/>
                <w:lang w:val="en-GB"/>
              </w:rPr>
            </w:pPr>
            <w:r w:rsidRPr="00F503F7">
              <w:rPr>
                <w:rFonts w:ascii="Calibri" w:hAnsi="Calibri" w:cs="Calibri"/>
                <w:lang w:val="en-GB"/>
              </w:rPr>
              <w:t>The training consists of two parts</w:t>
            </w:r>
            <w:r w:rsidR="00CC21CB" w:rsidRPr="00F503F7">
              <w:rPr>
                <w:rFonts w:ascii="Calibri" w:hAnsi="Calibri" w:cs="Calibri"/>
                <w:lang w:val="en-GB"/>
              </w:rPr>
              <w:t>:</w:t>
            </w:r>
            <w:r w:rsidRPr="00F503F7">
              <w:rPr>
                <w:rFonts w:ascii="Calibri" w:hAnsi="Calibri" w:cs="Calibri"/>
                <w:lang w:val="en-GB"/>
              </w:rPr>
              <w:t xml:space="preserve"> </w:t>
            </w:r>
          </w:p>
          <w:p w14:paraId="1744DC12" w14:textId="4427D305" w:rsidR="00535E2B" w:rsidRPr="00F503F7" w:rsidRDefault="00CC21CB" w:rsidP="00CC21CB">
            <w:pPr>
              <w:pStyle w:val="Listeavsnitt"/>
              <w:numPr>
                <w:ilvl w:val="0"/>
                <w:numId w:val="28"/>
              </w:numPr>
              <w:rPr>
                <w:rFonts w:ascii="Calibri" w:hAnsi="Calibri" w:cs="Calibri"/>
                <w:lang w:val="en-GB"/>
              </w:rPr>
            </w:pPr>
            <w:r w:rsidRPr="00F503F7">
              <w:rPr>
                <w:rFonts w:ascii="Calibri" w:hAnsi="Calibri" w:cs="Calibri"/>
                <w:lang w:val="en-GB"/>
              </w:rPr>
              <w:t>An online training to be completed</w:t>
            </w:r>
            <w:r w:rsidR="00535E2B" w:rsidRPr="00F503F7">
              <w:rPr>
                <w:rFonts w:ascii="Calibri" w:hAnsi="Calibri" w:cs="Calibri"/>
                <w:lang w:val="en-GB"/>
              </w:rPr>
              <w:t xml:space="preserve"> </w:t>
            </w:r>
            <w:r w:rsidR="00725FD6">
              <w:rPr>
                <w:rFonts w:ascii="Calibri" w:hAnsi="Calibri" w:cs="Calibri"/>
                <w:lang w:val="en-GB"/>
              </w:rPr>
              <w:t>two-four</w:t>
            </w:r>
            <w:r w:rsidR="00535E2B" w:rsidRPr="00F503F7">
              <w:rPr>
                <w:rFonts w:ascii="Calibri" w:hAnsi="Calibri" w:cs="Calibri"/>
                <w:lang w:val="en-GB"/>
              </w:rPr>
              <w:t xml:space="preserve"> weeks before</w:t>
            </w:r>
            <w:r w:rsidRPr="00F503F7">
              <w:rPr>
                <w:rFonts w:ascii="Calibri" w:hAnsi="Calibri" w:cs="Calibri"/>
                <w:lang w:val="en-GB"/>
              </w:rPr>
              <w:t xml:space="preserve"> </w:t>
            </w:r>
            <w:r w:rsidR="00535E2B" w:rsidRPr="00F503F7">
              <w:rPr>
                <w:rFonts w:ascii="Calibri" w:hAnsi="Calibri" w:cs="Calibri"/>
                <w:lang w:val="en-GB"/>
              </w:rPr>
              <w:t xml:space="preserve">participant leaves their home. </w:t>
            </w:r>
          </w:p>
          <w:p w14:paraId="47BB5815" w14:textId="45403DB5" w:rsidR="00535E2B" w:rsidRPr="00F503F7" w:rsidRDefault="00535E2B" w:rsidP="00E516FB">
            <w:pPr>
              <w:pStyle w:val="Listeavsnitt"/>
              <w:numPr>
                <w:ilvl w:val="0"/>
                <w:numId w:val="28"/>
              </w:numPr>
              <w:rPr>
                <w:rFonts w:ascii="Calibri" w:hAnsi="Calibri" w:cs="Calibri"/>
                <w:lang w:val="en-GB"/>
              </w:rPr>
            </w:pPr>
            <w:r w:rsidRPr="00F503F7">
              <w:rPr>
                <w:rFonts w:ascii="Calibri" w:hAnsi="Calibri" w:cs="Calibri"/>
                <w:lang w:val="en-GB"/>
              </w:rPr>
              <w:t xml:space="preserve">A </w:t>
            </w:r>
            <w:r w:rsidR="00725FD6">
              <w:rPr>
                <w:rFonts w:ascii="Calibri" w:hAnsi="Calibri" w:cs="Calibri"/>
                <w:lang w:val="en-GB"/>
              </w:rPr>
              <w:t>five</w:t>
            </w:r>
            <w:r w:rsidRPr="00F503F7">
              <w:rPr>
                <w:rFonts w:ascii="Calibri" w:hAnsi="Calibri" w:cs="Calibri"/>
                <w:lang w:val="en-GB"/>
              </w:rPr>
              <w:t xml:space="preserve">-day </w:t>
            </w:r>
            <w:r w:rsidRPr="00F503F7">
              <w:rPr>
                <w:rFonts w:ascii="Calibri" w:hAnsi="Calibri" w:cs="Calibri"/>
                <w:b/>
                <w:bCs/>
                <w:lang w:val="en-GB"/>
              </w:rPr>
              <w:t>preparatory training course</w:t>
            </w:r>
            <w:r w:rsidRPr="00F503F7">
              <w:rPr>
                <w:rFonts w:ascii="Calibri" w:hAnsi="Calibri" w:cs="Calibri"/>
                <w:lang w:val="en-GB"/>
              </w:rPr>
              <w:t xml:space="preserve"> on site or online before or shortly after </w:t>
            </w:r>
            <w:r w:rsidR="00CC21CB" w:rsidRPr="00F503F7">
              <w:rPr>
                <w:rFonts w:ascii="Calibri" w:hAnsi="Calibri" w:cs="Calibri"/>
                <w:lang w:val="en-GB"/>
              </w:rPr>
              <w:t xml:space="preserve">participants have travelled abroad for their work exchange </w:t>
            </w:r>
            <w:r w:rsidRPr="00F503F7">
              <w:rPr>
                <w:rFonts w:ascii="Calibri" w:hAnsi="Calibri" w:cs="Calibri"/>
                <w:lang w:val="en-GB"/>
              </w:rPr>
              <w:t xml:space="preserve"> </w:t>
            </w:r>
          </w:p>
        </w:tc>
      </w:tr>
      <w:tr w:rsidR="00535E2B" w:rsidRPr="001B35FB" w14:paraId="49ABC498" w14:textId="77777777">
        <w:trPr>
          <w:trHeight w:val="370"/>
        </w:trPr>
        <w:tc>
          <w:tcPr>
            <w:tcW w:w="1696" w:type="dxa"/>
            <w:shd w:val="clear" w:color="auto" w:fill="F2F2F2" w:themeFill="background1" w:themeFillShade="F2"/>
          </w:tcPr>
          <w:p w14:paraId="1CB86729" w14:textId="77777777" w:rsidR="00535E2B" w:rsidRPr="00F503F7" w:rsidRDefault="00535E2B" w:rsidP="00117584">
            <w:pPr>
              <w:rPr>
                <w:rFonts w:ascii="Calibri" w:hAnsi="Calibri" w:cs="Calibri"/>
                <w:lang w:val="en-GB"/>
              </w:rPr>
            </w:pPr>
            <w:r w:rsidRPr="00F503F7">
              <w:rPr>
                <w:rFonts w:ascii="Calibri" w:hAnsi="Calibri" w:cs="Calibri"/>
                <w:lang w:val="en-GB"/>
              </w:rPr>
              <w:t>Participants</w:t>
            </w:r>
          </w:p>
        </w:tc>
        <w:tc>
          <w:tcPr>
            <w:tcW w:w="7513" w:type="dxa"/>
            <w:shd w:val="clear" w:color="auto" w:fill="F2F2F2" w:themeFill="background1" w:themeFillShade="F2"/>
          </w:tcPr>
          <w:p w14:paraId="01D17C39" w14:textId="77777777" w:rsidR="00CC21CB" w:rsidRPr="00F503F7" w:rsidRDefault="00535E2B" w:rsidP="00E516FB">
            <w:pPr>
              <w:pStyle w:val="Listeavsnitt"/>
              <w:numPr>
                <w:ilvl w:val="0"/>
                <w:numId w:val="29"/>
              </w:numPr>
              <w:rPr>
                <w:rFonts w:ascii="Calibri" w:hAnsi="Calibri" w:cs="Calibri"/>
                <w:lang w:val="en-GB"/>
              </w:rPr>
            </w:pPr>
            <w:r w:rsidRPr="00F503F7">
              <w:rPr>
                <w:rFonts w:ascii="Calibri" w:hAnsi="Calibri" w:cs="Calibri"/>
                <w:lang w:val="en-GB"/>
              </w:rPr>
              <w:t>All participants</w:t>
            </w:r>
            <w:r w:rsidR="00CC21CB" w:rsidRPr="00F503F7">
              <w:rPr>
                <w:rFonts w:ascii="Calibri" w:hAnsi="Calibri" w:cs="Calibri"/>
                <w:lang w:val="en-GB"/>
              </w:rPr>
              <w:t xml:space="preserve"> going on a work exchange</w:t>
            </w:r>
            <w:r w:rsidRPr="00F503F7">
              <w:rPr>
                <w:rFonts w:ascii="Calibri" w:hAnsi="Calibri" w:cs="Calibri"/>
                <w:lang w:val="en-GB"/>
              </w:rPr>
              <w:t xml:space="preserve">. </w:t>
            </w:r>
          </w:p>
          <w:p w14:paraId="695A5640" w14:textId="580CE59C" w:rsidR="00535E2B" w:rsidRPr="00F503F7" w:rsidRDefault="00535E2B" w:rsidP="00E516FB">
            <w:pPr>
              <w:pStyle w:val="Listeavsnitt"/>
              <w:numPr>
                <w:ilvl w:val="0"/>
                <w:numId w:val="29"/>
              </w:numPr>
              <w:rPr>
                <w:rFonts w:ascii="Calibri" w:hAnsi="Calibri" w:cs="Calibri"/>
                <w:lang w:val="en-GB"/>
              </w:rPr>
            </w:pPr>
            <w:r w:rsidRPr="00F503F7">
              <w:rPr>
                <w:rFonts w:ascii="Calibri" w:hAnsi="Calibri" w:cs="Calibri"/>
                <w:lang w:val="en-GB"/>
              </w:rPr>
              <w:t>Max. group size: 20 online or 40 on site.</w:t>
            </w:r>
          </w:p>
        </w:tc>
      </w:tr>
      <w:tr w:rsidR="00535E2B" w:rsidRPr="001B35FB" w14:paraId="5DA1F460" w14:textId="77777777">
        <w:tc>
          <w:tcPr>
            <w:tcW w:w="1696" w:type="dxa"/>
            <w:shd w:val="clear" w:color="auto" w:fill="F2F2F2" w:themeFill="background1" w:themeFillShade="F2"/>
          </w:tcPr>
          <w:p w14:paraId="5DA1D1E9" w14:textId="77777777" w:rsidR="00535E2B" w:rsidRPr="00F503F7" w:rsidRDefault="00535E2B" w:rsidP="00117584">
            <w:pPr>
              <w:rPr>
                <w:rFonts w:ascii="Calibri" w:hAnsi="Calibri" w:cs="Calibri"/>
                <w:lang w:val="en-GB"/>
              </w:rPr>
            </w:pPr>
            <w:r w:rsidRPr="00F503F7">
              <w:rPr>
                <w:rFonts w:ascii="Calibri" w:hAnsi="Calibri" w:cs="Calibri"/>
                <w:lang w:val="en-GB"/>
              </w:rPr>
              <w:t>Duration</w:t>
            </w:r>
          </w:p>
        </w:tc>
        <w:tc>
          <w:tcPr>
            <w:tcW w:w="7513" w:type="dxa"/>
            <w:shd w:val="clear" w:color="auto" w:fill="F2F2F2" w:themeFill="background1" w:themeFillShade="F2"/>
          </w:tcPr>
          <w:p w14:paraId="23FEB78E" w14:textId="6426C008" w:rsidR="00535E2B" w:rsidRPr="00F503F7" w:rsidRDefault="00535E2B" w:rsidP="00E516FB">
            <w:pPr>
              <w:pStyle w:val="Listeavsnitt"/>
              <w:numPr>
                <w:ilvl w:val="0"/>
                <w:numId w:val="29"/>
              </w:numPr>
              <w:rPr>
                <w:rFonts w:ascii="Calibri" w:hAnsi="Calibri" w:cs="Calibri"/>
                <w:lang w:val="en-GB"/>
              </w:rPr>
            </w:pPr>
            <w:r w:rsidRPr="00F503F7">
              <w:rPr>
                <w:rFonts w:ascii="Calibri" w:hAnsi="Calibri" w:cs="Calibri"/>
                <w:lang w:val="en-GB"/>
              </w:rPr>
              <w:t xml:space="preserve">Pre-training can be completed within </w:t>
            </w:r>
            <w:r w:rsidR="00725FD6">
              <w:rPr>
                <w:rFonts w:ascii="Calibri" w:hAnsi="Calibri" w:cs="Calibri"/>
                <w:lang w:val="en-GB"/>
              </w:rPr>
              <w:t>one</w:t>
            </w:r>
            <w:r w:rsidRPr="00F503F7">
              <w:rPr>
                <w:rFonts w:ascii="Calibri" w:hAnsi="Calibri" w:cs="Calibri"/>
                <w:lang w:val="en-GB"/>
              </w:rPr>
              <w:t xml:space="preserve"> day. </w:t>
            </w:r>
          </w:p>
          <w:p w14:paraId="7DD4893D" w14:textId="0784837B" w:rsidR="00535E2B" w:rsidRPr="00F503F7" w:rsidRDefault="00535E2B" w:rsidP="00E516FB">
            <w:pPr>
              <w:pStyle w:val="Listeavsnitt"/>
              <w:numPr>
                <w:ilvl w:val="0"/>
                <w:numId w:val="29"/>
              </w:numPr>
              <w:rPr>
                <w:rFonts w:ascii="Calibri" w:hAnsi="Calibri" w:cs="Calibri"/>
                <w:lang w:val="en-GB"/>
              </w:rPr>
            </w:pPr>
            <w:r w:rsidRPr="00F503F7">
              <w:rPr>
                <w:rFonts w:ascii="Calibri" w:hAnsi="Calibri" w:cs="Calibri"/>
                <w:lang w:val="en-GB"/>
              </w:rPr>
              <w:t xml:space="preserve">The preparatory training is </w:t>
            </w:r>
            <w:r w:rsidR="00725FD6">
              <w:rPr>
                <w:rFonts w:ascii="Calibri" w:hAnsi="Calibri" w:cs="Calibri"/>
                <w:lang w:val="en-GB"/>
              </w:rPr>
              <w:t>five</w:t>
            </w:r>
            <w:r w:rsidRPr="00F503F7">
              <w:rPr>
                <w:rFonts w:ascii="Calibri" w:hAnsi="Calibri" w:cs="Calibri"/>
                <w:lang w:val="en-GB"/>
              </w:rPr>
              <w:t xml:space="preserve"> days. If on site, add </w:t>
            </w:r>
            <w:r w:rsidR="00725FD6">
              <w:rPr>
                <w:rFonts w:ascii="Calibri" w:hAnsi="Calibri" w:cs="Calibri"/>
                <w:lang w:val="en-GB"/>
              </w:rPr>
              <w:t>one</w:t>
            </w:r>
            <w:r w:rsidRPr="00F503F7">
              <w:rPr>
                <w:rFonts w:ascii="Calibri" w:hAnsi="Calibri" w:cs="Calibri"/>
                <w:lang w:val="en-GB"/>
              </w:rPr>
              <w:t xml:space="preserve"> day for arrival/</w:t>
            </w:r>
            <w:r w:rsidR="00725FD6">
              <w:rPr>
                <w:rFonts w:ascii="Calibri" w:hAnsi="Calibri" w:cs="Calibri"/>
                <w:lang w:val="en-GB"/>
              </w:rPr>
              <w:t>one</w:t>
            </w:r>
            <w:r w:rsidRPr="00F503F7">
              <w:rPr>
                <w:rFonts w:ascii="Calibri" w:hAnsi="Calibri" w:cs="Calibri"/>
                <w:lang w:val="en-GB"/>
              </w:rPr>
              <w:t xml:space="preserve"> day for departure.</w:t>
            </w:r>
          </w:p>
        </w:tc>
      </w:tr>
      <w:tr w:rsidR="00535E2B" w:rsidRPr="001B35FB" w14:paraId="75463ED8" w14:textId="77777777">
        <w:tc>
          <w:tcPr>
            <w:tcW w:w="1696" w:type="dxa"/>
            <w:shd w:val="clear" w:color="auto" w:fill="F2F2F2" w:themeFill="background1" w:themeFillShade="F2"/>
          </w:tcPr>
          <w:p w14:paraId="2928F399" w14:textId="77777777" w:rsidR="00535E2B" w:rsidRPr="00F503F7" w:rsidRDefault="00535E2B" w:rsidP="00117584">
            <w:pPr>
              <w:rPr>
                <w:rFonts w:ascii="Calibri" w:hAnsi="Calibri" w:cs="Calibri"/>
                <w:lang w:val="en-GB"/>
              </w:rPr>
            </w:pPr>
            <w:r w:rsidRPr="00F503F7">
              <w:rPr>
                <w:rFonts w:ascii="Calibri" w:hAnsi="Calibri" w:cs="Calibri"/>
                <w:lang w:val="en-GB"/>
              </w:rPr>
              <w:t>Budget</w:t>
            </w:r>
          </w:p>
        </w:tc>
        <w:tc>
          <w:tcPr>
            <w:tcW w:w="7513" w:type="dxa"/>
            <w:shd w:val="clear" w:color="auto" w:fill="F2F2F2" w:themeFill="background1" w:themeFillShade="F2"/>
          </w:tcPr>
          <w:p w14:paraId="2315FD90" w14:textId="2C09B98D" w:rsidR="00535E2B" w:rsidRPr="00F503F7" w:rsidRDefault="00CC21CB" w:rsidP="00E516FB">
            <w:pPr>
              <w:pStyle w:val="Listeavsnitt"/>
              <w:numPr>
                <w:ilvl w:val="0"/>
                <w:numId w:val="30"/>
              </w:numPr>
              <w:rPr>
                <w:rFonts w:ascii="Calibri" w:hAnsi="Calibri" w:cs="Calibri"/>
                <w:lang w:val="en-GB"/>
              </w:rPr>
            </w:pPr>
            <w:r w:rsidRPr="00F503F7">
              <w:rPr>
                <w:rFonts w:ascii="Calibri" w:hAnsi="Calibri" w:cs="Calibri"/>
                <w:lang w:val="en-GB"/>
              </w:rPr>
              <w:t>Food and accommodation</w:t>
            </w:r>
            <w:r w:rsidR="00535E2B" w:rsidRPr="00F503F7">
              <w:rPr>
                <w:rFonts w:ascii="Calibri" w:hAnsi="Calibri" w:cs="Calibri"/>
                <w:lang w:val="en-GB"/>
              </w:rPr>
              <w:t xml:space="preserve"> are covered by Norec. </w:t>
            </w:r>
          </w:p>
          <w:p w14:paraId="1DAD5402" w14:textId="35259D5B" w:rsidR="00535E2B" w:rsidRPr="00F503F7" w:rsidRDefault="00535E2B" w:rsidP="00E516FB">
            <w:pPr>
              <w:pStyle w:val="Listeavsnitt"/>
              <w:numPr>
                <w:ilvl w:val="0"/>
                <w:numId w:val="30"/>
              </w:numPr>
              <w:rPr>
                <w:rFonts w:ascii="Calibri" w:hAnsi="Calibri" w:cs="Calibri"/>
                <w:lang w:val="en-GB"/>
              </w:rPr>
            </w:pPr>
            <w:r w:rsidRPr="00F503F7">
              <w:rPr>
                <w:rFonts w:ascii="Calibri" w:hAnsi="Calibri" w:cs="Calibri"/>
                <w:lang w:val="en-GB"/>
              </w:rPr>
              <w:t xml:space="preserve">Travel costs </w:t>
            </w:r>
            <w:r w:rsidR="00CC21CB" w:rsidRPr="00F503F7">
              <w:rPr>
                <w:rFonts w:ascii="Calibri" w:hAnsi="Calibri" w:cs="Calibri"/>
                <w:lang w:val="en-GB"/>
              </w:rPr>
              <w:t>must be included in the</w:t>
            </w:r>
            <w:r w:rsidRPr="00F503F7">
              <w:rPr>
                <w:rFonts w:ascii="Calibri" w:hAnsi="Calibri" w:cs="Calibri"/>
                <w:lang w:val="en-GB"/>
              </w:rPr>
              <w:t xml:space="preserve"> </w:t>
            </w:r>
            <w:r w:rsidR="00CC21CB" w:rsidRPr="00F503F7">
              <w:rPr>
                <w:rFonts w:ascii="Calibri" w:hAnsi="Calibri" w:cs="Calibri"/>
                <w:lang w:val="en-GB"/>
              </w:rPr>
              <w:t>round</w:t>
            </w:r>
            <w:r w:rsidRPr="00F503F7">
              <w:rPr>
                <w:rFonts w:ascii="Calibri" w:hAnsi="Calibri" w:cs="Calibri"/>
                <w:lang w:val="en-GB"/>
              </w:rPr>
              <w:t xml:space="preserve"> budget</w:t>
            </w:r>
          </w:p>
          <w:p w14:paraId="1D7C8A46" w14:textId="77777777" w:rsidR="00535E2B" w:rsidRPr="00F503F7" w:rsidRDefault="00535E2B" w:rsidP="00E516FB">
            <w:pPr>
              <w:pStyle w:val="Listeavsnitt"/>
              <w:numPr>
                <w:ilvl w:val="0"/>
                <w:numId w:val="30"/>
              </w:numPr>
              <w:rPr>
                <w:rFonts w:ascii="Calibri" w:hAnsi="Calibri" w:cs="Calibri"/>
                <w:lang w:val="en-GB"/>
              </w:rPr>
            </w:pPr>
            <w:r w:rsidRPr="00F503F7">
              <w:rPr>
                <w:rFonts w:ascii="Calibri" w:hAnsi="Calibri" w:cs="Calibri"/>
                <w:lang w:val="en-GB"/>
              </w:rPr>
              <w:lastRenderedPageBreak/>
              <w:t xml:space="preserve">Extra nights before/after the training must be covered by the partnership. </w:t>
            </w:r>
          </w:p>
          <w:p w14:paraId="4DD16616" w14:textId="77777777" w:rsidR="00535E2B" w:rsidRPr="00F503F7" w:rsidRDefault="00535E2B" w:rsidP="00E516FB">
            <w:pPr>
              <w:pStyle w:val="Listeavsnitt"/>
              <w:numPr>
                <w:ilvl w:val="0"/>
                <w:numId w:val="30"/>
              </w:numPr>
              <w:rPr>
                <w:rFonts w:ascii="Calibri" w:hAnsi="Calibri" w:cs="Calibri"/>
                <w:lang w:val="en-GB"/>
              </w:rPr>
            </w:pPr>
            <w:r w:rsidRPr="00F503F7">
              <w:rPr>
                <w:rFonts w:ascii="Calibri" w:hAnsi="Calibri" w:cs="Calibri"/>
                <w:lang w:val="en-GB"/>
              </w:rPr>
              <w:t xml:space="preserve">For online training, each partner organisation is responsible for ensuring participants have access to stable internet and a suitable venue for the training. </w:t>
            </w:r>
          </w:p>
        </w:tc>
      </w:tr>
      <w:tr w:rsidR="00535E2B" w:rsidRPr="001B35FB" w14:paraId="633518A5" w14:textId="77777777">
        <w:tc>
          <w:tcPr>
            <w:tcW w:w="1696" w:type="dxa"/>
            <w:shd w:val="clear" w:color="auto" w:fill="F2F2F2" w:themeFill="background1" w:themeFillShade="F2"/>
          </w:tcPr>
          <w:p w14:paraId="22E5D10B" w14:textId="77777777" w:rsidR="00535E2B" w:rsidRPr="00F503F7" w:rsidRDefault="00535E2B" w:rsidP="00117584">
            <w:pPr>
              <w:rPr>
                <w:rFonts w:ascii="Calibri" w:hAnsi="Calibri" w:cs="Calibri"/>
                <w:lang w:val="en-GB"/>
              </w:rPr>
            </w:pPr>
            <w:r w:rsidRPr="00F503F7">
              <w:rPr>
                <w:rFonts w:ascii="Calibri" w:hAnsi="Calibri" w:cs="Calibri"/>
                <w:lang w:val="en-GB"/>
              </w:rPr>
              <w:lastRenderedPageBreak/>
              <w:t>Training venue</w:t>
            </w:r>
          </w:p>
        </w:tc>
        <w:tc>
          <w:tcPr>
            <w:tcW w:w="7513" w:type="dxa"/>
            <w:shd w:val="clear" w:color="auto" w:fill="F2F2F2" w:themeFill="background1" w:themeFillShade="F2"/>
          </w:tcPr>
          <w:p w14:paraId="65914E1D" w14:textId="28E5F629" w:rsidR="00535E2B" w:rsidRPr="00F503F7" w:rsidRDefault="00CC21CB" w:rsidP="00E516FB">
            <w:pPr>
              <w:pStyle w:val="Listeavsnitt"/>
              <w:numPr>
                <w:ilvl w:val="0"/>
                <w:numId w:val="31"/>
              </w:numPr>
              <w:rPr>
                <w:rFonts w:ascii="Calibri" w:hAnsi="Calibri" w:cs="Calibri"/>
                <w:lang w:val="en-GB"/>
              </w:rPr>
            </w:pPr>
            <w:r w:rsidRPr="00F503F7">
              <w:rPr>
                <w:rFonts w:ascii="Calibri" w:hAnsi="Calibri" w:cs="Calibri"/>
                <w:lang w:val="en-GB"/>
              </w:rPr>
              <w:t>P</w:t>
            </w:r>
            <w:r w:rsidR="00535E2B" w:rsidRPr="00F503F7">
              <w:rPr>
                <w:rFonts w:ascii="Calibri" w:hAnsi="Calibri" w:cs="Calibri"/>
                <w:lang w:val="en-GB"/>
              </w:rPr>
              <w:t xml:space="preserve">articipants </w:t>
            </w:r>
            <w:r w:rsidRPr="00F503F7">
              <w:rPr>
                <w:rFonts w:ascii="Calibri" w:hAnsi="Calibri" w:cs="Calibri"/>
                <w:lang w:val="en-GB"/>
              </w:rPr>
              <w:t>must attend</w:t>
            </w:r>
            <w:r w:rsidR="00535E2B" w:rsidRPr="00F503F7">
              <w:rPr>
                <w:rFonts w:ascii="Calibri" w:hAnsi="Calibri" w:cs="Calibri"/>
                <w:lang w:val="en-GB"/>
              </w:rPr>
              <w:t xml:space="preserve"> training </w:t>
            </w:r>
            <w:r w:rsidR="20FAE99B" w:rsidRPr="00F503F7">
              <w:rPr>
                <w:rFonts w:ascii="Calibri" w:hAnsi="Calibri" w:cs="Calibri"/>
                <w:lang w:val="en-GB"/>
              </w:rPr>
              <w:t>that is closes to them</w:t>
            </w:r>
            <w:r w:rsidRPr="00F503F7">
              <w:rPr>
                <w:rFonts w:ascii="Calibri" w:hAnsi="Calibri" w:cs="Calibri"/>
                <w:lang w:val="en-GB"/>
              </w:rPr>
              <w:t xml:space="preserve"> to</w:t>
            </w:r>
            <w:r w:rsidR="00535E2B" w:rsidRPr="00F503F7">
              <w:rPr>
                <w:rFonts w:ascii="Calibri" w:hAnsi="Calibri" w:cs="Calibri"/>
                <w:lang w:val="en-GB"/>
              </w:rPr>
              <w:t xml:space="preserve"> minimises travel costs and CO</w:t>
            </w:r>
            <w:r w:rsidR="00535E2B" w:rsidRPr="00F503F7">
              <w:rPr>
                <w:rFonts w:ascii="Calibri" w:hAnsi="Calibri" w:cs="Calibri"/>
                <w:vertAlign w:val="subscript"/>
                <w:lang w:val="en-GB"/>
              </w:rPr>
              <w:t>2</w:t>
            </w:r>
            <w:r w:rsidR="00535E2B" w:rsidRPr="00F503F7">
              <w:rPr>
                <w:rFonts w:ascii="Calibri" w:hAnsi="Calibri" w:cs="Calibri"/>
                <w:lang w:val="en-GB"/>
              </w:rPr>
              <w:t xml:space="preserve"> emissions. </w:t>
            </w:r>
          </w:p>
          <w:p w14:paraId="126E9471" w14:textId="63156AEF" w:rsidR="00535E2B" w:rsidRPr="00F503F7" w:rsidRDefault="00D864B9" w:rsidP="00E516FB">
            <w:pPr>
              <w:pStyle w:val="Listeavsnitt"/>
              <w:numPr>
                <w:ilvl w:val="0"/>
                <w:numId w:val="31"/>
              </w:numPr>
              <w:rPr>
                <w:rFonts w:ascii="Calibri" w:hAnsi="Calibri" w:cs="Calibri"/>
                <w:lang w:val="en-GB"/>
              </w:rPr>
            </w:pPr>
            <w:r w:rsidRPr="00F503F7">
              <w:rPr>
                <w:rFonts w:ascii="Calibri" w:hAnsi="Calibri" w:cs="Calibri"/>
                <w:lang w:val="en-GB"/>
              </w:rPr>
              <w:t>Trainings are</w:t>
            </w:r>
            <w:r w:rsidR="00535E2B" w:rsidRPr="00F503F7">
              <w:rPr>
                <w:rFonts w:ascii="Calibri" w:hAnsi="Calibri" w:cs="Calibri"/>
                <w:lang w:val="en-GB"/>
              </w:rPr>
              <w:t xml:space="preserve"> offered in Bogotá, Kathmandu, Johannesburg and Nairobi.</w:t>
            </w:r>
          </w:p>
          <w:p w14:paraId="374167BA" w14:textId="77777777" w:rsidR="00535E2B" w:rsidRPr="00F503F7" w:rsidRDefault="00535E2B" w:rsidP="00E516FB">
            <w:pPr>
              <w:pStyle w:val="Listeavsnitt"/>
              <w:numPr>
                <w:ilvl w:val="0"/>
                <w:numId w:val="31"/>
              </w:numPr>
              <w:rPr>
                <w:rFonts w:ascii="Calibri" w:hAnsi="Calibri" w:cs="Calibri"/>
                <w:lang w:val="en-GB"/>
              </w:rPr>
            </w:pPr>
            <w:r w:rsidRPr="00F503F7">
              <w:rPr>
                <w:rFonts w:ascii="Calibri" w:hAnsi="Calibri" w:cs="Calibri"/>
                <w:lang w:val="en-GB"/>
              </w:rPr>
              <w:t>If travel is restricted, or for other valid reasons, the training will be offered digitally.</w:t>
            </w:r>
          </w:p>
        </w:tc>
      </w:tr>
      <w:tr w:rsidR="00535E2B" w:rsidRPr="001B35FB" w14:paraId="246C0E40" w14:textId="77777777">
        <w:tc>
          <w:tcPr>
            <w:tcW w:w="1696" w:type="dxa"/>
            <w:shd w:val="clear" w:color="auto" w:fill="F2F2F2" w:themeFill="background1" w:themeFillShade="F2"/>
          </w:tcPr>
          <w:p w14:paraId="06FF5620" w14:textId="77777777" w:rsidR="00535E2B" w:rsidRPr="00F503F7" w:rsidRDefault="00535E2B" w:rsidP="00117584">
            <w:pPr>
              <w:rPr>
                <w:rFonts w:ascii="Calibri" w:hAnsi="Calibri" w:cs="Calibri"/>
                <w:lang w:val="en-GB"/>
              </w:rPr>
            </w:pPr>
            <w:r w:rsidRPr="00F503F7">
              <w:rPr>
                <w:rFonts w:ascii="Calibri" w:hAnsi="Calibri" w:cs="Calibri"/>
                <w:lang w:val="en-GB"/>
              </w:rPr>
              <w:t>Registration and deadlines</w:t>
            </w:r>
          </w:p>
        </w:tc>
        <w:tc>
          <w:tcPr>
            <w:tcW w:w="7513" w:type="dxa"/>
            <w:shd w:val="clear" w:color="auto" w:fill="F2F2F2" w:themeFill="background1" w:themeFillShade="F2"/>
          </w:tcPr>
          <w:p w14:paraId="0C97B77C" w14:textId="5A52656C" w:rsidR="00535E2B" w:rsidRPr="00F503F7" w:rsidRDefault="00535E2B" w:rsidP="00E516FB">
            <w:pPr>
              <w:pStyle w:val="Listeavsnitt"/>
              <w:numPr>
                <w:ilvl w:val="0"/>
                <w:numId w:val="32"/>
              </w:numPr>
              <w:rPr>
                <w:rFonts w:ascii="Calibri" w:hAnsi="Calibri" w:cs="Calibri"/>
                <w:lang w:val="en-GB"/>
              </w:rPr>
            </w:pPr>
            <w:r w:rsidRPr="00F503F7">
              <w:rPr>
                <w:rFonts w:ascii="Calibri" w:hAnsi="Calibri" w:cs="Calibri"/>
                <w:lang w:val="en-GB"/>
              </w:rPr>
              <w:t xml:space="preserve">Norec will send out a registration link to the partner </w:t>
            </w:r>
            <w:r w:rsidR="00725FD6">
              <w:rPr>
                <w:rFonts w:ascii="Calibri" w:hAnsi="Calibri" w:cs="Calibri"/>
                <w:lang w:val="en-GB"/>
              </w:rPr>
              <w:t>three</w:t>
            </w:r>
            <w:r w:rsidRPr="00F503F7">
              <w:rPr>
                <w:rFonts w:ascii="Calibri" w:hAnsi="Calibri" w:cs="Calibri"/>
                <w:lang w:val="en-GB"/>
              </w:rPr>
              <w:t xml:space="preserve"> to </w:t>
            </w:r>
            <w:r w:rsidR="00725FD6">
              <w:rPr>
                <w:rFonts w:ascii="Calibri" w:hAnsi="Calibri" w:cs="Calibri"/>
                <w:lang w:val="en-GB"/>
              </w:rPr>
              <w:t>four</w:t>
            </w:r>
            <w:r w:rsidRPr="00F503F7">
              <w:rPr>
                <w:rFonts w:ascii="Calibri" w:hAnsi="Calibri" w:cs="Calibri"/>
                <w:lang w:val="en-GB"/>
              </w:rPr>
              <w:t xml:space="preserve"> months </w:t>
            </w:r>
            <w:r w:rsidR="00D864B9" w:rsidRPr="00F503F7">
              <w:rPr>
                <w:rFonts w:ascii="Calibri" w:hAnsi="Calibri" w:cs="Calibri"/>
                <w:lang w:val="en-GB"/>
              </w:rPr>
              <w:t xml:space="preserve">before </w:t>
            </w:r>
            <w:r w:rsidRPr="00F503F7">
              <w:rPr>
                <w:rFonts w:ascii="Calibri" w:hAnsi="Calibri" w:cs="Calibri"/>
                <w:lang w:val="en-GB"/>
              </w:rPr>
              <w:t>the training.</w:t>
            </w:r>
          </w:p>
          <w:p w14:paraId="3366C9D1" w14:textId="56E3DC12" w:rsidR="00535E2B" w:rsidRPr="00F503F7" w:rsidRDefault="00535E2B" w:rsidP="00E516FB">
            <w:pPr>
              <w:pStyle w:val="Listeavsnitt"/>
              <w:numPr>
                <w:ilvl w:val="0"/>
                <w:numId w:val="32"/>
              </w:numPr>
              <w:rPr>
                <w:rFonts w:ascii="Calibri" w:hAnsi="Calibri" w:cs="Calibri"/>
                <w:lang w:val="en-GB"/>
              </w:rPr>
            </w:pPr>
            <w:r w:rsidRPr="00F503F7">
              <w:rPr>
                <w:rFonts w:ascii="Calibri" w:hAnsi="Calibri" w:cs="Calibri"/>
                <w:lang w:val="en-GB"/>
              </w:rPr>
              <w:t xml:space="preserve">The partner must register participants </w:t>
            </w:r>
            <w:r w:rsidR="00D864B9" w:rsidRPr="00F503F7">
              <w:rPr>
                <w:rFonts w:ascii="Calibri" w:hAnsi="Calibri" w:cs="Calibri"/>
                <w:lang w:val="en-GB"/>
              </w:rPr>
              <w:t xml:space="preserve">at least </w:t>
            </w:r>
            <w:r w:rsidR="00725FD6">
              <w:rPr>
                <w:rFonts w:ascii="Calibri" w:hAnsi="Calibri" w:cs="Calibri"/>
                <w:lang w:val="en-GB"/>
              </w:rPr>
              <w:t>six</w:t>
            </w:r>
            <w:r w:rsidRPr="00F503F7">
              <w:rPr>
                <w:rFonts w:ascii="Calibri" w:hAnsi="Calibri" w:cs="Calibri"/>
                <w:lang w:val="en-GB"/>
              </w:rPr>
              <w:t xml:space="preserve"> weeks before the training starts. </w:t>
            </w:r>
          </w:p>
          <w:p w14:paraId="3DF2BDE7" w14:textId="77777777" w:rsidR="00535E2B" w:rsidRPr="00F503F7" w:rsidRDefault="00535E2B" w:rsidP="00E516FB">
            <w:pPr>
              <w:pStyle w:val="Listeavsnitt"/>
              <w:numPr>
                <w:ilvl w:val="0"/>
                <w:numId w:val="32"/>
              </w:numPr>
              <w:rPr>
                <w:rFonts w:ascii="Calibri" w:hAnsi="Calibri" w:cs="Calibri"/>
                <w:lang w:val="en-GB"/>
              </w:rPr>
            </w:pPr>
            <w:r w:rsidRPr="00F503F7">
              <w:rPr>
                <w:rFonts w:ascii="Calibri" w:hAnsi="Calibri" w:cs="Calibri"/>
                <w:lang w:val="en-GB"/>
              </w:rPr>
              <w:t xml:space="preserve">Shorter deadlines may apply if the training is digital. </w:t>
            </w:r>
          </w:p>
        </w:tc>
      </w:tr>
      <w:tr w:rsidR="00535E2B" w:rsidRPr="001B35FB" w14:paraId="6F260D4E" w14:textId="77777777">
        <w:tc>
          <w:tcPr>
            <w:tcW w:w="1696" w:type="dxa"/>
            <w:shd w:val="clear" w:color="auto" w:fill="F2F2F2" w:themeFill="background1" w:themeFillShade="F2"/>
          </w:tcPr>
          <w:p w14:paraId="606B8417" w14:textId="77777777" w:rsidR="00535E2B" w:rsidRPr="00F503F7" w:rsidRDefault="00535E2B" w:rsidP="00117584">
            <w:pPr>
              <w:rPr>
                <w:rFonts w:ascii="Calibri" w:hAnsi="Calibri" w:cs="Calibri"/>
                <w:lang w:val="en-GB"/>
              </w:rPr>
            </w:pPr>
            <w:r w:rsidRPr="00F503F7">
              <w:rPr>
                <w:rFonts w:ascii="Calibri" w:hAnsi="Calibri" w:cs="Calibri"/>
                <w:lang w:val="en-GB"/>
              </w:rPr>
              <w:t xml:space="preserve">Staff and facilitators </w:t>
            </w:r>
          </w:p>
        </w:tc>
        <w:tc>
          <w:tcPr>
            <w:tcW w:w="7513" w:type="dxa"/>
            <w:shd w:val="clear" w:color="auto" w:fill="F2F2F2" w:themeFill="background1" w:themeFillShade="F2"/>
          </w:tcPr>
          <w:p w14:paraId="17B75434" w14:textId="2C2C8A47" w:rsidR="00535E2B" w:rsidRPr="00F503F7" w:rsidRDefault="00535E2B" w:rsidP="00E516FB">
            <w:pPr>
              <w:pStyle w:val="Listeavsnitt"/>
              <w:numPr>
                <w:ilvl w:val="0"/>
                <w:numId w:val="33"/>
              </w:numPr>
              <w:rPr>
                <w:rFonts w:ascii="Calibri" w:hAnsi="Calibri" w:cs="Calibri"/>
                <w:lang w:val="en-GB"/>
              </w:rPr>
            </w:pPr>
            <w:r w:rsidRPr="00F503F7">
              <w:rPr>
                <w:rFonts w:ascii="Calibri" w:hAnsi="Calibri" w:cs="Calibri"/>
                <w:lang w:val="en-GB"/>
              </w:rPr>
              <w:t xml:space="preserve">The training is conducted by Norec staff with assistance from external facilitators and a local logistical supplier. </w:t>
            </w:r>
          </w:p>
        </w:tc>
      </w:tr>
      <w:tr w:rsidR="00535E2B" w:rsidRPr="001B35FB" w14:paraId="717F5671" w14:textId="77777777">
        <w:tc>
          <w:tcPr>
            <w:tcW w:w="1696" w:type="dxa"/>
            <w:shd w:val="clear" w:color="auto" w:fill="F2F2F2" w:themeFill="background1" w:themeFillShade="F2"/>
          </w:tcPr>
          <w:p w14:paraId="21D94EF1" w14:textId="77777777" w:rsidR="00535E2B" w:rsidRPr="00F503F7" w:rsidRDefault="00535E2B" w:rsidP="00117584">
            <w:pPr>
              <w:rPr>
                <w:rFonts w:ascii="Calibri" w:hAnsi="Calibri" w:cs="Calibri"/>
                <w:lang w:val="en-GB"/>
              </w:rPr>
            </w:pPr>
            <w:r w:rsidRPr="00F503F7">
              <w:rPr>
                <w:rFonts w:ascii="Calibri" w:hAnsi="Calibri" w:cs="Calibri"/>
                <w:lang w:val="en-GB"/>
              </w:rPr>
              <w:t>Frequency</w:t>
            </w:r>
          </w:p>
        </w:tc>
        <w:tc>
          <w:tcPr>
            <w:tcW w:w="7513" w:type="dxa"/>
            <w:shd w:val="clear" w:color="auto" w:fill="F2F2F2" w:themeFill="background1" w:themeFillShade="F2"/>
          </w:tcPr>
          <w:p w14:paraId="3BCAE350" w14:textId="6DD0188D" w:rsidR="00535E2B" w:rsidRPr="00F503F7" w:rsidRDefault="00535E2B" w:rsidP="00E516FB">
            <w:pPr>
              <w:pStyle w:val="Listeavsnitt"/>
              <w:numPr>
                <w:ilvl w:val="0"/>
                <w:numId w:val="33"/>
              </w:numPr>
              <w:rPr>
                <w:lang w:val="en-GB"/>
              </w:rPr>
            </w:pPr>
            <w:r w:rsidRPr="00F503F7">
              <w:rPr>
                <w:rFonts w:ascii="Calibri" w:hAnsi="Calibri" w:cs="Calibri"/>
                <w:lang w:val="en-GB"/>
              </w:rPr>
              <w:t xml:space="preserve">Preparatory training is offered </w:t>
            </w:r>
            <w:r w:rsidR="002973B3" w:rsidRPr="00F503F7">
              <w:rPr>
                <w:rFonts w:ascii="Calibri" w:hAnsi="Calibri" w:cs="Calibri"/>
                <w:lang w:val="en-GB"/>
              </w:rPr>
              <w:t>every six months approximately</w:t>
            </w:r>
            <w:r w:rsidR="001F7FEB" w:rsidRPr="00F503F7">
              <w:rPr>
                <w:rFonts w:ascii="Calibri" w:hAnsi="Calibri" w:cs="Calibri"/>
                <w:lang w:val="en-GB"/>
              </w:rPr>
              <w:t xml:space="preserve"> </w:t>
            </w:r>
          </w:p>
        </w:tc>
      </w:tr>
      <w:tr w:rsidR="00535E2B" w:rsidRPr="001B35FB" w14:paraId="5C9694AA" w14:textId="77777777">
        <w:tc>
          <w:tcPr>
            <w:tcW w:w="1696" w:type="dxa"/>
            <w:shd w:val="clear" w:color="auto" w:fill="F2F2F2" w:themeFill="background1" w:themeFillShade="F2"/>
          </w:tcPr>
          <w:p w14:paraId="3D2419D9" w14:textId="77777777" w:rsidR="00535E2B" w:rsidRPr="00F503F7" w:rsidRDefault="00535E2B" w:rsidP="00117584">
            <w:pPr>
              <w:rPr>
                <w:rFonts w:ascii="Calibri" w:hAnsi="Calibri" w:cs="Calibri"/>
                <w:lang w:val="en-GB"/>
              </w:rPr>
            </w:pPr>
            <w:r w:rsidRPr="00F503F7">
              <w:rPr>
                <w:rFonts w:ascii="Calibri" w:hAnsi="Calibri" w:cs="Calibri"/>
                <w:lang w:val="en-GB"/>
              </w:rPr>
              <w:t xml:space="preserve">Intended learning outcome. </w:t>
            </w:r>
          </w:p>
          <w:p w14:paraId="2D0069C8" w14:textId="77777777" w:rsidR="00535E2B" w:rsidRPr="00F503F7" w:rsidRDefault="00535E2B" w:rsidP="00117584">
            <w:pPr>
              <w:rPr>
                <w:rFonts w:ascii="Calibri" w:hAnsi="Calibri" w:cs="Calibri"/>
                <w:lang w:val="en-GB"/>
              </w:rPr>
            </w:pPr>
          </w:p>
          <w:p w14:paraId="03E6F03B" w14:textId="77777777" w:rsidR="00535E2B" w:rsidRPr="00F503F7" w:rsidRDefault="00535E2B" w:rsidP="00117584">
            <w:pPr>
              <w:rPr>
                <w:rFonts w:ascii="Calibri" w:hAnsi="Calibri" w:cs="Calibri"/>
                <w:lang w:val="en-GB"/>
              </w:rPr>
            </w:pPr>
          </w:p>
        </w:tc>
        <w:tc>
          <w:tcPr>
            <w:tcW w:w="7513" w:type="dxa"/>
            <w:shd w:val="clear" w:color="auto" w:fill="F2F2F2" w:themeFill="background1" w:themeFillShade="F2"/>
          </w:tcPr>
          <w:p w14:paraId="4D9AC15A" w14:textId="77777777" w:rsidR="00535E2B" w:rsidRPr="00F503F7" w:rsidRDefault="00535E2B" w:rsidP="00D864B9">
            <w:pPr>
              <w:rPr>
                <w:rFonts w:ascii="Calibri" w:hAnsi="Calibri" w:cs="Calibri"/>
                <w:lang w:val="en-GB"/>
              </w:rPr>
            </w:pPr>
            <w:r w:rsidRPr="00F503F7">
              <w:rPr>
                <w:rFonts w:ascii="Calibri" w:hAnsi="Calibri" w:cs="Calibri"/>
                <w:lang w:val="en-GB"/>
              </w:rPr>
              <w:t>After Norec’s preparatory training, participants will</w:t>
            </w:r>
          </w:p>
          <w:p w14:paraId="44F88332" w14:textId="77777777" w:rsidR="00535E2B" w:rsidRPr="00F503F7" w:rsidRDefault="00535E2B" w:rsidP="00E516FB">
            <w:pPr>
              <w:pStyle w:val="Listeavsnitt"/>
              <w:numPr>
                <w:ilvl w:val="0"/>
                <w:numId w:val="27"/>
              </w:numPr>
              <w:tabs>
                <w:tab w:val="clear" w:pos="360"/>
                <w:tab w:val="num" w:pos="1068"/>
              </w:tabs>
              <w:spacing w:after="160"/>
              <w:ind w:left="1068"/>
              <w:rPr>
                <w:rFonts w:ascii="Calibri" w:hAnsi="Calibri" w:cs="Calibri"/>
                <w:lang w:val="en-GB"/>
              </w:rPr>
            </w:pPr>
            <w:r w:rsidRPr="00F503F7">
              <w:rPr>
                <w:rFonts w:ascii="Calibri" w:hAnsi="Calibri" w:cs="Calibri"/>
                <w:lang w:val="en-GB"/>
              </w:rPr>
              <w:t>Understand their role as a Norec participant</w:t>
            </w:r>
          </w:p>
          <w:p w14:paraId="0CCDE56A" w14:textId="77777777" w:rsidR="00535E2B" w:rsidRPr="00F503F7" w:rsidRDefault="00535E2B" w:rsidP="00E516FB">
            <w:pPr>
              <w:pStyle w:val="Listeavsnitt"/>
              <w:numPr>
                <w:ilvl w:val="0"/>
                <w:numId w:val="27"/>
              </w:numPr>
              <w:tabs>
                <w:tab w:val="clear" w:pos="360"/>
                <w:tab w:val="num" w:pos="1068"/>
              </w:tabs>
              <w:spacing w:after="160"/>
              <w:ind w:left="1068"/>
              <w:rPr>
                <w:rFonts w:ascii="Calibri" w:hAnsi="Calibri" w:cs="Calibri"/>
                <w:lang w:val="en-GB"/>
              </w:rPr>
            </w:pPr>
            <w:r w:rsidRPr="00F503F7">
              <w:rPr>
                <w:rFonts w:ascii="Calibri" w:hAnsi="Calibri" w:cs="Calibri"/>
                <w:lang w:val="en-GB"/>
              </w:rPr>
              <w:t>Understand how they can promote sustainable development at individual, organisational and society level through their programme</w:t>
            </w:r>
          </w:p>
          <w:p w14:paraId="51E6DB97" w14:textId="77777777" w:rsidR="00535E2B" w:rsidRPr="00F503F7" w:rsidRDefault="00535E2B" w:rsidP="00E516FB">
            <w:pPr>
              <w:pStyle w:val="Listeavsnitt"/>
              <w:numPr>
                <w:ilvl w:val="0"/>
                <w:numId w:val="27"/>
              </w:numPr>
              <w:tabs>
                <w:tab w:val="clear" w:pos="360"/>
                <w:tab w:val="num" w:pos="1068"/>
              </w:tabs>
              <w:ind w:left="1068"/>
              <w:rPr>
                <w:rFonts w:ascii="Calibri" w:hAnsi="Calibri" w:cs="Calibri"/>
                <w:lang w:val="en-GB"/>
              </w:rPr>
            </w:pPr>
            <w:r w:rsidRPr="00F503F7">
              <w:rPr>
                <w:rFonts w:ascii="Calibri" w:hAnsi="Calibri" w:cs="Calibri"/>
                <w:lang w:val="en-GB"/>
              </w:rPr>
              <w:t>Understand the personal and professional challenges related to living and working in another cultural context</w:t>
            </w:r>
          </w:p>
          <w:p w14:paraId="2082FFA8" w14:textId="77777777" w:rsidR="00535E2B" w:rsidRPr="00F503F7" w:rsidRDefault="00535E2B" w:rsidP="00E516FB">
            <w:pPr>
              <w:pStyle w:val="Listeavsnitt"/>
              <w:numPr>
                <w:ilvl w:val="0"/>
                <w:numId w:val="27"/>
              </w:numPr>
              <w:tabs>
                <w:tab w:val="clear" w:pos="360"/>
                <w:tab w:val="num" w:pos="1068"/>
              </w:tabs>
              <w:ind w:left="1068"/>
              <w:rPr>
                <w:rFonts w:ascii="Calibri" w:hAnsi="Calibri" w:cs="Calibri"/>
                <w:lang w:val="en-GB"/>
              </w:rPr>
            </w:pPr>
            <w:r w:rsidRPr="00F503F7">
              <w:rPr>
                <w:rFonts w:ascii="Calibri" w:hAnsi="Calibri" w:cs="Calibri"/>
                <w:lang w:val="en-GB"/>
              </w:rPr>
              <w:t>Be able to identify and use specific tools and approaches to prevent, minimise or overcome challenges related to living and working in another cultural context.</w:t>
            </w:r>
          </w:p>
        </w:tc>
      </w:tr>
      <w:tr w:rsidR="00535E2B" w:rsidRPr="001B35FB" w14:paraId="2B451B93" w14:textId="77777777">
        <w:tc>
          <w:tcPr>
            <w:tcW w:w="1696" w:type="dxa"/>
            <w:shd w:val="clear" w:color="auto" w:fill="F2F2F2" w:themeFill="background1" w:themeFillShade="F2"/>
          </w:tcPr>
          <w:p w14:paraId="17D22649" w14:textId="77777777" w:rsidR="00535E2B" w:rsidRPr="00F503F7" w:rsidRDefault="00535E2B" w:rsidP="00117584">
            <w:pPr>
              <w:rPr>
                <w:rFonts w:ascii="Calibri" w:hAnsi="Calibri" w:cs="Calibri"/>
                <w:lang w:val="en-GB"/>
              </w:rPr>
            </w:pPr>
            <w:r w:rsidRPr="00F503F7">
              <w:rPr>
                <w:rFonts w:ascii="Calibri" w:hAnsi="Calibri" w:cs="Calibri"/>
                <w:lang w:val="en-GB"/>
              </w:rPr>
              <w:t>Modules and learning objectives</w:t>
            </w:r>
          </w:p>
        </w:tc>
        <w:tc>
          <w:tcPr>
            <w:tcW w:w="7513" w:type="dxa"/>
            <w:shd w:val="clear" w:color="auto" w:fill="F2F2F2" w:themeFill="background1" w:themeFillShade="F2"/>
          </w:tcPr>
          <w:p w14:paraId="741380E7" w14:textId="2CD7524D" w:rsidR="00535E2B" w:rsidRPr="00F503F7" w:rsidRDefault="00D864B9" w:rsidP="00D864B9">
            <w:pPr>
              <w:rPr>
                <w:rFonts w:ascii="Calibri" w:hAnsi="Calibri" w:cs="Calibri"/>
                <w:lang w:val="en-GB"/>
              </w:rPr>
            </w:pPr>
            <w:r w:rsidRPr="00F503F7">
              <w:rPr>
                <w:rFonts w:ascii="Calibri" w:hAnsi="Calibri" w:cs="Calibri"/>
                <w:lang w:val="en-GB"/>
              </w:rPr>
              <w:t>Participants and partners will get more information about the content of the training and learning objectives after registration</w:t>
            </w:r>
            <w:r w:rsidR="00535E2B" w:rsidRPr="00F503F7">
              <w:rPr>
                <w:rFonts w:ascii="Calibri" w:hAnsi="Calibri" w:cs="Calibri"/>
                <w:lang w:val="en-GB"/>
              </w:rPr>
              <w:t>.</w:t>
            </w:r>
          </w:p>
        </w:tc>
      </w:tr>
    </w:tbl>
    <w:p w14:paraId="1B60397D" w14:textId="77777777" w:rsidR="00CC21CB" w:rsidRPr="00F503F7" w:rsidRDefault="00CC21CB" w:rsidP="00CC21CB">
      <w:pPr>
        <w:rPr>
          <w:lang w:val="en-GB"/>
        </w:rPr>
      </w:pPr>
    </w:p>
    <w:p w14:paraId="153FA169" w14:textId="676150A8" w:rsidR="00535E2B" w:rsidRPr="00F503F7" w:rsidRDefault="00535E2B" w:rsidP="00117584">
      <w:pPr>
        <w:jc w:val="both"/>
        <w:rPr>
          <w:rFonts w:ascii="Calibri" w:hAnsi="Calibri" w:cs="Calibri"/>
          <w:b/>
          <w:bCs/>
          <w:color w:val="000000" w:themeColor="text1"/>
          <w:lang w:val="en-GB"/>
        </w:rPr>
      </w:pPr>
    </w:p>
    <w:p w14:paraId="451FE5CD" w14:textId="77777777" w:rsidR="00535E2B" w:rsidRPr="00F503F7" w:rsidRDefault="00535E2B" w:rsidP="00693DEF">
      <w:pPr>
        <w:pStyle w:val="Overskrift4"/>
        <w:spacing w:line="259" w:lineRule="auto"/>
        <w:ind w:left="720"/>
        <w:rPr>
          <w:rFonts w:ascii="Calibri" w:hAnsi="Calibri" w:cs="Calibri"/>
          <w:b/>
          <w:bCs/>
          <w:kern w:val="2"/>
          <w:sz w:val="28"/>
          <w:szCs w:val="28"/>
          <w:lang w:val="en-GB"/>
          <w14:ligatures w14:val="standardContextual"/>
        </w:rPr>
      </w:pPr>
      <w:r w:rsidRPr="00F503F7">
        <w:rPr>
          <w:rFonts w:ascii="Calibri" w:hAnsi="Calibri" w:cs="Calibri"/>
          <w:b/>
          <w:bCs/>
          <w:kern w:val="2"/>
          <w:sz w:val="28"/>
          <w:szCs w:val="28"/>
          <w:lang w:val="en-GB"/>
          <w14:ligatures w14:val="standardContextual"/>
        </w:rPr>
        <w:t>Norec’s homecoming training</w:t>
      </w:r>
    </w:p>
    <w:p w14:paraId="73BFCD33" w14:textId="4F394C0C" w:rsidR="00535E2B" w:rsidRPr="00F503F7" w:rsidRDefault="00D864B9" w:rsidP="00D864B9">
      <w:pPr>
        <w:pStyle w:val="Pa3"/>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The main goal of the homecoming seminar is for participants to identify and express the new skills and knowledge they have gained during their work exchange. They will also discuss ways to share these new skills and knowledge when they return home. The seminar also addresses personal challenges related to reintegrating into their home culture.</w:t>
      </w:r>
    </w:p>
    <w:p w14:paraId="0EDBE977" w14:textId="77777777" w:rsidR="00D864B9" w:rsidRPr="00F503F7" w:rsidRDefault="00D864B9" w:rsidP="00D864B9">
      <w:pPr>
        <w:rPr>
          <w:lang w:val="en-GB"/>
        </w:rPr>
      </w:pPr>
    </w:p>
    <w:tbl>
      <w:tblPr>
        <w:tblStyle w:val="Tabellrutenett"/>
        <w:tblW w:w="9209" w:type="dxa"/>
        <w:shd w:val="clear" w:color="auto" w:fill="F2F2F2" w:themeFill="background1" w:themeFillShade="F2"/>
        <w:tblLook w:val="04A0" w:firstRow="1" w:lastRow="0" w:firstColumn="1" w:lastColumn="0" w:noHBand="0" w:noVBand="1"/>
      </w:tblPr>
      <w:tblGrid>
        <w:gridCol w:w="1684"/>
        <w:gridCol w:w="7525"/>
      </w:tblGrid>
      <w:tr w:rsidR="00535E2B" w:rsidRPr="001B35FB" w14:paraId="450B65DD" w14:textId="77777777">
        <w:tc>
          <w:tcPr>
            <w:tcW w:w="1684" w:type="dxa"/>
            <w:shd w:val="clear" w:color="auto" w:fill="F2F2F2" w:themeFill="background1" w:themeFillShade="F2"/>
          </w:tcPr>
          <w:p w14:paraId="203014AA" w14:textId="77777777" w:rsidR="00535E2B" w:rsidRPr="00F503F7" w:rsidRDefault="00535E2B" w:rsidP="00117584">
            <w:pPr>
              <w:rPr>
                <w:rFonts w:ascii="Calibri" w:hAnsi="Calibri" w:cs="Calibri"/>
                <w:lang w:val="en-GB"/>
              </w:rPr>
            </w:pPr>
            <w:r w:rsidRPr="00F503F7">
              <w:rPr>
                <w:rFonts w:ascii="Calibri" w:hAnsi="Calibri" w:cs="Calibri"/>
                <w:lang w:val="en-GB"/>
              </w:rPr>
              <w:t>Description</w:t>
            </w:r>
          </w:p>
        </w:tc>
        <w:tc>
          <w:tcPr>
            <w:tcW w:w="7525" w:type="dxa"/>
            <w:shd w:val="clear" w:color="auto" w:fill="F2F2F2" w:themeFill="background1" w:themeFillShade="F2"/>
          </w:tcPr>
          <w:p w14:paraId="0A3EEABB" w14:textId="77777777" w:rsidR="00D864B9" w:rsidRPr="00F503F7" w:rsidRDefault="00D864B9" w:rsidP="00D864B9">
            <w:pPr>
              <w:rPr>
                <w:rFonts w:ascii="Calibri" w:hAnsi="Calibri" w:cs="Calibri"/>
                <w:lang w:val="en-GB"/>
              </w:rPr>
            </w:pPr>
            <w:r w:rsidRPr="00F503F7">
              <w:rPr>
                <w:rFonts w:ascii="Calibri" w:hAnsi="Calibri" w:cs="Calibri"/>
                <w:lang w:val="en-GB"/>
              </w:rPr>
              <w:t xml:space="preserve">The training consists of two parts: </w:t>
            </w:r>
          </w:p>
          <w:p w14:paraId="2ABFAC6D" w14:textId="2C9A0EB5" w:rsidR="00D864B9" w:rsidRPr="00F503F7" w:rsidRDefault="00D864B9" w:rsidP="00794B2E">
            <w:pPr>
              <w:pStyle w:val="Listeavsnitt"/>
              <w:numPr>
                <w:ilvl w:val="0"/>
                <w:numId w:val="34"/>
              </w:numPr>
              <w:rPr>
                <w:rFonts w:ascii="Calibri" w:hAnsi="Calibri" w:cs="Calibri"/>
                <w:lang w:val="en-GB"/>
              </w:rPr>
            </w:pPr>
            <w:r w:rsidRPr="00F503F7">
              <w:rPr>
                <w:rFonts w:ascii="Calibri" w:hAnsi="Calibri" w:cs="Calibri"/>
                <w:lang w:val="en-GB"/>
              </w:rPr>
              <w:t xml:space="preserve">An online training to be completed </w:t>
            </w:r>
            <w:r w:rsidR="00725FD6">
              <w:rPr>
                <w:rFonts w:ascii="Calibri" w:hAnsi="Calibri" w:cs="Calibri"/>
                <w:lang w:val="en-GB"/>
              </w:rPr>
              <w:t>two-four</w:t>
            </w:r>
            <w:r w:rsidRPr="00F503F7">
              <w:rPr>
                <w:rFonts w:ascii="Calibri" w:hAnsi="Calibri" w:cs="Calibri"/>
                <w:lang w:val="en-GB"/>
              </w:rPr>
              <w:t xml:space="preserve"> weeks before participant leaves their home. </w:t>
            </w:r>
          </w:p>
          <w:p w14:paraId="20F3D3A7" w14:textId="35FCE838" w:rsidR="00535E2B" w:rsidRPr="00F503F7" w:rsidRDefault="00D864B9" w:rsidP="00794B2E">
            <w:pPr>
              <w:pStyle w:val="Listeavsnitt"/>
              <w:numPr>
                <w:ilvl w:val="0"/>
                <w:numId w:val="34"/>
              </w:numPr>
              <w:jc w:val="both"/>
              <w:textAlignment w:val="baseline"/>
              <w:rPr>
                <w:rFonts w:ascii="Calibri" w:eastAsia="Times New Roman" w:hAnsi="Calibri" w:cs="Calibri"/>
                <w:lang w:val="en-GB" w:eastAsia="nb-NO"/>
              </w:rPr>
            </w:pPr>
            <w:r w:rsidRPr="00F503F7">
              <w:rPr>
                <w:rFonts w:ascii="Calibri" w:hAnsi="Calibri" w:cs="Calibri"/>
                <w:lang w:val="en-GB"/>
              </w:rPr>
              <w:t xml:space="preserve">A </w:t>
            </w:r>
            <w:r w:rsidR="00725FD6">
              <w:rPr>
                <w:rFonts w:ascii="Calibri" w:hAnsi="Calibri" w:cs="Calibri"/>
                <w:lang w:val="en-GB"/>
              </w:rPr>
              <w:t>five</w:t>
            </w:r>
            <w:r w:rsidRPr="00F503F7">
              <w:rPr>
                <w:rFonts w:ascii="Calibri" w:hAnsi="Calibri" w:cs="Calibri"/>
                <w:lang w:val="en-GB"/>
              </w:rPr>
              <w:t xml:space="preserve">-day </w:t>
            </w:r>
            <w:r w:rsidRPr="00F503F7">
              <w:rPr>
                <w:rFonts w:ascii="Calibri" w:hAnsi="Calibri" w:cs="Calibri"/>
                <w:b/>
                <w:bCs/>
                <w:lang w:val="en-GB"/>
              </w:rPr>
              <w:t>preparatory training course</w:t>
            </w:r>
            <w:r w:rsidRPr="00F503F7">
              <w:rPr>
                <w:rFonts w:ascii="Calibri" w:hAnsi="Calibri" w:cs="Calibri"/>
                <w:lang w:val="en-GB"/>
              </w:rPr>
              <w:t xml:space="preserve"> on site or online before or shortly after participants have travelled abroad for their work exchange  </w:t>
            </w:r>
          </w:p>
        </w:tc>
      </w:tr>
      <w:tr w:rsidR="00535E2B" w:rsidRPr="001B35FB" w14:paraId="63698126" w14:textId="77777777">
        <w:trPr>
          <w:trHeight w:val="370"/>
        </w:trPr>
        <w:tc>
          <w:tcPr>
            <w:tcW w:w="1684" w:type="dxa"/>
            <w:shd w:val="clear" w:color="auto" w:fill="F2F2F2" w:themeFill="background1" w:themeFillShade="F2"/>
          </w:tcPr>
          <w:p w14:paraId="614FB1F7" w14:textId="77777777" w:rsidR="00535E2B" w:rsidRPr="00F503F7" w:rsidRDefault="00535E2B" w:rsidP="00117584">
            <w:pPr>
              <w:rPr>
                <w:rFonts w:ascii="Calibri" w:hAnsi="Calibri" w:cs="Calibri"/>
                <w:lang w:val="en-GB"/>
              </w:rPr>
            </w:pPr>
            <w:r w:rsidRPr="00F503F7">
              <w:rPr>
                <w:rFonts w:ascii="Calibri" w:hAnsi="Calibri" w:cs="Calibri"/>
                <w:lang w:val="en-GB"/>
              </w:rPr>
              <w:lastRenderedPageBreak/>
              <w:t>Participants</w:t>
            </w:r>
          </w:p>
        </w:tc>
        <w:tc>
          <w:tcPr>
            <w:tcW w:w="7525" w:type="dxa"/>
            <w:shd w:val="clear" w:color="auto" w:fill="F2F2F2" w:themeFill="background1" w:themeFillShade="F2"/>
          </w:tcPr>
          <w:p w14:paraId="496B3309" w14:textId="20757223" w:rsidR="00535E2B" w:rsidRPr="00F503F7" w:rsidRDefault="00D864B9" w:rsidP="00794B2E">
            <w:pPr>
              <w:pStyle w:val="Listeavsnitt"/>
              <w:numPr>
                <w:ilvl w:val="0"/>
                <w:numId w:val="35"/>
              </w:numPr>
              <w:rPr>
                <w:rFonts w:ascii="Calibri" w:hAnsi="Calibri" w:cs="Calibri"/>
                <w:lang w:val="en-GB"/>
              </w:rPr>
            </w:pPr>
            <w:r w:rsidRPr="00F503F7">
              <w:rPr>
                <w:rFonts w:ascii="Calibri" w:hAnsi="Calibri" w:cs="Calibri"/>
                <w:lang w:val="en-GB"/>
              </w:rPr>
              <w:t>P</w:t>
            </w:r>
            <w:r w:rsidR="00535E2B" w:rsidRPr="00F503F7">
              <w:rPr>
                <w:rFonts w:ascii="Calibri" w:hAnsi="Calibri" w:cs="Calibri"/>
                <w:lang w:val="en-GB"/>
              </w:rPr>
              <w:t xml:space="preserve">articipants about to return to, or who have recently returned to their home countries at the end of their </w:t>
            </w:r>
            <w:r w:rsidR="00564605" w:rsidRPr="00F503F7">
              <w:rPr>
                <w:rFonts w:ascii="Calibri" w:hAnsi="Calibri" w:cs="Calibri"/>
                <w:lang w:val="en-GB"/>
              </w:rPr>
              <w:t xml:space="preserve">work </w:t>
            </w:r>
            <w:r w:rsidR="00535E2B" w:rsidRPr="00F503F7">
              <w:rPr>
                <w:rFonts w:ascii="Calibri" w:hAnsi="Calibri" w:cs="Calibri"/>
                <w:lang w:val="en-GB"/>
              </w:rPr>
              <w:t xml:space="preserve">exchange. </w:t>
            </w:r>
          </w:p>
          <w:p w14:paraId="3091C619" w14:textId="77777777" w:rsidR="00535E2B" w:rsidRPr="00F503F7" w:rsidRDefault="00535E2B" w:rsidP="00794B2E">
            <w:pPr>
              <w:pStyle w:val="Listeavsnitt"/>
              <w:numPr>
                <w:ilvl w:val="0"/>
                <w:numId w:val="35"/>
              </w:numPr>
              <w:rPr>
                <w:rFonts w:ascii="Calibri" w:hAnsi="Calibri" w:cs="Calibri"/>
                <w:lang w:val="en-GB"/>
              </w:rPr>
            </w:pPr>
            <w:r w:rsidRPr="00F503F7">
              <w:rPr>
                <w:rFonts w:ascii="Calibri" w:hAnsi="Calibri" w:cs="Calibri"/>
                <w:lang w:val="en-GB"/>
              </w:rPr>
              <w:t xml:space="preserve">Max. group size: 20 online or 40 on site </w:t>
            </w:r>
          </w:p>
        </w:tc>
      </w:tr>
      <w:tr w:rsidR="00535E2B" w:rsidRPr="001B35FB" w14:paraId="33E3A1F5" w14:textId="77777777">
        <w:tc>
          <w:tcPr>
            <w:tcW w:w="1684" w:type="dxa"/>
            <w:shd w:val="clear" w:color="auto" w:fill="F2F2F2" w:themeFill="background1" w:themeFillShade="F2"/>
          </w:tcPr>
          <w:p w14:paraId="618C875D" w14:textId="77777777" w:rsidR="00535E2B" w:rsidRPr="00F503F7" w:rsidRDefault="00535E2B" w:rsidP="00117584">
            <w:pPr>
              <w:rPr>
                <w:rFonts w:ascii="Calibri" w:hAnsi="Calibri" w:cs="Calibri"/>
                <w:lang w:val="en-GB"/>
              </w:rPr>
            </w:pPr>
            <w:r w:rsidRPr="00F503F7">
              <w:rPr>
                <w:rFonts w:ascii="Calibri" w:hAnsi="Calibri" w:cs="Calibri"/>
                <w:lang w:val="en-GB"/>
              </w:rPr>
              <w:t>Duration</w:t>
            </w:r>
          </w:p>
        </w:tc>
        <w:tc>
          <w:tcPr>
            <w:tcW w:w="7525" w:type="dxa"/>
            <w:shd w:val="clear" w:color="auto" w:fill="F2F2F2" w:themeFill="background1" w:themeFillShade="F2"/>
          </w:tcPr>
          <w:p w14:paraId="6731DE96" w14:textId="12AB2ED6" w:rsidR="00535E2B" w:rsidRPr="00F503F7" w:rsidRDefault="00535E2B" w:rsidP="00794B2E">
            <w:pPr>
              <w:pStyle w:val="Listeavsnitt"/>
              <w:numPr>
                <w:ilvl w:val="0"/>
                <w:numId w:val="36"/>
              </w:numPr>
              <w:rPr>
                <w:rFonts w:ascii="Calibri" w:hAnsi="Calibri" w:cs="Calibri"/>
                <w:lang w:val="en-GB"/>
              </w:rPr>
            </w:pPr>
            <w:r w:rsidRPr="00F503F7">
              <w:rPr>
                <w:rFonts w:ascii="Calibri" w:hAnsi="Calibri" w:cs="Calibri"/>
                <w:lang w:val="en-GB"/>
              </w:rPr>
              <w:t>Pre-homecoming</w:t>
            </w:r>
            <w:r w:rsidR="00D864B9" w:rsidRPr="00F503F7">
              <w:rPr>
                <w:rFonts w:ascii="Calibri" w:hAnsi="Calibri" w:cs="Calibri"/>
                <w:lang w:val="en-GB"/>
              </w:rPr>
              <w:t xml:space="preserve"> online training</w:t>
            </w:r>
            <w:r w:rsidRPr="00F503F7">
              <w:rPr>
                <w:rFonts w:ascii="Calibri" w:hAnsi="Calibri" w:cs="Calibri"/>
                <w:lang w:val="en-GB"/>
              </w:rPr>
              <w:t xml:space="preserve">: </w:t>
            </w:r>
            <w:r w:rsidR="00725FD6">
              <w:rPr>
                <w:rFonts w:ascii="Calibri" w:hAnsi="Calibri" w:cs="Calibri"/>
                <w:lang w:val="en-GB"/>
              </w:rPr>
              <w:t>two</w:t>
            </w:r>
            <w:r w:rsidRPr="00F503F7">
              <w:rPr>
                <w:rFonts w:ascii="Calibri" w:hAnsi="Calibri" w:cs="Calibri"/>
                <w:lang w:val="en-GB"/>
              </w:rPr>
              <w:t xml:space="preserve"> hours to </w:t>
            </w:r>
            <w:r w:rsidR="00725FD6">
              <w:rPr>
                <w:rFonts w:ascii="Calibri" w:hAnsi="Calibri" w:cs="Calibri"/>
                <w:lang w:val="en-GB"/>
              </w:rPr>
              <w:t>one</w:t>
            </w:r>
            <w:r w:rsidRPr="00F503F7">
              <w:rPr>
                <w:rFonts w:ascii="Calibri" w:hAnsi="Calibri" w:cs="Calibri"/>
                <w:lang w:val="en-GB"/>
              </w:rPr>
              <w:t xml:space="preserve"> day. </w:t>
            </w:r>
          </w:p>
          <w:p w14:paraId="7F351E98" w14:textId="1826C66A" w:rsidR="00535E2B" w:rsidRPr="00F503F7" w:rsidRDefault="00535E2B" w:rsidP="00794B2E">
            <w:pPr>
              <w:pStyle w:val="Listeavsnitt"/>
              <w:numPr>
                <w:ilvl w:val="0"/>
                <w:numId w:val="36"/>
              </w:numPr>
              <w:rPr>
                <w:rFonts w:ascii="Calibri" w:hAnsi="Calibri" w:cs="Calibri"/>
                <w:lang w:val="en-GB"/>
              </w:rPr>
            </w:pPr>
            <w:r w:rsidRPr="00F503F7">
              <w:rPr>
                <w:rFonts w:ascii="Calibri" w:hAnsi="Calibri" w:cs="Calibri"/>
                <w:lang w:val="en-GB"/>
              </w:rPr>
              <w:t xml:space="preserve">Homecoming training: </w:t>
            </w:r>
            <w:r w:rsidR="00725FD6">
              <w:rPr>
                <w:rFonts w:ascii="Calibri" w:hAnsi="Calibri" w:cs="Calibri"/>
                <w:lang w:val="en-GB"/>
              </w:rPr>
              <w:t>five</w:t>
            </w:r>
            <w:r w:rsidRPr="00F503F7">
              <w:rPr>
                <w:rFonts w:ascii="Calibri" w:hAnsi="Calibri" w:cs="Calibri"/>
                <w:lang w:val="en-GB"/>
              </w:rPr>
              <w:t xml:space="preserve"> days. If on site, add </w:t>
            </w:r>
            <w:r w:rsidR="00725FD6">
              <w:rPr>
                <w:rFonts w:ascii="Calibri" w:hAnsi="Calibri" w:cs="Calibri"/>
                <w:lang w:val="en-GB"/>
              </w:rPr>
              <w:t>one</w:t>
            </w:r>
            <w:r w:rsidRPr="00F503F7">
              <w:rPr>
                <w:rFonts w:ascii="Calibri" w:hAnsi="Calibri" w:cs="Calibri"/>
                <w:lang w:val="en-GB"/>
              </w:rPr>
              <w:t xml:space="preserve"> day for arrival and </w:t>
            </w:r>
            <w:r w:rsidR="00725FD6">
              <w:rPr>
                <w:rFonts w:ascii="Calibri" w:hAnsi="Calibri" w:cs="Calibri"/>
                <w:lang w:val="en-GB"/>
              </w:rPr>
              <w:t>one</w:t>
            </w:r>
            <w:r w:rsidRPr="00F503F7">
              <w:rPr>
                <w:rFonts w:ascii="Calibri" w:hAnsi="Calibri" w:cs="Calibri"/>
                <w:lang w:val="en-GB"/>
              </w:rPr>
              <w:t xml:space="preserve"> day for departure.</w:t>
            </w:r>
          </w:p>
        </w:tc>
      </w:tr>
      <w:tr w:rsidR="00D864B9" w:rsidRPr="001B35FB" w14:paraId="647865F9" w14:textId="77777777">
        <w:tc>
          <w:tcPr>
            <w:tcW w:w="1684" w:type="dxa"/>
            <w:shd w:val="clear" w:color="auto" w:fill="F2F2F2" w:themeFill="background1" w:themeFillShade="F2"/>
          </w:tcPr>
          <w:p w14:paraId="3EC90DD8" w14:textId="77777777" w:rsidR="00D864B9" w:rsidRPr="00F503F7" w:rsidRDefault="00D864B9" w:rsidP="00D864B9">
            <w:pPr>
              <w:rPr>
                <w:rFonts w:ascii="Calibri" w:hAnsi="Calibri" w:cs="Calibri"/>
                <w:lang w:val="en-GB"/>
              </w:rPr>
            </w:pPr>
            <w:r w:rsidRPr="00F503F7">
              <w:rPr>
                <w:rFonts w:ascii="Calibri" w:hAnsi="Calibri" w:cs="Calibri"/>
                <w:lang w:val="en-GB"/>
              </w:rPr>
              <w:t>Budget</w:t>
            </w:r>
          </w:p>
        </w:tc>
        <w:tc>
          <w:tcPr>
            <w:tcW w:w="7525" w:type="dxa"/>
            <w:shd w:val="clear" w:color="auto" w:fill="F2F2F2" w:themeFill="background1" w:themeFillShade="F2"/>
          </w:tcPr>
          <w:p w14:paraId="484F05FD" w14:textId="77777777" w:rsidR="00D864B9" w:rsidRPr="00F503F7" w:rsidRDefault="00D864B9" w:rsidP="00D864B9">
            <w:pPr>
              <w:pStyle w:val="Listeavsnitt"/>
              <w:numPr>
                <w:ilvl w:val="0"/>
                <w:numId w:val="30"/>
              </w:numPr>
              <w:rPr>
                <w:rFonts w:ascii="Calibri" w:hAnsi="Calibri" w:cs="Calibri"/>
                <w:lang w:val="en-GB"/>
              </w:rPr>
            </w:pPr>
            <w:r w:rsidRPr="00F503F7">
              <w:rPr>
                <w:rFonts w:ascii="Calibri" w:hAnsi="Calibri" w:cs="Calibri"/>
                <w:lang w:val="en-GB"/>
              </w:rPr>
              <w:t xml:space="preserve">Food and accommodation are covered by Norec. </w:t>
            </w:r>
          </w:p>
          <w:p w14:paraId="1AA59FC4" w14:textId="77777777" w:rsidR="00D864B9" w:rsidRPr="00F503F7" w:rsidRDefault="00D864B9" w:rsidP="00D864B9">
            <w:pPr>
              <w:pStyle w:val="Listeavsnitt"/>
              <w:numPr>
                <w:ilvl w:val="0"/>
                <w:numId w:val="30"/>
              </w:numPr>
              <w:rPr>
                <w:rFonts w:ascii="Calibri" w:hAnsi="Calibri" w:cs="Calibri"/>
                <w:lang w:val="en-GB"/>
              </w:rPr>
            </w:pPr>
            <w:r w:rsidRPr="00F503F7">
              <w:rPr>
                <w:rFonts w:ascii="Calibri" w:hAnsi="Calibri" w:cs="Calibri"/>
                <w:lang w:val="en-GB"/>
              </w:rPr>
              <w:t>Travel costs must be included in the round budget</w:t>
            </w:r>
          </w:p>
          <w:p w14:paraId="5EEEE869" w14:textId="77777777" w:rsidR="00D864B9" w:rsidRPr="00F503F7" w:rsidRDefault="00D864B9" w:rsidP="00D864B9">
            <w:pPr>
              <w:pStyle w:val="Listeavsnitt"/>
              <w:numPr>
                <w:ilvl w:val="0"/>
                <w:numId w:val="30"/>
              </w:numPr>
              <w:rPr>
                <w:rFonts w:ascii="Calibri" w:hAnsi="Calibri" w:cs="Calibri"/>
                <w:lang w:val="en-GB"/>
              </w:rPr>
            </w:pPr>
            <w:r w:rsidRPr="00F503F7">
              <w:rPr>
                <w:rFonts w:ascii="Calibri" w:hAnsi="Calibri" w:cs="Calibri"/>
                <w:lang w:val="en-GB"/>
              </w:rPr>
              <w:t xml:space="preserve">Extra nights before/after the training must be covered by the partnership. </w:t>
            </w:r>
          </w:p>
          <w:p w14:paraId="2E0A840B" w14:textId="0E56E58E" w:rsidR="00D864B9" w:rsidRPr="00F503F7" w:rsidRDefault="00D864B9" w:rsidP="00794B2E">
            <w:pPr>
              <w:pStyle w:val="Listeavsnitt"/>
              <w:numPr>
                <w:ilvl w:val="0"/>
                <w:numId w:val="37"/>
              </w:numPr>
              <w:rPr>
                <w:rFonts w:ascii="Calibri" w:hAnsi="Calibri" w:cs="Calibri"/>
                <w:lang w:val="en-GB"/>
              </w:rPr>
            </w:pPr>
            <w:r w:rsidRPr="00F503F7">
              <w:rPr>
                <w:rFonts w:ascii="Calibri" w:hAnsi="Calibri" w:cs="Calibri"/>
                <w:lang w:val="en-GB"/>
              </w:rPr>
              <w:t xml:space="preserve">For online training, each partner organisation is responsible for ensuring participants have access to stable internet and a suitable venue for the training. </w:t>
            </w:r>
          </w:p>
        </w:tc>
      </w:tr>
      <w:tr w:rsidR="00D864B9" w:rsidRPr="001B35FB" w14:paraId="157E006F" w14:textId="77777777">
        <w:tc>
          <w:tcPr>
            <w:tcW w:w="1684" w:type="dxa"/>
            <w:shd w:val="clear" w:color="auto" w:fill="F2F2F2" w:themeFill="background1" w:themeFillShade="F2"/>
          </w:tcPr>
          <w:p w14:paraId="79ECE256" w14:textId="77777777" w:rsidR="00D864B9" w:rsidRPr="00F503F7" w:rsidRDefault="00D864B9" w:rsidP="00D864B9">
            <w:pPr>
              <w:rPr>
                <w:rFonts w:ascii="Calibri" w:hAnsi="Calibri" w:cs="Calibri"/>
                <w:lang w:val="en-GB"/>
              </w:rPr>
            </w:pPr>
            <w:r w:rsidRPr="00F503F7">
              <w:rPr>
                <w:rFonts w:ascii="Calibri" w:hAnsi="Calibri" w:cs="Calibri"/>
                <w:lang w:val="en-GB"/>
              </w:rPr>
              <w:t>Training venue</w:t>
            </w:r>
          </w:p>
        </w:tc>
        <w:tc>
          <w:tcPr>
            <w:tcW w:w="7525" w:type="dxa"/>
            <w:shd w:val="clear" w:color="auto" w:fill="F2F2F2" w:themeFill="background1" w:themeFillShade="F2"/>
          </w:tcPr>
          <w:p w14:paraId="0B3BA97E" w14:textId="77777777" w:rsidR="00D864B9" w:rsidRPr="00F503F7" w:rsidRDefault="00D864B9" w:rsidP="00794B2E">
            <w:pPr>
              <w:pStyle w:val="Listeavsnitt"/>
              <w:numPr>
                <w:ilvl w:val="0"/>
                <w:numId w:val="38"/>
              </w:numPr>
              <w:rPr>
                <w:rFonts w:ascii="Calibri" w:hAnsi="Calibri" w:cs="Calibri"/>
                <w:lang w:val="en-GB"/>
              </w:rPr>
            </w:pPr>
            <w:r w:rsidRPr="00F503F7">
              <w:rPr>
                <w:rFonts w:ascii="Calibri" w:hAnsi="Calibri" w:cs="Calibri"/>
                <w:lang w:val="en-GB"/>
              </w:rPr>
              <w:t>Participants must attend training that is closes to them to minimises travel costs and CO</w:t>
            </w:r>
            <w:r w:rsidRPr="00F503F7">
              <w:rPr>
                <w:rFonts w:ascii="Calibri" w:hAnsi="Calibri" w:cs="Calibri"/>
                <w:vertAlign w:val="subscript"/>
                <w:lang w:val="en-GB"/>
              </w:rPr>
              <w:t>2</w:t>
            </w:r>
            <w:r w:rsidRPr="00F503F7">
              <w:rPr>
                <w:rFonts w:ascii="Calibri" w:hAnsi="Calibri" w:cs="Calibri"/>
                <w:lang w:val="en-GB"/>
              </w:rPr>
              <w:t xml:space="preserve"> emissions. </w:t>
            </w:r>
          </w:p>
          <w:p w14:paraId="0AE204BE" w14:textId="77777777" w:rsidR="00D864B9" w:rsidRPr="00F503F7" w:rsidRDefault="00D864B9" w:rsidP="00794B2E">
            <w:pPr>
              <w:pStyle w:val="Listeavsnitt"/>
              <w:numPr>
                <w:ilvl w:val="0"/>
                <w:numId w:val="38"/>
              </w:numPr>
              <w:rPr>
                <w:rFonts w:ascii="Calibri" w:hAnsi="Calibri" w:cs="Calibri"/>
                <w:lang w:val="en-GB"/>
              </w:rPr>
            </w:pPr>
            <w:r w:rsidRPr="00F503F7">
              <w:rPr>
                <w:rFonts w:ascii="Calibri" w:hAnsi="Calibri" w:cs="Calibri"/>
                <w:lang w:val="en-GB"/>
              </w:rPr>
              <w:t>Trainings are offered in Bogotá, Kathmandu, Johannesburg and Nairobi.</w:t>
            </w:r>
          </w:p>
          <w:p w14:paraId="48CA5725" w14:textId="1BDCA8D2" w:rsidR="00D864B9" w:rsidRPr="00F503F7" w:rsidRDefault="00D864B9" w:rsidP="00794B2E">
            <w:pPr>
              <w:pStyle w:val="Listeavsnitt"/>
              <w:numPr>
                <w:ilvl w:val="0"/>
                <w:numId w:val="38"/>
              </w:numPr>
              <w:rPr>
                <w:rFonts w:ascii="Calibri" w:hAnsi="Calibri" w:cs="Calibri"/>
                <w:lang w:val="en-GB"/>
              </w:rPr>
            </w:pPr>
            <w:r w:rsidRPr="00F503F7">
              <w:rPr>
                <w:rFonts w:ascii="Calibri" w:hAnsi="Calibri" w:cs="Calibri"/>
                <w:lang w:val="en-GB"/>
              </w:rPr>
              <w:t>If travel is restricted, or for other valid reasons, the training will be offered digitally.</w:t>
            </w:r>
          </w:p>
        </w:tc>
      </w:tr>
      <w:tr w:rsidR="00D864B9" w:rsidRPr="001B35FB" w14:paraId="54F39D79" w14:textId="77777777">
        <w:tc>
          <w:tcPr>
            <w:tcW w:w="1684" w:type="dxa"/>
            <w:shd w:val="clear" w:color="auto" w:fill="F2F2F2" w:themeFill="background1" w:themeFillShade="F2"/>
          </w:tcPr>
          <w:p w14:paraId="1DE35B92" w14:textId="77777777" w:rsidR="00D864B9" w:rsidRPr="00F503F7" w:rsidRDefault="00D864B9" w:rsidP="00D864B9">
            <w:pPr>
              <w:rPr>
                <w:rFonts w:ascii="Calibri" w:hAnsi="Calibri" w:cs="Calibri"/>
                <w:lang w:val="en-GB"/>
              </w:rPr>
            </w:pPr>
            <w:r w:rsidRPr="00F503F7">
              <w:rPr>
                <w:rFonts w:ascii="Calibri" w:hAnsi="Calibri" w:cs="Calibri"/>
                <w:lang w:val="en-GB"/>
              </w:rPr>
              <w:t>Registration and deadlines</w:t>
            </w:r>
          </w:p>
        </w:tc>
        <w:tc>
          <w:tcPr>
            <w:tcW w:w="7525" w:type="dxa"/>
            <w:shd w:val="clear" w:color="auto" w:fill="F2F2F2" w:themeFill="background1" w:themeFillShade="F2"/>
          </w:tcPr>
          <w:p w14:paraId="674BC5A1" w14:textId="324BA97E" w:rsidR="00D864B9" w:rsidRPr="00F503F7" w:rsidRDefault="00D864B9" w:rsidP="00794B2E">
            <w:pPr>
              <w:pStyle w:val="Listeavsnitt"/>
              <w:numPr>
                <w:ilvl w:val="0"/>
                <w:numId w:val="39"/>
              </w:numPr>
              <w:rPr>
                <w:rFonts w:ascii="Calibri" w:hAnsi="Calibri" w:cs="Calibri"/>
                <w:lang w:val="en-GB"/>
              </w:rPr>
            </w:pPr>
            <w:r w:rsidRPr="00F503F7">
              <w:rPr>
                <w:rFonts w:ascii="Calibri" w:hAnsi="Calibri" w:cs="Calibri"/>
                <w:lang w:val="en-GB"/>
              </w:rPr>
              <w:t xml:space="preserve">Norec will send out a registration link to the partner </w:t>
            </w:r>
            <w:r w:rsidR="00725FD6">
              <w:rPr>
                <w:rFonts w:ascii="Calibri" w:hAnsi="Calibri" w:cs="Calibri"/>
                <w:lang w:val="en-GB"/>
              </w:rPr>
              <w:t>three</w:t>
            </w:r>
            <w:r w:rsidRPr="00F503F7">
              <w:rPr>
                <w:rFonts w:ascii="Calibri" w:hAnsi="Calibri" w:cs="Calibri"/>
                <w:lang w:val="en-GB"/>
              </w:rPr>
              <w:t xml:space="preserve"> to </w:t>
            </w:r>
            <w:r w:rsidR="00725FD6">
              <w:rPr>
                <w:rFonts w:ascii="Calibri" w:hAnsi="Calibri" w:cs="Calibri"/>
                <w:lang w:val="en-GB"/>
              </w:rPr>
              <w:t>four</w:t>
            </w:r>
            <w:r w:rsidRPr="00F503F7">
              <w:rPr>
                <w:rFonts w:ascii="Calibri" w:hAnsi="Calibri" w:cs="Calibri"/>
                <w:lang w:val="en-GB"/>
              </w:rPr>
              <w:t xml:space="preserve"> months before the training.</w:t>
            </w:r>
          </w:p>
          <w:p w14:paraId="60E9A626" w14:textId="73AA091E" w:rsidR="00D864B9" w:rsidRPr="00F503F7" w:rsidRDefault="00D864B9" w:rsidP="00794B2E">
            <w:pPr>
              <w:pStyle w:val="Listeavsnitt"/>
              <w:numPr>
                <w:ilvl w:val="0"/>
                <w:numId w:val="39"/>
              </w:numPr>
              <w:rPr>
                <w:rFonts w:ascii="Calibri" w:hAnsi="Calibri" w:cs="Calibri"/>
                <w:lang w:val="en-GB"/>
              </w:rPr>
            </w:pPr>
            <w:r w:rsidRPr="00F503F7">
              <w:rPr>
                <w:rFonts w:ascii="Calibri" w:hAnsi="Calibri" w:cs="Calibri"/>
                <w:lang w:val="en-GB"/>
              </w:rPr>
              <w:t xml:space="preserve">The partner must register participants at least </w:t>
            </w:r>
            <w:r w:rsidR="00725FD6">
              <w:rPr>
                <w:rFonts w:ascii="Calibri" w:hAnsi="Calibri" w:cs="Calibri"/>
                <w:lang w:val="en-GB"/>
              </w:rPr>
              <w:t>six</w:t>
            </w:r>
            <w:r w:rsidRPr="00F503F7">
              <w:rPr>
                <w:rFonts w:ascii="Calibri" w:hAnsi="Calibri" w:cs="Calibri"/>
                <w:lang w:val="en-GB"/>
              </w:rPr>
              <w:t xml:space="preserve"> weeks before the training starts. </w:t>
            </w:r>
          </w:p>
          <w:p w14:paraId="58913037" w14:textId="7E97F8E3" w:rsidR="00D864B9" w:rsidRPr="00F503F7" w:rsidRDefault="00D864B9" w:rsidP="00794B2E">
            <w:pPr>
              <w:pStyle w:val="Listeavsnitt"/>
              <w:numPr>
                <w:ilvl w:val="0"/>
                <w:numId w:val="39"/>
              </w:numPr>
              <w:rPr>
                <w:rFonts w:ascii="Calibri" w:hAnsi="Calibri" w:cs="Calibri"/>
                <w:lang w:val="en-GB"/>
              </w:rPr>
            </w:pPr>
            <w:r w:rsidRPr="00F503F7">
              <w:rPr>
                <w:rFonts w:ascii="Calibri" w:hAnsi="Calibri" w:cs="Calibri"/>
                <w:lang w:val="en-GB"/>
              </w:rPr>
              <w:t>Shorter deadlines may apply if the training is digital.</w:t>
            </w:r>
          </w:p>
        </w:tc>
      </w:tr>
      <w:tr w:rsidR="00D864B9" w:rsidRPr="001B35FB" w14:paraId="44477D4D" w14:textId="77777777">
        <w:tc>
          <w:tcPr>
            <w:tcW w:w="1684" w:type="dxa"/>
            <w:shd w:val="clear" w:color="auto" w:fill="F2F2F2" w:themeFill="background1" w:themeFillShade="F2"/>
          </w:tcPr>
          <w:p w14:paraId="20ED0F97" w14:textId="77777777" w:rsidR="00D864B9" w:rsidRPr="00F503F7" w:rsidRDefault="00D864B9" w:rsidP="00D864B9">
            <w:pPr>
              <w:rPr>
                <w:rFonts w:ascii="Calibri" w:hAnsi="Calibri" w:cs="Calibri"/>
                <w:lang w:val="en-GB"/>
              </w:rPr>
            </w:pPr>
            <w:r w:rsidRPr="00F503F7">
              <w:rPr>
                <w:rFonts w:ascii="Calibri" w:hAnsi="Calibri" w:cs="Calibri"/>
                <w:lang w:val="en-GB"/>
              </w:rPr>
              <w:t xml:space="preserve">Staff and facilitators </w:t>
            </w:r>
          </w:p>
        </w:tc>
        <w:tc>
          <w:tcPr>
            <w:tcW w:w="7525" w:type="dxa"/>
            <w:shd w:val="clear" w:color="auto" w:fill="F2F2F2" w:themeFill="background1" w:themeFillShade="F2"/>
          </w:tcPr>
          <w:p w14:paraId="417BC529" w14:textId="4608E46F" w:rsidR="00D864B9" w:rsidRPr="00F503F7" w:rsidRDefault="00D864B9" w:rsidP="00794B2E">
            <w:pPr>
              <w:pStyle w:val="Listeavsnitt"/>
              <w:numPr>
                <w:ilvl w:val="0"/>
                <w:numId w:val="40"/>
              </w:numPr>
              <w:rPr>
                <w:rFonts w:ascii="Calibri" w:hAnsi="Calibri" w:cs="Calibri"/>
                <w:lang w:val="en-GB"/>
              </w:rPr>
            </w:pPr>
            <w:r w:rsidRPr="00F503F7">
              <w:rPr>
                <w:rFonts w:ascii="Calibri" w:hAnsi="Calibri" w:cs="Calibri"/>
                <w:lang w:val="en-GB"/>
              </w:rPr>
              <w:t xml:space="preserve">The training is conducted by Norec staff with assistance from external facilitators and a local logistical supplier. </w:t>
            </w:r>
          </w:p>
        </w:tc>
      </w:tr>
      <w:tr w:rsidR="00D864B9" w:rsidRPr="001B35FB" w14:paraId="307CD865" w14:textId="77777777">
        <w:tc>
          <w:tcPr>
            <w:tcW w:w="1684" w:type="dxa"/>
            <w:shd w:val="clear" w:color="auto" w:fill="F2F2F2" w:themeFill="background1" w:themeFillShade="F2"/>
          </w:tcPr>
          <w:p w14:paraId="059ED0C9" w14:textId="77777777" w:rsidR="00D864B9" w:rsidRPr="00F503F7" w:rsidRDefault="00D864B9" w:rsidP="00D864B9">
            <w:pPr>
              <w:rPr>
                <w:rFonts w:ascii="Calibri" w:hAnsi="Calibri" w:cs="Calibri"/>
                <w:lang w:val="en-GB"/>
              </w:rPr>
            </w:pPr>
            <w:r w:rsidRPr="00F503F7">
              <w:rPr>
                <w:rFonts w:ascii="Calibri" w:hAnsi="Calibri" w:cs="Calibri"/>
                <w:lang w:val="en-GB"/>
              </w:rPr>
              <w:t>Frequency</w:t>
            </w:r>
          </w:p>
        </w:tc>
        <w:tc>
          <w:tcPr>
            <w:tcW w:w="7525" w:type="dxa"/>
            <w:shd w:val="clear" w:color="auto" w:fill="F2F2F2" w:themeFill="background1" w:themeFillShade="F2"/>
          </w:tcPr>
          <w:p w14:paraId="38BC7261" w14:textId="77777777" w:rsidR="00D864B9" w:rsidRPr="00F503F7" w:rsidRDefault="00D864B9" w:rsidP="00794B2E">
            <w:pPr>
              <w:pStyle w:val="Listeavsnitt"/>
              <w:numPr>
                <w:ilvl w:val="0"/>
                <w:numId w:val="40"/>
              </w:numPr>
              <w:rPr>
                <w:rFonts w:ascii="Calibri" w:hAnsi="Calibri" w:cs="Calibri"/>
                <w:lang w:val="en-GB"/>
              </w:rPr>
            </w:pPr>
            <w:r w:rsidRPr="00F503F7">
              <w:rPr>
                <w:rFonts w:ascii="Calibri" w:hAnsi="Calibri" w:cs="Calibri"/>
                <w:lang w:val="en-GB"/>
              </w:rPr>
              <w:t xml:space="preserve">Homecoming training is offered in January, June, August and December.  </w:t>
            </w:r>
          </w:p>
        </w:tc>
      </w:tr>
      <w:tr w:rsidR="00D864B9" w:rsidRPr="001B35FB" w14:paraId="5F017BA3" w14:textId="77777777">
        <w:tc>
          <w:tcPr>
            <w:tcW w:w="1684" w:type="dxa"/>
            <w:shd w:val="clear" w:color="auto" w:fill="F2F2F2" w:themeFill="background1" w:themeFillShade="F2"/>
          </w:tcPr>
          <w:p w14:paraId="40865669" w14:textId="77777777" w:rsidR="00D864B9" w:rsidRPr="00F503F7" w:rsidRDefault="00D864B9" w:rsidP="00D864B9">
            <w:pPr>
              <w:rPr>
                <w:rFonts w:ascii="Calibri" w:hAnsi="Calibri" w:cs="Calibri"/>
                <w:lang w:val="en-GB"/>
              </w:rPr>
            </w:pPr>
            <w:r w:rsidRPr="00F503F7">
              <w:rPr>
                <w:rFonts w:ascii="Calibri" w:hAnsi="Calibri" w:cs="Calibri"/>
                <w:lang w:val="en-GB"/>
              </w:rPr>
              <w:t xml:space="preserve">Intended learning outcome. </w:t>
            </w:r>
          </w:p>
          <w:p w14:paraId="7CADCB10" w14:textId="77777777" w:rsidR="00D864B9" w:rsidRPr="00F503F7" w:rsidRDefault="00D864B9" w:rsidP="00D864B9">
            <w:pPr>
              <w:rPr>
                <w:rFonts w:ascii="Calibri" w:hAnsi="Calibri" w:cs="Calibri"/>
                <w:lang w:val="en-GB"/>
              </w:rPr>
            </w:pPr>
          </w:p>
        </w:tc>
        <w:tc>
          <w:tcPr>
            <w:tcW w:w="7525" w:type="dxa"/>
            <w:shd w:val="clear" w:color="auto" w:fill="F2F2F2" w:themeFill="background1" w:themeFillShade="F2"/>
          </w:tcPr>
          <w:p w14:paraId="32542B9C" w14:textId="77777777" w:rsidR="00D864B9" w:rsidRPr="00F503F7" w:rsidRDefault="00D864B9" w:rsidP="00D864B9">
            <w:pPr>
              <w:rPr>
                <w:rFonts w:ascii="Calibri" w:hAnsi="Calibri" w:cs="Calibri"/>
                <w:lang w:val="en-GB"/>
              </w:rPr>
            </w:pPr>
            <w:r w:rsidRPr="00F503F7">
              <w:rPr>
                <w:rFonts w:ascii="Calibri" w:hAnsi="Calibri" w:cs="Calibri"/>
                <w:lang w:val="en-GB"/>
              </w:rPr>
              <w:t>After Norec’s homecoming training, participants will:</w:t>
            </w:r>
          </w:p>
          <w:p w14:paraId="6219D0D1" w14:textId="286CAEB2" w:rsidR="00D864B9" w:rsidRPr="00F503F7" w:rsidRDefault="00D864B9" w:rsidP="00794B2E">
            <w:pPr>
              <w:pStyle w:val="Listeavsnitt"/>
              <w:numPr>
                <w:ilvl w:val="0"/>
                <w:numId w:val="40"/>
              </w:numPr>
              <w:rPr>
                <w:rFonts w:ascii="Calibri" w:hAnsi="Calibri" w:cs="Calibri"/>
                <w:lang w:val="en-GB"/>
              </w:rPr>
            </w:pPr>
            <w:r w:rsidRPr="00F503F7">
              <w:rPr>
                <w:rFonts w:ascii="Calibri" w:hAnsi="Calibri" w:cs="Calibri"/>
                <w:lang w:val="en-GB"/>
              </w:rPr>
              <w:t xml:space="preserve">Be able to identify, articulate and present new learning and competences from their work exchange. </w:t>
            </w:r>
          </w:p>
          <w:p w14:paraId="136CD744" w14:textId="77777777" w:rsidR="00D864B9" w:rsidRPr="00F503F7" w:rsidRDefault="00D864B9" w:rsidP="00794B2E">
            <w:pPr>
              <w:pStyle w:val="Listeavsnitt"/>
              <w:numPr>
                <w:ilvl w:val="0"/>
                <w:numId w:val="40"/>
              </w:numPr>
              <w:rPr>
                <w:rFonts w:ascii="Calibri" w:hAnsi="Calibri" w:cs="Calibri"/>
                <w:lang w:val="en-GB"/>
              </w:rPr>
            </w:pPr>
            <w:r w:rsidRPr="00F503F7">
              <w:rPr>
                <w:rFonts w:ascii="Calibri" w:hAnsi="Calibri" w:cs="Calibri"/>
                <w:lang w:val="en-GB"/>
              </w:rPr>
              <w:t>Be able to reflect on and discuss how they and their project have promoted sustainable development at individual, organisational and society level.</w:t>
            </w:r>
          </w:p>
          <w:p w14:paraId="518B1069" w14:textId="77777777" w:rsidR="00D864B9" w:rsidRPr="00F503F7" w:rsidRDefault="00D864B9" w:rsidP="00794B2E">
            <w:pPr>
              <w:pStyle w:val="Listeavsnitt"/>
              <w:numPr>
                <w:ilvl w:val="0"/>
                <w:numId w:val="40"/>
              </w:numPr>
              <w:rPr>
                <w:rFonts w:ascii="Calibri" w:hAnsi="Calibri" w:cs="Calibri"/>
                <w:lang w:val="en-GB"/>
              </w:rPr>
            </w:pPr>
            <w:r w:rsidRPr="00F503F7">
              <w:rPr>
                <w:rFonts w:ascii="Calibri" w:hAnsi="Calibri" w:cs="Calibri"/>
                <w:lang w:val="en-GB"/>
              </w:rPr>
              <w:t>Be aware of challenges related to homecoming and reintegration and be able to identify and use strategies to prevent, minimise or overcome these challenges.</w:t>
            </w:r>
          </w:p>
        </w:tc>
      </w:tr>
      <w:tr w:rsidR="00D864B9" w:rsidRPr="001B35FB" w14:paraId="60BBA41F" w14:textId="77777777">
        <w:tc>
          <w:tcPr>
            <w:tcW w:w="1684" w:type="dxa"/>
            <w:shd w:val="clear" w:color="auto" w:fill="F2F2F2" w:themeFill="background1" w:themeFillShade="F2"/>
          </w:tcPr>
          <w:p w14:paraId="56F100D8" w14:textId="77777777" w:rsidR="00D864B9" w:rsidRPr="00F503F7" w:rsidRDefault="00D864B9" w:rsidP="00D864B9">
            <w:pPr>
              <w:rPr>
                <w:rFonts w:ascii="Calibri" w:hAnsi="Calibri" w:cs="Calibri"/>
                <w:lang w:val="en-GB"/>
              </w:rPr>
            </w:pPr>
            <w:r w:rsidRPr="00F503F7">
              <w:rPr>
                <w:rFonts w:ascii="Calibri" w:hAnsi="Calibri" w:cs="Calibri"/>
                <w:lang w:val="en-GB"/>
              </w:rPr>
              <w:t>Modules and learning objectives</w:t>
            </w:r>
          </w:p>
        </w:tc>
        <w:tc>
          <w:tcPr>
            <w:tcW w:w="7525" w:type="dxa"/>
            <w:shd w:val="clear" w:color="auto" w:fill="F2F2F2" w:themeFill="background1" w:themeFillShade="F2"/>
          </w:tcPr>
          <w:p w14:paraId="76BA3622" w14:textId="3696B133" w:rsidR="00D864B9" w:rsidRPr="00F503F7" w:rsidRDefault="00D864B9" w:rsidP="00D864B9">
            <w:pPr>
              <w:rPr>
                <w:rFonts w:ascii="Calibri" w:hAnsi="Calibri" w:cs="Calibri"/>
                <w:lang w:val="en-GB"/>
              </w:rPr>
            </w:pPr>
            <w:r w:rsidRPr="00F503F7">
              <w:rPr>
                <w:rFonts w:ascii="Calibri" w:hAnsi="Calibri" w:cs="Calibri"/>
                <w:lang w:val="en-GB"/>
              </w:rPr>
              <w:t>Participants and partners will get more information about the content of the training and learning objectives after registration.</w:t>
            </w:r>
          </w:p>
        </w:tc>
      </w:tr>
    </w:tbl>
    <w:p w14:paraId="19941726" w14:textId="77777777" w:rsidR="00535E2B" w:rsidRPr="00F503F7" w:rsidRDefault="00535E2B" w:rsidP="00117584">
      <w:pPr>
        <w:autoSpaceDE w:val="0"/>
        <w:autoSpaceDN w:val="0"/>
        <w:adjustRightInd w:val="0"/>
        <w:jc w:val="both"/>
        <w:rPr>
          <w:rFonts w:ascii="Calibri" w:eastAsiaTheme="minorEastAsia" w:hAnsi="Calibri" w:cs="Calibri"/>
          <w:b/>
          <w:bCs/>
          <w:lang w:val="en-GB"/>
        </w:rPr>
      </w:pPr>
    </w:p>
    <w:p w14:paraId="1B16D782" w14:textId="6A598F8F" w:rsidR="00535E2B" w:rsidRPr="00F503F7" w:rsidRDefault="00AD09E5" w:rsidP="00693DEF">
      <w:pPr>
        <w:pStyle w:val="Overskrift3"/>
        <w:spacing w:line="259" w:lineRule="auto"/>
        <w:ind w:left="720" w:hanging="360"/>
        <w:rPr>
          <w:rFonts w:ascii="Calibri" w:hAnsi="Calibri" w:cs="Calibri"/>
          <w:b/>
          <w:bCs/>
          <w:kern w:val="2"/>
          <w:szCs w:val="28"/>
          <w:lang w:val="en-GB"/>
          <w14:ligatures w14:val="standardContextual"/>
        </w:rPr>
      </w:pPr>
      <w:bookmarkStart w:id="180" w:name="_Toc194308478"/>
      <w:bookmarkStart w:id="181" w:name="_Toc197348023"/>
      <w:bookmarkStart w:id="182" w:name="_Toc197697324"/>
      <w:r w:rsidRPr="00F503F7">
        <w:rPr>
          <w:rFonts w:ascii="Calibri" w:hAnsi="Calibri" w:cs="Calibri"/>
          <w:b/>
          <w:bCs/>
          <w:kern w:val="2"/>
          <w:szCs w:val="28"/>
          <w:lang w:val="en-GB"/>
          <w14:ligatures w14:val="standardContextual"/>
        </w:rPr>
        <w:t>Trainings for Norec partners</w:t>
      </w:r>
      <w:bookmarkEnd w:id="180"/>
      <w:bookmarkEnd w:id="181"/>
      <w:bookmarkEnd w:id="182"/>
      <w:r w:rsidRPr="00F503F7">
        <w:rPr>
          <w:rFonts w:ascii="Calibri" w:hAnsi="Calibri" w:cs="Calibri"/>
          <w:b/>
          <w:bCs/>
          <w:kern w:val="2"/>
          <w:szCs w:val="28"/>
          <w:lang w:val="en-GB"/>
          <w14:ligatures w14:val="standardContextual"/>
        </w:rPr>
        <w:t xml:space="preserve"> </w:t>
      </w:r>
    </w:p>
    <w:p w14:paraId="46FEB694" w14:textId="5DA93DF9" w:rsidR="0061516C" w:rsidRPr="00F503F7" w:rsidRDefault="00535E2B" w:rsidP="00AD09E5">
      <w:pPr>
        <w:autoSpaceDE w:val="0"/>
        <w:autoSpaceDN w:val="0"/>
        <w:adjustRightInd w:val="0"/>
        <w:jc w:val="both"/>
        <w:rPr>
          <w:rFonts w:ascii="Calibri" w:eastAsiaTheme="minorEastAsia" w:hAnsi="Calibri" w:cs="Calibri"/>
          <w:lang w:val="en-GB"/>
        </w:rPr>
      </w:pPr>
      <w:r w:rsidRPr="00F503F7">
        <w:rPr>
          <w:rFonts w:ascii="Calibri" w:eastAsiaTheme="minorEastAsia" w:hAnsi="Calibri" w:cs="Calibri"/>
          <w:lang w:val="en-GB"/>
        </w:rPr>
        <w:t>Norec offers introduction seminars for partners</w:t>
      </w:r>
      <w:r w:rsidR="00D864B9" w:rsidRPr="00F503F7">
        <w:rPr>
          <w:rFonts w:ascii="Calibri" w:eastAsiaTheme="minorEastAsia" w:hAnsi="Calibri" w:cs="Calibri"/>
          <w:lang w:val="en-GB"/>
        </w:rPr>
        <w:t xml:space="preserve"> in the Concept Development phase</w:t>
      </w:r>
      <w:r w:rsidRPr="00F503F7">
        <w:rPr>
          <w:rFonts w:ascii="Calibri" w:eastAsiaTheme="minorEastAsia" w:hAnsi="Calibri" w:cs="Calibri"/>
          <w:lang w:val="en-GB"/>
        </w:rPr>
        <w:t xml:space="preserve">, training for coordinators as well as networking arenas and other professional training to develop our partners. </w:t>
      </w:r>
      <w:r w:rsidR="00D864B9" w:rsidRPr="00F503F7">
        <w:rPr>
          <w:rFonts w:ascii="Calibri" w:hAnsi="Calibri" w:cs="Calibri"/>
          <w:lang w:val="en-GB"/>
        </w:rPr>
        <w:t>We will give you more information about these trainings and development opportunities in</w:t>
      </w:r>
      <w:r w:rsidRPr="00F503F7">
        <w:rPr>
          <w:rFonts w:ascii="Calibri" w:hAnsi="Calibri" w:cs="Calibri"/>
          <w:lang w:val="en-GB"/>
        </w:rPr>
        <w:t xml:space="preserve"> Norec's </w:t>
      </w:r>
      <w:proofErr w:type="spellStart"/>
      <w:r w:rsidRPr="00F503F7">
        <w:rPr>
          <w:rFonts w:ascii="Calibri" w:hAnsi="Calibri" w:cs="Calibri"/>
          <w:lang w:val="en-GB"/>
        </w:rPr>
        <w:lastRenderedPageBreak/>
        <w:t>partnermail</w:t>
      </w:r>
      <w:proofErr w:type="spellEnd"/>
      <w:r w:rsidRPr="00F503F7">
        <w:rPr>
          <w:rFonts w:ascii="Calibri" w:hAnsi="Calibri" w:cs="Calibri"/>
          <w:lang w:val="en-GB"/>
        </w:rPr>
        <w:t xml:space="preserve"> and on Norec.no under </w:t>
      </w:r>
      <w:hyperlink r:id="rId85" w:history="1">
        <w:r w:rsidRPr="00F503F7">
          <w:rPr>
            <w:rStyle w:val="Hyperkobling"/>
            <w:rFonts w:ascii="Calibri" w:hAnsi="Calibri" w:cs="Calibri"/>
            <w:lang w:val="en-GB"/>
          </w:rPr>
          <w:t>upcoming trainings</w:t>
        </w:r>
      </w:hyperlink>
      <w:r w:rsidRPr="00F503F7">
        <w:rPr>
          <w:rFonts w:ascii="Calibri" w:hAnsi="Calibri" w:cs="Calibri"/>
          <w:lang w:val="en-GB"/>
        </w:rPr>
        <w:t xml:space="preserve">. </w:t>
      </w:r>
      <w:r w:rsidRPr="00F503F7">
        <w:rPr>
          <w:rFonts w:ascii="Calibri" w:hAnsi="Calibri" w:cs="Calibri"/>
          <w:lang w:val="en-GB"/>
        </w:rPr>
        <w:br/>
      </w:r>
    </w:p>
    <w:p w14:paraId="69E75A89" w14:textId="65A8CB0D" w:rsidR="00FD35F4" w:rsidRPr="00F503F7" w:rsidRDefault="00535E2B" w:rsidP="00FD35F4">
      <w:pPr>
        <w:pStyle w:val="Overskrift4"/>
        <w:rPr>
          <w:rFonts w:ascii="Calibri" w:eastAsiaTheme="minorEastAsia" w:hAnsi="Calibri" w:cs="Calibri"/>
          <w:lang w:val="en-GB"/>
        </w:rPr>
      </w:pPr>
      <w:r w:rsidRPr="00F503F7">
        <w:rPr>
          <w:rFonts w:ascii="Calibri" w:hAnsi="Calibri" w:cs="Calibri"/>
          <w:b/>
          <w:bCs/>
          <w:i w:val="0"/>
          <w:iCs w:val="0"/>
          <w:kern w:val="2"/>
          <w:sz w:val="28"/>
          <w:szCs w:val="28"/>
          <w:lang w:val="en-GB"/>
          <w14:ligatures w14:val="standardContextual"/>
        </w:rPr>
        <w:t>Norec’s partner training</w:t>
      </w:r>
    </w:p>
    <w:p w14:paraId="4E6CD8CC" w14:textId="123AD767" w:rsidR="00535E2B" w:rsidRPr="00F503F7" w:rsidRDefault="00D864B9" w:rsidP="00FD35F4">
      <w:pPr>
        <w:autoSpaceDE w:val="0"/>
        <w:autoSpaceDN w:val="0"/>
        <w:adjustRightInd w:val="0"/>
        <w:jc w:val="both"/>
        <w:rPr>
          <w:rFonts w:ascii="Calibri" w:hAnsi="Calibri" w:cs="Calibri"/>
          <w:lang w:val="en-GB"/>
        </w:rPr>
      </w:pPr>
      <w:r w:rsidRPr="00F503F7">
        <w:rPr>
          <w:rFonts w:ascii="Calibri" w:hAnsi="Calibri" w:cs="Calibri"/>
          <w:lang w:val="en-GB"/>
        </w:rPr>
        <w:t xml:space="preserve">The Norec partner training is for all new partners who have signed a collaboration agreement with Norec or for new project contact persons. </w:t>
      </w:r>
    </w:p>
    <w:p w14:paraId="4042CFAC" w14:textId="77777777" w:rsidR="00D864B9" w:rsidRPr="00F503F7" w:rsidRDefault="00D864B9" w:rsidP="00FD35F4">
      <w:pPr>
        <w:autoSpaceDE w:val="0"/>
        <w:autoSpaceDN w:val="0"/>
        <w:adjustRightInd w:val="0"/>
        <w:jc w:val="both"/>
        <w:rPr>
          <w:rFonts w:ascii="Calibri" w:eastAsiaTheme="minorEastAsia" w:hAnsi="Calibri" w:cs="Calibri"/>
          <w:b/>
          <w:bCs/>
          <w:lang w:val="en-GB"/>
        </w:rPr>
      </w:pPr>
    </w:p>
    <w:tbl>
      <w:tblPr>
        <w:tblStyle w:val="Tabellrutenett"/>
        <w:tblW w:w="0" w:type="auto"/>
        <w:shd w:val="clear" w:color="auto" w:fill="F2F2F2" w:themeFill="background1" w:themeFillShade="F2"/>
        <w:tblLook w:val="04A0" w:firstRow="1" w:lastRow="0" w:firstColumn="1" w:lastColumn="0" w:noHBand="0" w:noVBand="1"/>
      </w:tblPr>
      <w:tblGrid>
        <w:gridCol w:w="1838"/>
        <w:gridCol w:w="7224"/>
      </w:tblGrid>
      <w:tr w:rsidR="00535E2B" w:rsidRPr="00F503F7" w14:paraId="19497812" w14:textId="77777777">
        <w:tc>
          <w:tcPr>
            <w:tcW w:w="1838" w:type="dxa"/>
            <w:shd w:val="clear" w:color="auto" w:fill="F2F2F2" w:themeFill="background1" w:themeFillShade="F2"/>
          </w:tcPr>
          <w:p w14:paraId="40C5F99A"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Description</w:t>
            </w:r>
          </w:p>
        </w:tc>
        <w:tc>
          <w:tcPr>
            <w:tcW w:w="7224" w:type="dxa"/>
            <w:shd w:val="clear" w:color="auto" w:fill="F2F2F2" w:themeFill="background1" w:themeFillShade="F2"/>
          </w:tcPr>
          <w:p w14:paraId="06056D94" w14:textId="67F82A63"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hAnsi="Calibri" w:cs="Calibri"/>
                <w:sz w:val="22"/>
                <w:szCs w:val="22"/>
                <w:lang w:val="en-GB"/>
              </w:rPr>
              <w:t xml:space="preserve">Norec’s partner </w:t>
            </w:r>
            <w:proofErr w:type="spellStart"/>
            <w:r w:rsidR="00D864B9" w:rsidRPr="00F503F7">
              <w:rPr>
                <w:rFonts w:ascii="Calibri" w:hAnsi="Calibri" w:cs="Calibri"/>
                <w:sz w:val="22"/>
                <w:szCs w:val="22"/>
                <w:lang w:val="en-GB"/>
              </w:rPr>
              <w:t>partner</w:t>
            </w:r>
            <w:proofErr w:type="spellEnd"/>
            <w:r w:rsidRPr="00F503F7">
              <w:rPr>
                <w:rFonts w:ascii="Calibri" w:hAnsi="Calibri" w:cs="Calibri"/>
                <w:sz w:val="22"/>
                <w:szCs w:val="22"/>
                <w:lang w:val="en-GB"/>
              </w:rPr>
              <w:t xml:space="preserve"> is mandatory for all new partner coordinators in the Norec </w:t>
            </w:r>
            <w:r w:rsidR="00564605" w:rsidRPr="00F503F7">
              <w:rPr>
                <w:rFonts w:ascii="Calibri" w:hAnsi="Calibri" w:cs="Calibri"/>
                <w:sz w:val="22"/>
                <w:szCs w:val="22"/>
                <w:lang w:val="en-GB"/>
              </w:rPr>
              <w:t xml:space="preserve">work </w:t>
            </w:r>
            <w:r w:rsidRPr="00F503F7">
              <w:rPr>
                <w:rFonts w:ascii="Calibri" w:hAnsi="Calibri" w:cs="Calibri"/>
                <w:sz w:val="22"/>
                <w:szCs w:val="22"/>
                <w:lang w:val="en-GB"/>
              </w:rPr>
              <w:t>exchange programme. The training should be completed during the first year. If you replace key personnel along the way, we will also offer training for new staff. For each new agreement you will be invited again.</w:t>
            </w:r>
          </w:p>
        </w:tc>
      </w:tr>
      <w:tr w:rsidR="00535E2B" w:rsidRPr="00725FD6" w14:paraId="0591F8EF" w14:textId="77777777">
        <w:trPr>
          <w:trHeight w:val="547"/>
        </w:trPr>
        <w:tc>
          <w:tcPr>
            <w:tcW w:w="1838" w:type="dxa"/>
            <w:shd w:val="clear" w:color="auto" w:fill="F2F2F2" w:themeFill="background1" w:themeFillShade="F2"/>
          </w:tcPr>
          <w:p w14:paraId="329011F2"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Participants</w:t>
            </w:r>
          </w:p>
        </w:tc>
        <w:tc>
          <w:tcPr>
            <w:tcW w:w="7224" w:type="dxa"/>
            <w:shd w:val="clear" w:color="auto" w:fill="F2F2F2" w:themeFill="background1" w:themeFillShade="F2"/>
          </w:tcPr>
          <w:p w14:paraId="5C0D4EB9" w14:textId="265BB50D"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Partner coordinators. Key persons in the project (e.g. managers, accountants) may also attend the training. </w:t>
            </w:r>
            <w:r w:rsidR="00725FD6">
              <w:rPr>
                <w:rFonts w:ascii="Calibri" w:eastAsia="Calibri" w:hAnsi="Calibri" w:cs="Calibri"/>
                <w:sz w:val="22"/>
                <w:szCs w:val="22"/>
                <w:lang w:val="en-GB"/>
              </w:rPr>
              <w:t>one-two</w:t>
            </w:r>
            <w:r w:rsidRPr="00F503F7">
              <w:rPr>
                <w:rFonts w:ascii="Calibri" w:eastAsia="Calibri" w:hAnsi="Calibri" w:cs="Calibri"/>
                <w:sz w:val="22"/>
                <w:szCs w:val="22"/>
                <w:lang w:val="en-GB"/>
              </w:rPr>
              <w:t xml:space="preserve"> representatives from each partner organisation. </w:t>
            </w:r>
          </w:p>
        </w:tc>
      </w:tr>
      <w:tr w:rsidR="00535E2B" w:rsidRPr="001B35FB" w14:paraId="502E93D2" w14:textId="77777777">
        <w:tc>
          <w:tcPr>
            <w:tcW w:w="1838" w:type="dxa"/>
            <w:shd w:val="clear" w:color="auto" w:fill="F2F2F2" w:themeFill="background1" w:themeFillShade="F2"/>
          </w:tcPr>
          <w:p w14:paraId="4C07A79D"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Duration</w:t>
            </w:r>
          </w:p>
        </w:tc>
        <w:tc>
          <w:tcPr>
            <w:tcW w:w="7224" w:type="dxa"/>
            <w:shd w:val="clear" w:color="auto" w:fill="F2F2F2" w:themeFill="background1" w:themeFillShade="F2"/>
          </w:tcPr>
          <w:p w14:paraId="5CB6141D"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hAnsi="Calibri" w:cs="Calibri"/>
                <w:sz w:val="22"/>
                <w:szCs w:val="22"/>
                <w:lang w:val="en-GB"/>
              </w:rPr>
              <w:t>Three days from 9am to 5pm. You are welcome to arrive the day before and leave after the day after the training.</w:t>
            </w:r>
          </w:p>
        </w:tc>
      </w:tr>
      <w:tr w:rsidR="00535E2B" w:rsidRPr="001B35FB" w14:paraId="54D7AB29" w14:textId="77777777">
        <w:tc>
          <w:tcPr>
            <w:tcW w:w="1838" w:type="dxa"/>
            <w:shd w:val="clear" w:color="auto" w:fill="F2F2F2" w:themeFill="background1" w:themeFillShade="F2"/>
          </w:tcPr>
          <w:p w14:paraId="25E9BFB9"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Budget</w:t>
            </w:r>
          </w:p>
        </w:tc>
        <w:tc>
          <w:tcPr>
            <w:tcW w:w="7224" w:type="dxa"/>
            <w:shd w:val="clear" w:color="auto" w:fill="F2F2F2" w:themeFill="background1" w:themeFillShade="F2"/>
          </w:tcPr>
          <w:p w14:paraId="136CED48" w14:textId="11951A73" w:rsidR="00535E2B" w:rsidRPr="00F503F7" w:rsidRDefault="00D864B9"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Food and accommodation</w:t>
            </w:r>
            <w:r w:rsidR="00535E2B" w:rsidRPr="00F503F7">
              <w:rPr>
                <w:rFonts w:ascii="Calibri" w:eastAsia="Calibri" w:hAnsi="Calibri" w:cs="Calibri"/>
                <w:sz w:val="22"/>
                <w:szCs w:val="22"/>
                <w:lang w:val="en-GB"/>
              </w:rPr>
              <w:t xml:space="preserve"> </w:t>
            </w:r>
            <w:r w:rsidRPr="00F503F7">
              <w:rPr>
                <w:rFonts w:ascii="Calibri" w:eastAsia="Calibri" w:hAnsi="Calibri" w:cs="Calibri"/>
                <w:sz w:val="22"/>
                <w:szCs w:val="22"/>
                <w:lang w:val="en-GB"/>
              </w:rPr>
              <w:t>are</w:t>
            </w:r>
            <w:r w:rsidR="00535E2B" w:rsidRPr="00F503F7">
              <w:rPr>
                <w:rFonts w:ascii="Calibri" w:eastAsia="Calibri" w:hAnsi="Calibri" w:cs="Calibri"/>
                <w:sz w:val="22"/>
                <w:szCs w:val="22"/>
                <w:lang w:val="en-GB"/>
              </w:rPr>
              <w:t xml:space="preserve"> covered by </w:t>
            </w:r>
            <w:r w:rsidRPr="00F503F7">
              <w:rPr>
                <w:rFonts w:ascii="Calibri" w:eastAsia="Calibri" w:hAnsi="Calibri" w:cs="Calibri"/>
                <w:sz w:val="22"/>
                <w:szCs w:val="22"/>
                <w:lang w:val="en-GB"/>
              </w:rPr>
              <w:t>Norec</w:t>
            </w:r>
            <w:r w:rsidR="00535E2B" w:rsidRPr="00F503F7">
              <w:rPr>
                <w:rFonts w:ascii="Calibri" w:eastAsia="Calibri" w:hAnsi="Calibri" w:cs="Calibri"/>
                <w:sz w:val="22"/>
                <w:szCs w:val="22"/>
                <w:lang w:val="en-GB"/>
              </w:rPr>
              <w:t xml:space="preserve">. Travel costs </w:t>
            </w:r>
            <w:r w:rsidR="006B34E3" w:rsidRPr="00F503F7">
              <w:rPr>
                <w:rFonts w:ascii="Calibri" w:eastAsia="Calibri" w:hAnsi="Calibri" w:cs="Calibri"/>
                <w:sz w:val="22"/>
                <w:szCs w:val="22"/>
                <w:lang w:val="en-GB"/>
              </w:rPr>
              <w:t>must be included in the round budget</w:t>
            </w:r>
            <w:r w:rsidR="00535E2B" w:rsidRPr="00F503F7">
              <w:rPr>
                <w:rFonts w:ascii="Calibri" w:eastAsia="Calibri" w:hAnsi="Calibri" w:cs="Calibri"/>
                <w:sz w:val="22"/>
                <w:szCs w:val="22"/>
                <w:lang w:val="en-GB"/>
              </w:rPr>
              <w:t>.</w:t>
            </w:r>
          </w:p>
        </w:tc>
      </w:tr>
      <w:tr w:rsidR="00535E2B" w:rsidRPr="00F503F7" w14:paraId="33459466" w14:textId="77777777">
        <w:tc>
          <w:tcPr>
            <w:tcW w:w="1838" w:type="dxa"/>
            <w:shd w:val="clear" w:color="auto" w:fill="F2F2F2" w:themeFill="background1" w:themeFillShade="F2"/>
          </w:tcPr>
          <w:p w14:paraId="70CE3316"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Venue</w:t>
            </w:r>
          </w:p>
        </w:tc>
        <w:tc>
          <w:tcPr>
            <w:tcW w:w="7224" w:type="dxa"/>
            <w:shd w:val="clear" w:color="auto" w:fill="F2F2F2" w:themeFill="background1" w:themeFillShade="F2"/>
          </w:tcPr>
          <w:p w14:paraId="318AC21D" w14:textId="77777777" w:rsidR="00535E2B" w:rsidRPr="00F503F7" w:rsidRDefault="00535E2B" w:rsidP="00117584">
            <w:pPr>
              <w:pStyle w:val="Pa3"/>
              <w:spacing w:before="120" w:line="276" w:lineRule="auto"/>
              <w:rPr>
                <w:rFonts w:ascii="Calibri" w:eastAsia="Calibri" w:hAnsi="Calibri" w:cs="Calibri"/>
                <w:sz w:val="22"/>
                <w:szCs w:val="22"/>
                <w:lang w:val="en-GB"/>
              </w:rPr>
            </w:pPr>
            <w:r w:rsidRPr="00F503F7">
              <w:rPr>
                <w:rFonts w:ascii="Calibri" w:eastAsia="Calibri" w:hAnsi="Calibri" w:cs="Calibri"/>
                <w:sz w:val="22"/>
                <w:szCs w:val="22"/>
                <w:lang w:val="en-GB"/>
              </w:rPr>
              <w:t xml:space="preserve">Bogotá, Kathmandu, Nairobi or Johannesburg. </w:t>
            </w:r>
          </w:p>
        </w:tc>
      </w:tr>
      <w:tr w:rsidR="00535E2B" w:rsidRPr="001B35FB" w14:paraId="38F05897" w14:textId="77777777">
        <w:tc>
          <w:tcPr>
            <w:tcW w:w="1838" w:type="dxa"/>
            <w:shd w:val="clear" w:color="auto" w:fill="F2F2F2" w:themeFill="background1" w:themeFillShade="F2"/>
          </w:tcPr>
          <w:p w14:paraId="0F5AD9EF"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Frequency</w:t>
            </w:r>
          </w:p>
        </w:tc>
        <w:tc>
          <w:tcPr>
            <w:tcW w:w="7224" w:type="dxa"/>
            <w:shd w:val="clear" w:color="auto" w:fill="F2F2F2" w:themeFill="background1" w:themeFillShade="F2"/>
          </w:tcPr>
          <w:p w14:paraId="2B67673D" w14:textId="232A9EED" w:rsidR="00535E2B" w:rsidRPr="00F503F7" w:rsidRDefault="00535E2B" w:rsidP="00D864B9">
            <w:pPr>
              <w:rPr>
                <w:rFonts w:ascii="Calibri" w:hAnsi="Calibri" w:cs="Calibri"/>
                <w:lang w:val="en-GB"/>
              </w:rPr>
            </w:pPr>
            <w:r w:rsidRPr="00F503F7">
              <w:rPr>
                <w:rFonts w:ascii="Calibri" w:hAnsi="Calibri" w:cs="Calibri"/>
                <w:lang w:val="en-GB"/>
              </w:rPr>
              <w:t xml:space="preserve">Twice per year — normally offered in October-November and March-April. Trainings are announced via Norec </w:t>
            </w:r>
            <w:r w:rsidR="00D864B9" w:rsidRPr="00F503F7">
              <w:rPr>
                <w:rFonts w:ascii="Calibri" w:hAnsi="Calibri" w:cs="Calibri"/>
                <w:lang w:val="en-GB"/>
              </w:rPr>
              <w:t>partner mail</w:t>
            </w:r>
            <w:r w:rsidRPr="00F503F7">
              <w:rPr>
                <w:rFonts w:ascii="Calibri" w:hAnsi="Calibri" w:cs="Calibri"/>
                <w:lang w:val="en-GB"/>
              </w:rPr>
              <w:t xml:space="preserve"> and via Norec's website under</w:t>
            </w:r>
            <w:hyperlink r:id="rId86" w:history="1">
              <w:r w:rsidRPr="00F503F7">
                <w:rPr>
                  <w:rStyle w:val="Hyperkobling"/>
                  <w:rFonts w:ascii="Calibri" w:hAnsi="Calibri" w:cs="Calibri"/>
                  <w:lang w:val="en-GB"/>
                </w:rPr>
                <w:t xml:space="preserve"> “upcoming trainings”</w:t>
              </w:r>
            </w:hyperlink>
            <w:r w:rsidRPr="00F503F7">
              <w:rPr>
                <w:rFonts w:ascii="Calibri" w:hAnsi="Calibri" w:cs="Calibri"/>
                <w:lang w:val="en-GB"/>
              </w:rPr>
              <w:t>.</w:t>
            </w:r>
          </w:p>
        </w:tc>
      </w:tr>
      <w:tr w:rsidR="00535E2B" w:rsidRPr="001B35FB" w14:paraId="7D9EAC57" w14:textId="77777777">
        <w:tc>
          <w:tcPr>
            <w:tcW w:w="1838" w:type="dxa"/>
            <w:shd w:val="clear" w:color="auto" w:fill="F2F2F2" w:themeFill="background1" w:themeFillShade="F2"/>
          </w:tcPr>
          <w:p w14:paraId="778372FE"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Norec staff</w:t>
            </w:r>
          </w:p>
        </w:tc>
        <w:tc>
          <w:tcPr>
            <w:tcW w:w="7224" w:type="dxa"/>
            <w:shd w:val="clear" w:color="auto" w:fill="F2F2F2" w:themeFill="background1" w:themeFillShade="F2"/>
          </w:tcPr>
          <w:p w14:paraId="08DF67D3" w14:textId="6B058AEB" w:rsidR="00535E2B" w:rsidRPr="00F503F7" w:rsidRDefault="00725FD6" w:rsidP="00117584">
            <w:pPr>
              <w:pStyle w:val="Pa3"/>
              <w:spacing w:before="120" w:line="276" w:lineRule="auto"/>
              <w:jc w:val="both"/>
              <w:rPr>
                <w:rFonts w:ascii="Calibri" w:eastAsia="Calibri" w:hAnsi="Calibri" w:cs="Calibri"/>
                <w:sz w:val="22"/>
                <w:szCs w:val="22"/>
                <w:lang w:val="en-GB"/>
              </w:rPr>
            </w:pPr>
            <w:r>
              <w:rPr>
                <w:rFonts w:ascii="Calibri" w:eastAsia="Calibri" w:hAnsi="Calibri" w:cs="Calibri"/>
                <w:sz w:val="22"/>
                <w:szCs w:val="22"/>
                <w:lang w:val="en-GB"/>
              </w:rPr>
              <w:t>one</w:t>
            </w:r>
            <w:r w:rsidR="00535E2B" w:rsidRPr="00F503F7">
              <w:rPr>
                <w:rFonts w:ascii="Calibri" w:eastAsia="Calibri" w:hAnsi="Calibri" w:cs="Calibri"/>
                <w:sz w:val="22"/>
                <w:szCs w:val="22"/>
                <w:lang w:val="en-GB"/>
              </w:rPr>
              <w:t xml:space="preserve"> training officer and </w:t>
            </w:r>
            <w:r>
              <w:rPr>
                <w:rFonts w:ascii="Calibri" w:eastAsia="Calibri" w:hAnsi="Calibri" w:cs="Calibri"/>
                <w:sz w:val="22"/>
                <w:szCs w:val="22"/>
                <w:lang w:val="en-GB"/>
              </w:rPr>
              <w:t>one</w:t>
            </w:r>
            <w:r w:rsidR="00535E2B" w:rsidRPr="00F503F7">
              <w:rPr>
                <w:rFonts w:ascii="Calibri" w:eastAsia="Calibri" w:hAnsi="Calibri" w:cs="Calibri"/>
                <w:sz w:val="22"/>
                <w:szCs w:val="22"/>
                <w:lang w:val="en-GB"/>
              </w:rPr>
              <w:t xml:space="preserve"> programme adviser</w:t>
            </w:r>
          </w:p>
        </w:tc>
      </w:tr>
      <w:tr w:rsidR="00535E2B" w:rsidRPr="001B35FB" w14:paraId="597B4791" w14:textId="77777777">
        <w:tc>
          <w:tcPr>
            <w:tcW w:w="1838" w:type="dxa"/>
            <w:shd w:val="clear" w:color="auto" w:fill="F2F2F2" w:themeFill="background1" w:themeFillShade="F2"/>
          </w:tcPr>
          <w:p w14:paraId="4B4689A1"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Modules</w:t>
            </w:r>
          </w:p>
        </w:tc>
        <w:tc>
          <w:tcPr>
            <w:tcW w:w="7224" w:type="dxa"/>
            <w:shd w:val="clear" w:color="auto" w:fill="F2F2F2" w:themeFill="background1" w:themeFillShade="F2"/>
          </w:tcPr>
          <w:p w14:paraId="6C1AC16C" w14:textId="77777777" w:rsidR="00535E2B" w:rsidRPr="00F503F7" w:rsidRDefault="00535E2B" w:rsidP="00117584">
            <w:pPr>
              <w:pStyle w:val="Pa3"/>
              <w:spacing w:line="276" w:lineRule="auto"/>
              <w:jc w:val="both"/>
              <w:rPr>
                <w:rFonts w:ascii="Calibri" w:eastAsia="Calibri" w:hAnsi="Calibri" w:cs="Calibri"/>
                <w:sz w:val="22"/>
                <w:szCs w:val="22"/>
                <w:lang w:val="en-GB"/>
              </w:rPr>
            </w:pPr>
            <w:r w:rsidRPr="00F503F7">
              <w:rPr>
                <w:rFonts w:ascii="Calibri" w:hAnsi="Calibri" w:cs="Calibri"/>
                <w:sz w:val="22"/>
                <w:szCs w:val="22"/>
                <w:lang w:val="en-GB"/>
              </w:rPr>
              <w:t>The Norec model, values and principles, administrative and financial procedures and compliance requirements, managing participants, intercultural leadership intercultural competence</w:t>
            </w:r>
          </w:p>
        </w:tc>
      </w:tr>
      <w:tr w:rsidR="00535E2B" w:rsidRPr="001B35FB" w14:paraId="468D57D9" w14:textId="77777777">
        <w:tc>
          <w:tcPr>
            <w:tcW w:w="1838" w:type="dxa"/>
            <w:shd w:val="clear" w:color="auto" w:fill="F2F2F2" w:themeFill="background1" w:themeFillShade="F2"/>
          </w:tcPr>
          <w:p w14:paraId="69755EEA" w14:textId="77777777" w:rsidR="00535E2B" w:rsidRPr="00F503F7" w:rsidRDefault="00535E2B" w:rsidP="00117584">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Intended learning outcome</w:t>
            </w:r>
          </w:p>
        </w:tc>
        <w:tc>
          <w:tcPr>
            <w:tcW w:w="7224" w:type="dxa"/>
            <w:shd w:val="clear" w:color="auto" w:fill="F2F2F2" w:themeFill="background1" w:themeFillShade="F2"/>
          </w:tcPr>
          <w:p w14:paraId="56C71DA9" w14:textId="77777777" w:rsidR="00535E2B" w:rsidRPr="00F503F7" w:rsidRDefault="00535E2B" w:rsidP="00117584">
            <w:pPr>
              <w:pStyle w:val="Pa3"/>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After Norec’s partner training, participants will: </w:t>
            </w:r>
          </w:p>
          <w:p w14:paraId="0E731476" w14:textId="77777777" w:rsidR="00D864B9" w:rsidRPr="00F503F7" w:rsidRDefault="00535E2B" w:rsidP="00794B2E">
            <w:pPr>
              <w:pStyle w:val="Pa3"/>
              <w:numPr>
                <w:ilvl w:val="0"/>
                <w:numId w:val="83"/>
              </w:numPr>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be inspired and motivated to coordinate a</w:t>
            </w:r>
            <w:r w:rsidR="00564605" w:rsidRPr="00F503F7">
              <w:rPr>
                <w:rFonts w:ascii="Calibri" w:eastAsia="Calibri" w:hAnsi="Calibri" w:cs="Calibri"/>
                <w:sz w:val="22"/>
                <w:szCs w:val="22"/>
                <w:lang w:val="en-GB"/>
              </w:rPr>
              <w:t xml:space="preserve"> work </w:t>
            </w:r>
            <w:r w:rsidRPr="00F503F7">
              <w:rPr>
                <w:rFonts w:ascii="Calibri" w:eastAsia="Calibri" w:hAnsi="Calibri" w:cs="Calibri"/>
                <w:sz w:val="22"/>
                <w:szCs w:val="22"/>
                <w:lang w:val="en-GB"/>
              </w:rPr>
              <w:t>exchange</w:t>
            </w:r>
            <w:r w:rsidR="00564605" w:rsidRPr="00F503F7">
              <w:rPr>
                <w:rFonts w:ascii="Calibri" w:eastAsia="Calibri" w:hAnsi="Calibri" w:cs="Calibri"/>
                <w:sz w:val="22"/>
                <w:szCs w:val="22"/>
                <w:lang w:val="en-GB"/>
              </w:rPr>
              <w:t xml:space="preserve"> project</w:t>
            </w:r>
          </w:p>
          <w:p w14:paraId="0F6EC64F" w14:textId="77777777" w:rsidR="00D864B9" w:rsidRPr="00F503F7" w:rsidRDefault="00535E2B" w:rsidP="00794B2E">
            <w:pPr>
              <w:pStyle w:val="Pa3"/>
              <w:numPr>
                <w:ilvl w:val="0"/>
                <w:numId w:val="83"/>
              </w:numPr>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understand the Norec model, and be able to apply its principles and values</w:t>
            </w:r>
          </w:p>
          <w:p w14:paraId="483D485F" w14:textId="77777777" w:rsidR="00D864B9" w:rsidRPr="00F503F7" w:rsidRDefault="00535E2B" w:rsidP="00794B2E">
            <w:pPr>
              <w:pStyle w:val="Pa3"/>
              <w:numPr>
                <w:ilvl w:val="0"/>
                <w:numId w:val="83"/>
              </w:numPr>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be able to design, organise and report on a project within the Norec framework</w:t>
            </w:r>
          </w:p>
          <w:p w14:paraId="36D092E7" w14:textId="77777777" w:rsidR="00D864B9" w:rsidRPr="00F503F7" w:rsidRDefault="00535E2B" w:rsidP="00794B2E">
            <w:pPr>
              <w:pStyle w:val="Pa3"/>
              <w:numPr>
                <w:ilvl w:val="0"/>
                <w:numId w:val="83"/>
              </w:numPr>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understand the crucial factors for a successful </w:t>
            </w:r>
            <w:r w:rsidR="00564605" w:rsidRPr="00F503F7">
              <w:rPr>
                <w:rFonts w:ascii="Calibri" w:eastAsia="Calibri" w:hAnsi="Calibri" w:cs="Calibri"/>
                <w:sz w:val="22"/>
                <w:szCs w:val="22"/>
                <w:lang w:val="en-GB"/>
              </w:rPr>
              <w:t xml:space="preserve">work </w:t>
            </w:r>
            <w:r w:rsidRPr="00F503F7">
              <w:rPr>
                <w:rFonts w:ascii="Calibri" w:eastAsia="Calibri" w:hAnsi="Calibri" w:cs="Calibri"/>
                <w:sz w:val="22"/>
                <w:szCs w:val="22"/>
                <w:lang w:val="en-GB"/>
              </w:rPr>
              <w:t>exchange project, and be able to incorporate this understanding in the implementation of their project</w:t>
            </w:r>
          </w:p>
          <w:p w14:paraId="4CD29AE6" w14:textId="510B3A83" w:rsidR="00535E2B" w:rsidRPr="00F503F7" w:rsidRDefault="00535E2B" w:rsidP="00794B2E">
            <w:pPr>
              <w:pStyle w:val="Pa3"/>
              <w:numPr>
                <w:ilvl w:val="0"/>
                <w:numId w:val="83"/>
              </w:numPr>
              <w:spacing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be able to analyse how their own project may be understood in a global development context, and how it may contribute to the UN Sustainable Development Goals.</w:t>
            </w:r>
          </w:p>
        </w:tc>
      </w:tr>
    </w:tbl>
    <w:p w14:paraId="3770080F" w14:textId="77777777" w:rsidR="00535E2B" w:rsidRPr="00F503F7" w:rsidRDefault="00535E2B" w:rsidP="00117584">
      <w:pPr>
        <w:rPr>
          <w:rFonts w:ascii="Calibri" w:hAnsi="Calibri" w:cs="Calibri"/>
          <w:lang w:val="en-GB"/>
        </w:rPr>
      </w:pPr>
    </w:p>
    <w:p w14:paraId="5FF1F453" w14:textId="77777777" w:rsidR="00535E2B" w:rsidRPr="00F503F7" w:rsidRDefault="00535E2B" w:rsidP="00117584">
      <w:pPr>
        <w:pStyle w:val="Default"/>
        <w:spacing w:line="276" w:lineRule="auto"/>
        <w:rPr>
          <w:rFonts w:ascii="Calibri" w:hAnsi="Calibri" w:cs="Calibri"/>
          <w:color w:val="auto"/>
          <w:sz w:val="22"/>
          <w:szCs w:val="22"/>
          <w:lang w:val="en-GB"/>
        </w:rPr>
        <w:sectPr w:rsidR="00535E2B" w:rsidRPr="00F503F7" w:rsidSect="00535E2B">
          <w:pgSz w:w="11906" w:h="16838"/>
          <w:pgMar w:top="1417" w:right="1417" w:bottom="1417" w:left="1417" w:header="708" w:footer="708" w:gutter="0"/>
          <w:cols w:space="708"/>
          <w:titlePg/>
          <w:docGrid w:linePitch="360"/>
        </w:sectPr>
      </w:pPr>
    </w:p>
    <w:p w14:paraId="226C49D2" w14:textId="694016E5" w:rsidR="00AD09E5" w:rsidRPr="00F503F7" w:rsidRDefault="00535E2B" w:rsidP="00117584">
      <w:pPr>
        <w:spacing w:after="160"/>
        <w:rPr>
          <w:rFonts w:ascii="Calibri" w:eastAsiaTheme="minorEastAsia" w:hAnsi="Calibri" w:cs="Calibri"/>
          <w:lang w:val="en-GB"/>
        </w:rPr>
      </w:pPr>
      <w:bookmarkStart w:id="183" w:name="_Hlk53060538"/>
      <w:r w:rsidRPr="00F503F7">
        <w:rPr>
          <w:rFonts w:ascii="Calibri" w:hAnsi="Calibri" w:cs="Calibri"/>
          <w:b/>
          <w:bCs/>
          <w:lang w:val="en-GB"/>
        </w:rPr>
        <w:lastRenderedPageBreak/>
        <w:br/>
      </w:r>
      <w:bookmarkStart w:id="184" w:name="_Training_guidelines_and"/>
      <w:bookmarkEnd w:id="183"/>
      <w:bookmarkEnd w:id="184"/>
      <w:r w:rsidRPr="00F503F7">
        <w:rPr>
          <w:rFonts w:ascii="Calibri" w:eastAsiaTheme="majorEastAsia" w:hAnsi="Calibri" w:cs="Calibri"/>
          <w:b/>
          <w:bCs/>
          <w:color w:val="0F4761" w:themeColor="accent1" w:themeShade="BF"/>
          <w:kern w:val="2"/>
          <w:sz w:val="28"/>
          <w:szCs w:val="28"/>
          <w:lang w:val="en-GB"/>
          <w14:ligatures w14:val="standardContextual"/>
        </w:rPr>
        <w:t>Other partner training</w:t>
      </w:r>
      <w:r w:rsidRPr="00F503F7">
        <w:rPr>
          <w:rFonts w:ascii="Calibri" w:eastAsiaTheme="minorEastAsia" w:hAnsi="Calibri" w:cs="Calibri"/>
          <w:lang w:val="en-GB"/>
        </w:rPr>
        <w:br/>
        <w:t xml:space="preserve">Norec also arranges meeting places for partnerships </w:t>
      </w:r>
      <w:r w:rsidR="00D864B9" w:rsidRPr="00F503F7">
        <w:rPr>
          <w:rFonts w:ascii="Calibri" w:eastAsiaTheme="minorEastAsia" w:hAnsi="Calibri" w:cs="Calibri"/>
          <w:lang w:val="en-GB"/>
        </w:rPr>
        <w:t>to</w:t>
      </w:r>
      <w:r w:rsidRPr="00F503F7">
        <w:rPr>
          <w:rFonts w:ascii="Calibri" w:eastAsiaTheme="minorEastAsia" w:hAnsi="Calibri" w:cs="Calibri"/>
          <w:lang w:val="en-GB"/>
        </w:rPr>
        <w:t xml:space="preserve"> inspire, guide and create learning. Norec facilitates such training to strengthen the project results. Scheduled training events are publicised through partner mails and on our </w:t>
      </w:r>
      <w:hyperlink r:id="rId87" w:history="1">
        <w:r w:rsidRPr="00F503F7">
          <w:rPr>
            <w:rStyle w:val="Hyperkobling"/>
            <w:rFonts w:ascii="Calibri" w:eastAsiaTheme="minorEastAsia" w:hAnsi="Calibri" w:cs="Calibri"/>
            <w:lang w:val="en-GB"/>
          </w:rPr>
          <w:t>website</w:t>
        </w:r>
      </w:hyperlink>
      <w:r w:rsidRPr="00F503F7">
        <w:rPr>
          <w:rFonts w:ascii="Calibri" w:eastAsiaTheme="minorEastAsia" w:hAnsi="Calibri" w:cs="Calibri"/>
          <w:lang w:val="en-GB"/>
        </w:rPr>
        <w:t xml:space="preserve">. </w:t>
      </w:r>
    </w:p>
    <w:p w14:paraId="1F363946" w14:textId="77777777" w:rsidR="00AD09E5" w:rsidRPr="00F503F7" w:rsidRDefault="00AD09E5" w:rsidP="00693DEF">
      <w:pPr>
        <w:pStyle w:val="Overskrift3"/>
        <w:spacing w:line="259" w:lineRule="auto"/>
        <w:ind w:left="720" w:hanging="360"/>
        <w:rPr>
          <w:rFonts w:ascii="Calibri" w:hAnsi="Calibri" w:cs="Calibri"/>
          <w:b/>
          <w:bCs/>
          <w:kern w:val="2"/>
          <w:szCs w:val="28"/>
          <w:lang w:val="en-GB"/>
          <w14:ligatures w14:val="standardContextual"/>
        </w:rPr>
      </w:pPr>
      <w:bookmarkStart w:id="185" w:name="_Toc194308479"/>
      <w:bookmarkStart w:id="186" w:name="_Toc197348024"/>
      <w:bookmarkStart w:id="187" w:name="_Toc197697325"/>
      <w:r w:rsidRPr="00F503F7">
        <w:rPr>
          <w:rFonts w:ascii="Calibri" w:hAnsi="Calibri" w:cs="Calibri"/>
          <w:b/>
          <w:bCs/>
          <w:kern w:val="2"/>
          <w:szCs w:val="28"/>
          <w:lang w:val="en-GB"/>
          <w14:ligatures w14:val="standardContextual"/>
        </w:rPr>
        <w:t>Additional training provided by the partner organisation</w:t>
      </w:r>
      <w:bookmarkEnd w:id="185"/>
      <w:bookmarkEnd w:id="186"/>
      <w:bookmarkEnd w:id="187"/>
    </w:p>
    <w:p w14:paraId="75E4F59F" w14:textId="17C99E2E" w:rsidR="00AD09E5" w:rsidRPr="00F503F7" w:rsidRDefault="00C41424" w:rsidP="00C41424">
      <w:pPr>
        <w:jc w:val="both"/>
        <w:rPr>
          <w:rFonts w:ascii="Calibri" w:hAnsi="Calibri" w:cs="Calibri"/>
          <w:lang w:val="en-GB"/>
        </w:rPr>
      </w:pPr>
      <w:r w:rsidRPr="00F503F7">
        <w:rPr>
          <w:rFonts w:ascii="Calibri" w:hAnsi="Calibri" w:cs="Calibri"/>
          <w:lang w:val="en-GB"/>
        </w:rPr>
        <w:t>All partners are responsible for properly onboarding the participants. Some partners have extra training needs for their participants. This training should be relevant to the partnership, the job, or the context in which the participant works. Each partnership can apply for extra funding for these activities. The following should be included in the work exchange project application or round application.</w:t>
      </w:r>
    </w:p>
    <w:p w14:paraId="6BAFC560" w14:textId="77777777" w:rsidR="00AD09E5" w:rsidRPr="00F503F7" w:rsidRDefault="00AD09E5" w:rsidP="00AD09E5">
      <w:pPr>
        <w:pStyle w:val="Default"/>
        <w:spacing w:line="276" w:lineRule="auto"/>
        <w:rPr>
          <w:rFonts w:ascii="Calibri" w:hAnsi="Calibri" w:cs="Calibri"/>
          <w:sz w:val="22"/>
          <w:szCs w:val="22"/>
          <w:lang w:val="en-GB"/>
        </w:rPr>
      </w:pPr>
    </w:p>
    <w:tbl>
      <w:tblPr>
        <w:tblStyle w:val="Tabellrutenett"/>
        <w:tblW w:w="0" w:type="auto"/>
        <w:shd w:val="clear" w:color="auto" w:fill="F2F2F2" w:themeFill="background1" w:themeFillShade="F2"/>
        <w:tblLook w:val="04A0" w:firstRow="1" w:lastRow="0" w:firstColumn="1" w:lastColumn="0" w:noHBand="0" w:noVBand="1"/>
      </w:tblPr>
      <w:tblGrid>
        <w:gridCol w:w="1838"/>
        <w:gridCol w:w="7224"/>
      </w:tblGrid>
      <w:tr w:rsidR="00AD09E5" w:rsidRPr="001B35FB" w14:paraId="1AD44AB2" w14:textId="77777777" w:rsidTr="00FD7DCC">
        <w:tc>
          <w:tcPr>
            <w:tcW w:w="1838" w:type="dxa"/>
            <w:shd w:val="clear" w:color="auto" w:fill="F2F2F2" w:themeFill="background1" w:themeFillShade="F2"/>
          </w:tcPr>
          <w:p w14:paraId="5133F460"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Description of the training</w:t>
            </w:r>
          </w:p>
        </w:tc>
        <w:tc>
          <w:tcPr>
            <w:tcW w:w="7224" w:type="dxa"/>
            <w:shd w:val="clear" w:color="auto" w:fill="F2F2F2" w:themeFill="background1" w:themeFillShade="F2"/>
          </w:tcPr>
          <w:p w14:paraId="5132F47F"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Describe the topics the training will cover, who will participate, venue, length of the training and who will facilitate the training. </w:t>
            </w:r>
          </w:p>
          <w:p w14:paraId="2ADA7C03" w14:textId="168DAEC4" w:rsidR="00AD09E5" w:rsidRPr="00F503F7" w:rsidRDefault="00AD09E5" w:rsidP="00FD7DCC">
            <w:pPr>
              <w:pStyle w:val="Pa3"/>
              <w:spacing w:before="120"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t xml:space="preserve">Example: The partnership will have a </w:t>
            </w:r>
            <w:r w:rsidR="00725FD6">
              <w:rPr>
                <w:rFonts w:ascii="Calibri" w:eastAsia="Calibri" w:hAnsi="Calibri" w:cs="Calibri"/>
                <w:i/>
                <w:iCs/>
                <w:sz w:val="22"/>
                <w:szCs w:val="22"/>
                <w:lang w:val="en-GB"/>
              </w:rPr>
              <w:t>two</w:t>
            </w:r>
            <w:r w:rsidRPr="00F503F7">
              <w:rPr>
                <w:rFonts w:ascii="Calibri" w:eastAsia="Calibri" w:hAnsi="Calibri" w:cs="Calibri"/>
                <w:i/>
                <w:iCs/>
                <w:sz w:val="22"/>
                <w:szCs w:val="22"/>
                <w:lang w:val="en-GB"/>
              </w:rPr>
              <w:t xml:space="preserve">-day meeting after the preparatory training in Nairobi for all new participants. The purpose is to provide an in-depth introduction to the digital tools used for online guidance counselling in our project. We will also give the participants a security briefing, since we are working in potential risk areas. The training will take place at Hillside Hotel and be facilitated by two of the project coordinators.   </w:t>
            </w:r>
          </w:p>
        </w:tc>
      </w:tr>
      <w:tr w:rsidR="00AD09E5" w:rsidRPr="00725FD6" w14:paraId="70D8D2E4" w14:textId="77777777" w:rsidTr="00FD7DCC">
        <w:trPr>
          <w:trHeight w:val="370"/>
        </w:trPr>
        <w:tc>
          <w:tcPr>
            <w:tcW w:w="1838" w:type="dxa"/>
            <w:shd w:val="clear" w:color="auto" w:fill="F2F2F2" w:themeFill="background1" w:themeFillShade="F2"/>
          </w:tcPr>
          <w:p w14:paraId="5D424CB4"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Budget</w:t>
            </w:r>
          </w:p>
        </w:tc>
        <w:tc>
          <w:tcPr>
            <w:tcW w:w="7224" w:type="dxa"/>
            <w:shd w:val="clear" w:color="auto" w:fill="F2F2F2" w:themeFill="background1" w:themeFillShade="F2"/>
          </w:tcPr>
          <w:p w14:paraId="53857E84"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Explain the calculations used to arrive at the budget. </w:t>
            </w:r>
          </w:p>
          <w:p w14:paraId="435361B9" w14:textId="34A4476E" w:rsidR="00AD09E5" w:rsidRPr="00F503F7" w:rsidRDefault="00AD09E5" w:rsidP="00FD7DCC">
            <w:pPr>
              <w:pStyle w:val="Pa3"/>
              <w:spacing w:before="120"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t xml:space="preserve">Example: The training brings together 10 persons for </w:t>
            </w:r>
            <w:r w:rsidR="00725FD6">
              <w:rPr>
                <w:rFonts w:ascii="Calibri" w:eastAsia="Calibri" w:hAnsi="Calibri" w:cs="Calibri"/>
                <w:i/>
                <w:iCs/>
                <w:sz w:val="22"/>
                <w:szCs w:val="22"/>
                <w:lang w:val="en-GB"/>
              </w:rPr>
              <w:t>two</w:t>
            </w:r>
            <w:r w:rsidRPr="00F503F7">
              <w:rPr>
                <w:rFonts w:ascii="Calibri" w:eastAsia="Calibri" w:hAnsi="Calibri" w:cs="Calibri"/>
                <w:i/>
                <w:iCs/>
                <w:sz w:val="22"/>
                <w:szCs w:val="22"/>
                <w:lang w:val="en-GB"/>
              </w:rPr>
              <w:t xml:space="preserve"> days. The daily rate is NOK 1000 per participant for </w:t>
            </w:r>
            <w:r w:rsidR="00725FD6">
              <w:rPr>
                <w:rFonts w:ascii="Calibri" w:eastAsia="Calibri" w:hAnsi="Calibri" w:cs="Calibri"/>
                <w:i/>
                <w:iCs/>
                <w:sz w:val="22"/>
                <w:szCs w:val="22"/>
                <w:lang w:val="en-GB"/>
              </w:rPr>
              <w:t>two</w:t>
            </w:r>
            <w:r w:rsidRPr="00F503F7">
              <w:rPr>
                <w:rFonts w:ascii="Calibri" w:eastAsia="Calibri" w:hAnsi="Calibri" w:cs="Calibri"/>
                <w:i/>
                <w:iCs/>
                <w:sz w:val="22"/>
                <w:szCs w:val="22"/>
                <w:lang w:val="en-GB"/>
              </w:rPr>
              <w:t xml:space="preserve"> days. In addition, </w:t>
            </w:r>
            <w:r w:rsidR="00725FD6">
              <w:rPr>
                <w:rFonts w:ascii="Calibri" w:eastAsia="Calibri" w:hAnsi="Calibri" w:cs="Calibri"/>
                <w:i/>
                <w:iCs/>
                <w:sz w:val="22"/>
                <w:szCs w:val="22"/>
                <w:lang w:val="en-GB"/>
              </w:rPr>
              <w:t>two</w:t>
            </w:r>
            <w:r w:rsidRPr="00F503F7">
              <w:rPr>
                <w:rFonts w:ascii="Calibri" w:eastAsia="Calibri" w:hAnsi="Calibri" w:cs="Calibri"/>
                <w:i/>
                <w:iCs/>
                <w:sz w:val="22"/>
                <w:szCs w:val="22"/>
                <w:lang w:val="en-GB"/>
              </w:rPr>
              <w:t xml:space="preserve"> persons from the partnership will attend as instructors. Travel costs are NOK 10,000. The daily rate for the facilitators is NOK 1000, for </w:t>
            </w:r>
            <w:proofErr w:type="spellStart"/>
            <w:r w:rsidR="00725FD6">
              <w:rPr>
                <w:rFonts w:ascii="Calibri" w:eastAsia="Calibri" w:hAnsi="Calibri" w:cs="Calibri"/>
                <w:i/>
                <w:iCs/>
                <w:sz w:val="22"/>
                <w:szCs w:val="22"/>
                <w:lang w:val="en-GB"/>
              </w:rPr>
              <w:t>three+three</w:t>
            </w:r>
            <w:proofErr w:type="spellEnd"/>
            <w:r w:rsidRPr="00F503F7">
              <w:rPr>
                <w:rFonts w:ascii="Calibri" w:eastAsia="Calibri" w:hAnsi="Calibri" w:cs="Calibri"/>
                <w:i/>
                <w:iCs/>
                <w:sz w:val="22"/>
                <w:szCs w:val="22"/>
                <w:lang w:val="en-GB"/>
              </w:rPr>
              <w:t xml:space="preserve"> days. In total, we are applying for NOK 36,000.</w:t>
            </w:r>
          </w:p>
        </w:tc>
      </w:tr>
      <w:tr w:rsidR="00AD09E5" w:rsidRPr="00F503F7" w14:paraId="206AF485" w14:textId="77777777" w:rsidTr="00FD7DCC">
        <w:trPr>
          <w:trHeight w:val="370"/>
        </w:trPr>
        <w:tc>
          <w:tcPr>
            <w:tcW w:w="1838" w:type="dxa"/>
            <w:shd w:val="clear" w:color="auto" w:fill="F2F2F2" w:themeFill="background1" w:themeFillShade="F2"/>
          </w:tcPr>
          <w:p w14:paraId="491F691E"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How this training will enhance the project’s expected results </w:t>
            </w:r>
          </w:p>
        </w:tc>
        <w:tc>
          <w:tcPr>
            <w:tcW w:w="7224" w:type="dxa"/>
            <w:shd w:val="clear" w:color="auto" w:fill="F2F2F2" w:themeFill="background1" w:themeFillShade="F2"/>
          </w:tcPr>
          <w:p w14:paraId="55107A24"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Here the applicant should give a short description of how this training will enhance the project result. </w:t>
            </w:r>
          </w:p>
          <w:p w14:paraId="742A9389" w14:textId="4432C5D2" w:rsidR="00AD09E5" w:rsidRPr="00F503F7" w:rsidRDefault="00AD09E5" w:rsidP="00FD7DCC">
            <w:pPr>
              <w:pStyle w:val="Pa3"/>
              <w:spacing w:before="120"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t xml:space="preserve">Example: The project uses several digital tools to reach out with online counselling in Uganda and Kenya. This corresponds with results </w:t>
            </w:r>
            <w:r w:rsidR="00725FD6">
              <w:rPr>
                <w:rFonts w:ascii="Calibri" w:eastAsia="Calibri" w:hAnsi="Calibri" w:cs="Calibri"/>
                <w:i/>
                <w:iCs/>
                <w:sz w:val="22"/>
                <w:szCs w:val="22"/>
                <w:lang w:val="en-GB"/>
              </w:rPr>
              <w:t>one</w:t>
            </w:r>
            <w:r w:rsidRPr="00F503F7">
              <w:rPr>
                <w:rFonts w:ascii="Calibri" w:eastAsia="Calibri" w:hAnsi="Calibri" w:cs="Calibri"/>
                <w:i/>
                <w:iCs/>
                <w:sz w:val="22"/>
                <w:szCs w:val="22"/>
                <w:lang w:val="en-GB"/>
              </w:rPr>
              <w:t xml:space="preserve"> and </w:t>
            </w:r>
            <w:r w:rsidR="00725FD6">
              <w:rPr>
                <w:rFonts w:ascii="Calibri" w:eastAsia="Calibri" w:hAnsi="Calibri" w:cs="Calibri"/>
                <w:i/>
                <w:iCs/>
                <w:sz w:val="22"/>
                <w:szCs w:val="22"/>
                <w:lang w:val="en-GB"/>
              </w:rPr>
              <w:t>three</w:t>
            </w:r>
            <w:r w:rsidRPr="00F503F7">
              <w:rPr>
                <w:rFonts w:ascii="Calibri" w:eastAsia="Calibri" w:hAnsi="Calibri" w:cs="Calibri"/>
                <w:i/>
                <w:iCs/>
                <w:sz w:val="22"/>
                <w:szCs w:val="22"/>
                <w:lang w:val="en-GB"/>
              </w:rPr>
              <w:t xml:space="preserve">.  </w:t>
            </w:r>
          </w:p>
        </w:tc>
      </w:tr>
      <w:tr w:rsidR="00AD09E5" w:rsidRPr="001B35FB" w14:paraId="1C6857FD" w14:textId="77777777" w:rsidTr="00FD7DCC">
        <w:trPr>
          <w:trHeight w:val="370"/>
        </w:trPr>
        <w:tc>
          <w:tcPr>
            <w:tcW w:w="1838" w:type="dxa"/>
            <w:shd w:val="clear" w:color="auto" w:fill="F2F2F2" w:themeFill="background1" w:themeFillShade="F2"/>
          </w:tcPr>
          <w:p w14:paraId="42334EA2"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Intended learning outcome of the training</w:t>
            </w:r>
          </w:p>
        </w:tc>
        <w:tc>
          <w:tcPr>
            <w:tcW w:w="7224" w:type="dxa"/>
            <w:shd w:val="clear" w:color="auto" w:fill="F2F2F2" w:themeFill="background1" w:themeFillShade="F2"/>
          </w:tcPr>
          <w:p w14:paraId="455C7F28"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Describe what skills you expect the participants to have after the training. Try to be specific in the objectives. </w:t>
            </w:r>
          </w:p>
          <w:p w14:paraId="0887075D" w14:textId="77777777" w:rsidR="00AD09E5" w:rsidRPr="00F503F7" w:rsidRDefault="00AD09E5" w:rsidP="00FD7DCC">
            <w:pPr>
              <w:pStyle w:val="Default"/>
              <w:spacing w:line="276" w:lineRule="auto"/>
              <w:rPr>
                <w:rFonts w:ascii="Calibri" w:hAnsi="Calibri" w:cs="Calibri"/>
                <w:sz w:val="22"/>
                <w:szCs w:val="22"/>
                <w:lang w:val="en-GB"/>
              </w:rPr>
            </w:pPr>
          </w:p>
          <w:p w14:paraId="3F32287E" w14:textId="77777777" w:rsidR="00AD09E5" w:rsidRPr="00F503F7" w:rsidRDefault="00AD09E5" w:rsidP="00FD7DCC">
            <w:pPr>
              <w:pStyle w:val="Pa3"/>
              <w:spacing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t xml:space="preserve">Example: After the training, participants will be able to: </w:t>
            </w:r>
          </w:p>
          <w:p w14:paraId="02483BF9" w14:textId="77777777" w:rsidR="00AD09E5" w:rsidRPr="00F503F7" w:rsidRDefault="00AD09E5" w:rsidP="00FD7DCC">
            <w:pPr>
              <w:pStyle w:val="Pa3"/>
              <w:spacing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t xml:space="preserve">Use tool X as a working tool to reach out to remote clients online. </w:t>
            </w:r>
          </w:p>
          <w:p w14:paraId="28317CE6" w14:textId="77777777" w:rsidR="00AD09E5" w:rsidRPr="00F503F7" w:rsidRDefault="00AD09E5" w:rsidP="00FD7DCC">
            <w:pPr>
              <w:pStyle w:val="Pa3"/>
              <w:spacing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t xml:space="preserve">Understand how to address technical difficulties the client may experience. </w:t>
            </w:r>
          </w:p>
          <w:p w14:paraId="0D915B4D" w14:textId="77777777" w:rsidR="00AD09E5" w:rsidRPr="00F503F7" w:rsidRDefault="00AD09E5" w:rsidP="00FD7DCC">
            <w:pPr>
              <w:pStyle w:val="Pa3"/>
              <w:spacing w:line="276" w:lineRule="auto"/>
              <w:jc w:val="both"/>
              <w:rPr>
                <w:rFonts w:ascii="Calibri" w:eastAsia="Calibri" w:hAnsi="Calibri" w:cs="Calibri"/>
                <w:sz w:val="22"/>
                <w:szCs w:val="22"/>
                <w:lang w:val="en-GB"/>
              </w:rPr>
            </w:pPr>
            <w:r w:rsidRPr="00F503F7">
              <w:rPr>
                <w:rFonts w:ascii="Calibri" w:eastAsia="Calibri" w:hAnsi="Calibri" w:cs="Calibri"/>
                <w:i/>
                <w:iCs/>
                <w:sz w:val="22"/>
                <w:szCs w:val="22"/>
                <w:lang w:val="en-GB"/>
              </w:rPr>
              <w:t>Understand the risks involved in working in risk areas in Nairobi and Kampala, and how these risks can be mitigated.</w:t>
            </w:r>
            <w:r w:rsidRPr="00F503F7">
              <w:rPr>
                <w:rFonts w:ascii="Calibri" w:eastAsia="Calibri" w:hAnsi="Calibri" w:cs="Calibri"/>
                <w:sz w:val="22"/>
                <w:szCs w:val="22"/>
                <w:lang w:val="en-GB"/>
              </w:rPr>
              <w:t xml:space="preserve"> </w:t>
            </w:r>
          </w:p>
        </w:tc>
      </w:tr>
      <w:tr w:rsidR="00AD09E5" w:rsidRPr="00F503F7" w14:paraId="54DE8C69" w14:textId="77777777" w:rsidTr="00FD7DCC">
        <w:trPr>
          <w:trHeight w:val="370"/>
        </w:trPr>
        <w:tc>
          <w:tcPr>
            <w:tcW w:w="1838" w:type="dxa"/>
            <w:shd w:val="clear" w:color="auto" w:fill="F2F2F2" w:themeFill="background1" w:themeFillShade="F2"/>
          </w:tcPr>
          <w:p w14:paraId="6A045588"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Environmental considerations</w:t>
            </w:r>
          </w:p>
        </w:tc>
        <w:tc>
          <w:tcPr>
            <w:tcW w:w="7224" w:type="dxa"/>
            <w:shd w:val="clear" w:color="auto" w:fill="F2F2F2" w:themeFill="background1" w:themeFillShade="F2"/>
          </w:tcPr>
          <w:p w14:paraId="43522D54" w14:textId="77777777" w:rsidR="00AD09E5" w:rsidRPr="00F503F7" w:rsidRDefault="00AD09E5" w:rsidP="00FD7DCC">
            <w:pPr>
              <w:pStyle w:val="Pa3"/>
              <w:spacing w:before="120" w:line="276" w:lineRule="auto"/>
              <w:jc w:val="both"/>
              <w:rPr>
                <w:rFonts w:ascii="Calibri" w:eastAsia="Calibri" w:hAnsi="Calibri" w:cs="Calibri"/>
                <w:sz w:val="22"/>
                <w:szCs w:val="22"/>
                <w:lang w:val="en-GB"/>
              </w:rPr>
            </w:pPr>
            <w:r w:rsidRPr="00F503F7">
              <w:rPr>
                <w:rFonts w:ascii="Calibri" w:eastAsia="Calibri" w:hAnsi="Calibri" w:cs="Calibri"/>
                <w:sz w:val="22"/>
                <w:szCs w:val="22"/>
                <w:lang w:val="en-GB"/>
              </w:rPr>
              <w:t xml:space="preserve">Describe what measures have been considered to reduce the environmental footprint, e.g. reducing travel by arranging the training digitally or other logistical measures. </w:t>
            </w:r>
          </w:p>
          <w:p w14:paraId="42A1D113" w14:textId="1F0C9830" w:rsidR="00AD09E5" w:rsidRPr="00F503F7" w:rsidRDefault="00AD09E5" w:rsidP="00FD7DCC">
            <w:pPr>
              <w:pStyle w:val="Pa3"/>
              <w:spacing w:before="120" w:line="276" w:lineRule="auto"/>
              <w:jc w:val="both"/>
              <w:rPr>
                <w:rFonts w:ascii="Calibri" w:eastAsia="Calibri" w:hAnsi="Calibri" w:cs="Calibri"/>
                <w:i/>
                <w:iCs/>
                <w:sz w:val="22"/>
                <w:szCs w:val="22"/>
                <w:lang w:val="en-GB"/>
              </w:rPr>
            </w:pPr>
            <w:r w:rsidRPr="00F503F7">
              <w:rPr>
                <w:rFonts w:ascii="Calibri" w:eastAsia="Calibri" w:hAnsi="Calibri" w:cs="Calibri"/>
                <w:i/>
                <w:iCs/>
                <w:sz w:val="22"/>
                <w:szCs w:val="22"/>
                <w:lang w:val="en-GB"/>
              </w:rPr>
              <w:lastRenderedPageBreak/>
              <w:t xml:space="preserve">Example: We have considered doing the training digitally, but it is an advantage to gather all the participants under the same roof </w:t>
            </w:r>
            <w:r w:rsidR="00C41424" w:rsidRPr="00F503F7">
              <w:rPr>
                <w:rFonts w:ascii="Calibri" w:eastAsia="Calibri" w:hAnsi="Calibri" w:cs="Calibri"/>
                <w:i/>
                <w:iCs/>
                <w:sz w:val="22"/>
                <w:szCs w:val="22"/>
                <w:lang w:val="en-GB"/>
              </w:rPr>
              <w:t>to</w:t>
            </w:r>
            <w:r w:rsidRPr="00F503F7">
              <w:rPr>
                <w:rFonts w:ascii="Calibri" w:eastAsia="Calibri" w:hAnsi="Calibri" w:cs="Calibri"/>
                <w:i/>
                <w:iCs/>
                <w:sz w:val="22"/>
                <w:szCs w:val="22"/>
                <w:lang w:val="en-GB"/>
              </w:rPr>
              <w:t xml:space="preserve"> learn from one another’s context. The training will take place after the preparatory training to avoid unnecessary travel. Two instructors will travel from Uganda to Kenya.  </w:t>
            </w:r>
          </w:p>
        </w:tc>
      </w:tr>
    </w:tbl>
    <w:p w14:paraId="78BD6F0F" w14:textId="77777777" w:rsidR="00AD09E5" w:rsidRPr="00F503F7" w:rsidRDefault="00AD09E5" w:rsidP="00AD09E5">
      <w:pPr>
        <w:autoSpaceDE w:val="0"/>
        <w:autoSpaceDN w:val="0"/>
        <w:adjustRightInd w:val="0"/>
        <w:rPr>
          <w:rFonts w:ascii="Calibri" w:eastAsiaTheme="minorEastAsia" w:hAnsi="Calibri" w:cs="Calibri"/>
          <w:b/>
          <w:bCs/>
          <w:lang w:val="en-GB"/>
        </w:rPr>
      </w:pPr>
    </w:p>
    <w:p w14:paraId="165A8744" w14:textId="77777777" w:rsidR="00AD09E5" w:rsidRPr="00F503F7" w:rsidRDefault="00AD09E5" w:rsidP="00AD09E5">
      <w:pPr>
        <w:autoSpaceDE w:val="0"/>
        <w:autoSpaceDN w:val="0"/>
        <w:adjustRightInd w:val="0"/>
        <w:rPr>
          <w:rFonts w:ascii="Calibri" w:eastAsiaTheme="minorEastAsia" w:hAnsi="Calibri" w:cs="Calibri"/>
          <w:b/>
          <w:bCs/>
          <w:lang w:val="en-GB"/>
        </w:rPr>
      </w:pPr>
    </w:p>
    <w:p w14:paraId="7A4E0C2E" w14:textId="77777777" w:rsidR="00AD09E5" w:rsidRPr="00F503F7" w:rsidRDefault="00AD09E5" w:rsidP="00117584">
      <w:pPr>
        <w:spacing w:after="160"/>
        <w:rPr>
          <w:rFonts w:ascii="Calibri" w:hAnsi="Calibri" w:cs="Calibri"/>
          <w:lang w:val="en-GB"/>
        </w:rPr>
      </w:pPr>
    </w:p>
    <w:p w14:paraId="40387C9B" w14:textId="77777777" w:rsidR="00434D8B" w:rsidRPr="00F503F7" w:rsidRDefault="00434D8B" w:rsidP="00117584">
      <w:pPr>
        <w:jc w:val="both"/>
        <w:rPr>
          <w:snapToGrid w:val="0"/>
          <w:lang w:val="en-GB"/>
        </w:rPr>
      </w:pPr>
    </w:p>
    <w:sectPr w:rsidR="00434D8B" w:rsidRPr="00F503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C388" w14:textId="77777777" w:rsidR="00791C28" w:rsidRDefault="00791C28">
      <w:pPr>
        <w:spacing w:line="240" w:lineRule="auto"/>
      </w:pPr>
      <w:r>
        <w:separator/>
      </w:r>
    </w:p>
  </w:endnote>
  <w:endnote w:type="continuationSeparator" w:id="0">
    <w:p w14:paraId="1B0B375A" w14:textId="77777777" w:rsidR="00791C28" w:rsidRDefault="00791C28">
      <w:pPr>
        <w:spacing w:line="240" w:lineRule="auto"/>
      </w:pPr>
      <w:r>
        <w:continuationSeparator/>
      </w:r>
    </w:p>
  </w:endnote>
  <w:endnote w:type="continuationNotice" w:id="1">
    <w:p w14:paraId="6547EFD3" w14:textId="77777777" w:rsidR="00791C28" w:rsidRDefault="00791C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Gotham Round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07928"/>
      <w:docPartObj>
        <w:docPartGallery w:val="Page Numbers (Bottom of Page)"/>
        <w:docPartUnique/>
      </w:docPartObj>
    </w:sdtPr>
    <w:sdtContent>
      <w:p w14:paraId="2245D02E" w14:textId="77777777" w:rsidR="002E2B65" w:rsidRDefault="002E2B65">
        <w:pPr>
          <w:pStyle w:val="Bunntekst"/>
          <w:jc w:val="center"/>
        </w:pPr>
        <w:r>
          <w:fldChar w:fldCharType="begin"/>
        </w:r>
        <w:r>
          <w:instrText>PAGE   \* MERGEFORMAT</w:instrText>
        </w:r>
        <w:r>
          <w:fldChar w:fldCharType="separate"/>
        </w:r>
        <w:r>
          <w:rPr>
            <w:noProof/>
          </w:rPr>
          <w:t>3</w:t>
        </w:r>
        <w:r>
          <w:fldChar w:fldCharType="end"/>
        </w:r>
      </w:p>
    </w:sdtContent>
  </w:sdt>
  <w:p w14:paraId="6B503EE3" w14:textId="77777777" w:rsidR="002E2B65" w:rsidRPr="005E7B51" w:rsidRDefault="002E2B65" w:rsidP="009C146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10843"/>
      <w:docPartObj>
        <w:docPartGallery w:val="Page Numbers (Bottom of Page)"/>
        <w:docPartUnique/>
      </w:docPartObj>
    </w:sdtPr>
    <w:sdtContent>
      <w:p w14:paraId="63C53C73" w14:textId="77777777" w:rsidR="0066190C" w:rsidRDefault="0066190C">
        <w:pPr>
          <w:pStyle w:val="Bunntekst"/>
          <w:jc w:val="center"/>
        </w:pPr>
        <w:r>
          <w:fldChar w:fldCharType="begin"/>
        </w:r>
        <w:r>
          <w:instrText>PAGE   \* MERGEFORMAT</w:instrText>
        </w:r>
        <w:r>
          <w:fldChar w:fldCharType="separate"/>
        </w:r>
        <w:r>
          <w:rPr>
            <w:noProof/>
          </w:rPr>
          <w:t>4</w:t>
        </w:r>
        <w:r>
          <w:fldChar w:fldCharType="end"/>
        </w:r>
      </w:p>
    </w:sdtContent>
  </w:sdt>
  <w:p w14:paraId="20ACFF24" w14:textId="77777777" w:rsidR="0066190C" w:rsidRPr="005E7B51" w:rsidRDefault="0066190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84222"/>
      <w:docPartObj>
        <w:docPartGallery w:val="Page Numbers (Bottom of Page)"/>
        <w:docPartUnique/>
      </w:docPartObj>
    </w:sdtPr>
    <w:sdtContent>
      <w:p w14:paraId="6D55F556" w14:textId="77777777" w:rsidR="0066190C" w:rsidRDefault="0066190C">
        <w:pPr>
          <w:pStyle w:val="Bunntekst"/>
          <w:jc w:val="center"/>
        </w:pPr>
        <w:r>
          <w:fldChar w:fldCharType="begin"/>
        </w:r>
        <w:r>
          <w:instrText>PAGE   \* MERGEFORMAT</w:instrText>
        </w:r>
        <w:r>
          <w:fldChar w:fldCharType="separate"/>
        </w:r>
        <w:r>
          <w:rPr>
            <w:noProof/>
          </w:rPr>
          <w:t>14</w:t>
        </w:r>
        <w:r>
          <w:fldChar w:fldCharType="end"/>
        </w:r>
      </w:p>
    </w:sdtContent>
  </w:sdt>
  <w:p w14:paraId="15B1D9A8" w14:textId="77777777" w:rsidR="0066190C" w:rsidRPr="005E7B51" w:rsidRDefault="0066190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9105" w14:textId="77777777" w:rsidR="00791C28" w:rsidRDefault="00791C28">
      <w:pPr>
        <w:spacing w:line="240" w:lineRule="auto"/>
      </w:pPr>
      <w:r>
        <w:separator/>
      </w:r>
    </w:p>
  </w:footnote>
  <w:footnote w:type="continuationSeparator" w:id="0">
    <w:p w14:paraId="5F4A849C" w14:textId="77777777" w:rsidR="00791C28" w:rsidRDefault="00791C28">
      <w:pPr>
        <w:spacing w:line="240" w:lineRule="auto"/>
      </w:pPr>
      <w:r>
        <w:continuationSeparator/>
      </w:r>
    </w:p>
  </w:footnote>
  <w:footnote w:type="continuationNotice" w:id="1">
    <w:p w14:paraId="2CCEFBBE" w14:textId="77777777" w:rsidR="00791C28" w:rsidRDefault="00791C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C139" w14:textId="77777777" w:rsidR="002E2B65" w:rsidRPr="005E7B51" w:rsidRDefault="002E2B65">
    <w:pPr>
      <w:pStyle w:val="Topptekst"/>
    </w:pPr>
    <w:r>
      <w:rPr>
        <w:noProof/>
        <w:lang w:eastAsia="nb-NO"/>
      </w:rPr>
      <w:drawing>
        <wp:anchor distT="0" distB="0" distL="114300" distR="114300" simplePos="0" relativeHeight="251658241" behindDoc="1" locked="0" layoutInCell="1" allowOverlap="1" wp14:anchorId="447A26F9" wp14:editId="1D35FEF8">
          <wp:simplePos x="0" y="0"/>
          <wp:positionH relativeFrom="margin">
            <wp:align>right</wp:align>
          </wp:positionH>
          <wp:positionV relativeFrom="page">
            <wp:posOffset>360045</wp:posOffset>
          </wp:positionV>
          <wp:extent cx="1227600" cy="550800"/>
          <wp:effectExtent l="0" t="0" r="0" b="1905"/>
          <wp:wrapNone/>
          <wp:docPr id="21" name="Bilde 2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p>
  <w:p w14:paraId="1C968BBD" w14:textId="77777777" w:rsidR="002E2B65" w:rsidRPr="005E7B51" w:rsidRDefault="002E2B65" w:rsidP="009C146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DF82" w14:textId="23C4A811" w:rsidR="002E2B65" w:rsidRPr="00002B4B" w:rsidRDefault="002E2B65" w:rsidP="009C1464">
    <w:pPr>
      <w:pStyle w:val="Topptekst"/>
      <w:rPr>
        <w:lang w:val="en-GB"/>
      </w:rPr>
    </w:pPr>
    <w:r w:rsidRPr="00002B4B">
      <w:rPr>
        <w:noProof/>
        <w:lang w:val="en-GB" w:eastAsia="nb-NO"/>
      </w:rPr>
      <w:drawing>
        <wp:anchor distT="0" distB="0" distL="114300" distR="114300" simplePos="0" relativeHeight="251658240" behindDoc="1" locked="0" layoutInCell="1" allowOverlap="1" wp14:anchorId="3B8321C6" wp14:editId="30B36CD1">
          <wp:simplePos x="0" y="0"/>
          <wp:positionH relativeFrom="page">
            <wp:posOffset>5581015</wp:posOffset>
          </wp:positionH>
          <wp:positionV relativeFrom="page">
            <wp:posOffset>359410</wp:posOffset>
          </wp:positionV>
          <wp:extent cx="1227600" cy="550800"/>
          <wp:effectExtent l="0" t="0" r="0" b="1905"/>
          <wp:wrapNone/>
          <wp:docPr id="24" name="Bilde 24"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Pr="00002B4B">
      <w:rPr>
        <w:lang w:val="en-GB"/>
      </w:rPr>
      <w:t>G01</w:t>
    </w:r>
    <w:r w:rsidRPr="00002B4B">
      <w:rPr>
        <w:lang w:val="en-GB"/>
      </w:rPr>
      <w:br/>
      <w:t xml:space="preserve">Revised </w:t>
    </w:r>
    <w:r w:rsidR="006168FC">
      <w:rPr>
        <w:lang w:val="en-GB"/>
      </w:rPr>
      <w:t>May</w:t>
    </w:r>
    <w:r w:rsidR="00D30C0A">
      <w:rPr>
        <w:lang w:val="en-GB"/>
      </w:rPr>
      <w:t xml:space="preserve"> 2025</w:t>
    </w:r>
  </w:p>
  <w:p w14:paraId="550951D9" w14:textId="77777777" w:rsidR="002E2B65" w:rsidRPr="00830CB5" w:rsidRDefault="002E2B65" w:rsidP="009C146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50DA" w14:textId="77777777" w:rsidR="0066190C" w:rsidRDefault="0066190C">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8A13" w14:textId="77777777" w:rsidR="0066190C" w:rsidRDefault="0066190C">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0D66" w14:textId="77777777" w:rsidR="0066190C" w:rsidRDefault="0066190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99072B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1A96383"/>
    <w:multiLevelType w:val="hybridMultilevel"/>
    <w:tmpl w:val="CD9672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1D7D68"/>
    <w:multiLevelType w:val="multilevel"/>
    <w:tmpl w:val="8DBC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E1F50"/>
    <w:multiLevelType w:val="hybridMultilevel"/>
    <w:tmpl w:val="E5244D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71110A"/>
    <w:multiLevelType w:val="hybridMultilevel"/>
    <w:tmpl w:val="CF9C36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4C5345D"/>
    <w:multiLevelType w:val="hybridMultilevel"/>
    <w:tmpl w:val="0AC0E5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4FB41C1"/>
    <w:multiLevelType w:val="hybridMultilevel"/>
    <w:tmpl w:val="5726DA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C2209F"/>
    <w:multiLevelType w:val="hybridMultilevel"/>
    <w:tmpl w:val="5C34A4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6D0014E"/>
    <w:multiLevelType w:val="hybridMultilevel"/>
    <w:tmpl w:val="AAAC12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7544956"/>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3F74B7"/>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D151BC"/>
    <w:multiLevelType w:val="hybridMultilevel"/>
    <w:tmpl w:val="71761B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A84175E"/>
    <w:multiLevelType w:val="hybridMultilevel"/>
    <w:tmpl w:val="5726DA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0B020D5C"/>
    <w:multiLevelType w:val="hybridMultilevel"/>
    <w:tmpl w:val="66E492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B0F61CE"/>
    <w:multiLevelType w:val="hybridMultilevel"/>
    <w:tmpl w:val="20F23C82"/>
    <w:lvl w:ilvl="0" w:tplc="4A8ADD4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0E447D03"/>
    <w:multiLevelType w:val="hybridMultilevel"/>
    <w:tmpl w:val="3ED61E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6" w15:restartNumberingAfterBreak="0">
    <w:nsid w:val="0E5A3959"/>
    <w:multiLevelType w:val="hybridMultilevel"/>
    <w:tmpl w:val="84B6C8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0607223"/>
    <w:multiLevelType w:val="hybridMultilevel"/>
    <w:tmpl w:val="D58C0C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1A21D0A"/>
    <w:multiLevelType w:val="hybridMultilevel"/>
    <w:tmpl w:val="FC48E5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3AF5133"/>
    <w:multiLevelType w:val="multilevel"/>
    <w:tmpl w:val="CCD2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CE6CAA"/>
    <w:multiLevelType w:val="hybridMultilevel"/>
    <w:tmpl w:val="0756BD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4096245"/>
    <w:multiLevelType w:val="hybridMultilevel"/>
    <w:tmpl w:val="89D4F7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4D434D8"/>
    <w:multiLevelType w:val="hybridMultilevel"/>
    <w:tmpl w:val="E728AD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16237217"/>
    <w:multiLevelType w:val="hybridMultilevel"/>
    <w:tmpl w:val="5CFA67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16667555"/>
    <w:multiLevelType w:val="hybridMultilevel"/>
    <w:tmpl w:val="0BAE5A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16B00A38"/>
    <w:multiLevelType w:val="hybridMultilevel"/>
    <w:tmpl w:val="816C8A62"/>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9256042"/>
    <w:multiLevelType w:val="hybridMultilevel"/>
    <w:tmpl w:val="D25EF7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19795A0C"/>
    <w:multiLevelType w:val="hybridMultilevel"/>
    <w:tmpl w:val="EBA23A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1D354440"/>
    <w:multiLevelType w:val="hybridMultilevel"/>
    <w:tmpl w:val="2898CA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1E782584"/>
    <w:multiLevelType w:val="hybridMultilevel"/>
    <w:tmpl w:val="C0B4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1E8177C4"/>
    <w:multiLevelType w:val="hybridMultilevel"/>
    <w:tmpl w:val="BA3E83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20040106"/>
    <w:multiLevelType w:val="hybridMultilevel"/>
    <w:tmpl w:val="B36CD70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21266B6E"/>
    <w:multiLevelType w:val="multilevel"/>
    <w:tmpl w:val="090668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55409B"/>
    <w:multiLevelType w:val="hybridMultilevel"/>
    <w:tmpl w:val="8E28FF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261E0AA4"/>
    <w:multiLevelType w:val="hybridMultilevel"/>
    <w:tmpl w:val="EFD20A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297A67F5"/>
    <w:multiLevelType w:val="hybridMultilevel"/>
    <w:tmpl w:val="F8940B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2B8A04E4"/>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0C490D"/>
    <w:multiLevelType w:val="hybridMultilevel"/>
    <w:tmpl w:val="0CF446CA"/>
    <w:lvl w:ilvl="0" w:tplc="6EA66A8C">
      <w:start w:val="1"/>
      <w:numFmt w:val="decimal"/>
      <w:lvlText w:val="%1."/>
      <w:lvlJc w:val="left"/>
      <w:pPr>
        <w:ind w:left="360" w:hanging="360"/>
      </w:pPr>
      <w:rPr>
        <w:rFonts w:asciiTheme="minorHAnsi" w:hAnsiTheme="minorHAnsi" w:cstheme="minorHAnsi" w:hint="default"/>
        <w:b/>
        <w:color w:val="auto"/>
        <w:sz w:val="3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2F580EF9"/>
    <w:multiLevelType w:val="hybridMultilevel"/>
    <w:tmpl w:val="195E907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2FA21287"/>
    <w:multiLevelType w:val="hybridMultilevel"/>
    <w:tmpl w:val="0592249E"/>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30817A63"/>
    <w:multiLevelType w:val="hybridMultilevel"/>
    <w:tmpl w:val="08BA1B7A"/>
    <w:lvl w:ilvl="0" w:tplc="7068E790">
      <w:start w:val="1"/>
      <w:numFmt w:val="decimal"/>
      <w:lvlText w:val="%1)"/>
      <w:lvlJc w:val="left"/>
      <w:pPr>
        <w:ind w:left="720" w:hanging="360"/>
      </w:pPr>
      <w:rPr>
        <w:rFonts w:ascii="Calibri" w:eastAsia="Calibri" w:hAnsi="Calibri" w:cs="Calibr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30AF6579"/>
    <w:multiLevelType w:val="hybridMultilevel"/>
    <w:tmpl w:val="632AAC5E"/>
    <w:lvl w:ilvl="0" w:tplc="1AB618F4">
      <w:start w:val="1"/>
      <w:numFmt w:val="bullet"/>
      <w:lvlText w:val="•"/>
      <w:lvlJc w:val="left"/>
      <w:pPr>
        <w:ind w:left="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F0256E">
      <w:start w:val="1"/>
      <w:numFmt w:val="lowerLetter"/>
      <w:lvlText w:val="%2)"/>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2C62B6">
      <w:start w:val="1"/>
      <w:numFmt w:val="lowerRoman"/>
      <w:lvlText w:val="%3"/>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B6904E">
      <w:start w:val="1"/>
      <w:numFmt w:val="decimal"/>
      <w:lvlText w:val="%4"/>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0C9DC">
      <w:start w:val="1"/>
      <w:numFmt w:val="lowerLetter"/>
      <w:lvlText w:val="%5"/>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808730">
      <w:start w:val="1"/>
      <w:numFmt w:val="lowerRoman"/>
      <w:lvlText w:val="%6"/>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EA6A6C">
      <w:start w:val="1"/>
      <w:numFmt w:val="decimal"/>
      <w:lvlText w:val="%7"/>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229C6">
      <w:start w:val="1"/>
      <w:numFmt w:val="lowerLetter"/>
      <w:lvlText w:val="%8"/>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12B868">
      <w:start w:val="1"/>
      <w:numFmt w:val="lowerRoman"/>
      <w:lvlText w:val="%9"/>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32D073F"/>
    <w:multiLevelType w:val="hybridMultilevel"/>
    <w:tmpl w:val="C1E26CF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34607C73"/>
    <w:multiLevelType w:val="hybridMultilevel"/>
    <w:tmpl w:val="32C07E1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4" w15:restartNumberingAfterBreak="0">
    <w:nsid w:val="3A32617D"/>
    <w:multiLevelType w:val="hybridMultilevel"/>
    <w:tmpl w:val="008665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3CAF392D"/>
    <w:multiLevelType w:val="hybridMultilevel"/>
    <w:tmpl w:val="7FA2ED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3D761806"/>
    <w:multiLevelType w:val="hybridMultilevel"/>
    <w:tmpl w:val="AF444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40833043"/>
    <w:multiLevelType w:val="hybridMultilevel"/>
    <w:tmpl w:val="4EF6A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419D6380"/>
    <w:multiLevelType w:val="hybridMultilevel"/>
    <w:tmpl w:val="C1521E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43D873D0"/>
    <w:multiLevelType w:val="hybridMultilevel"/>
    <w:tmpl w:val="76565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46AD2345"/>
    <w:multiLevelType w:val="hybridMultilevel"/>
    <w:tmpl w:val="9A484CE4"/>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1" w15:restartNumberingAfterBreak="0">
    <w:nsid w:val="499D4937"/>
    <w:multiLevelType w:val="hybridMultilevel"/>
    <w:tmpl w:val="15B4DE86"/>
    <w:lvl w:ilvl="0" w:tplc="495A965E">
      <w:start w:val="1"/>
      <w:numFmt w:val="decimal"/>
      <w:lvlText w:val="%1."/>
      <w:lvlJc w:val="left"/>
      <w:pPr>
        <w:ind w:left="720" w:hanging="360"/>
      </w:pPr>
      <w:rPr>
        <w:rFonts w:hint="default"/>
        <w:color w:val="45B0E1" w:themeColor="accent1" w:themeTint="9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4AEC7C1E"/>
    <w:multiLevelType w:val="multilevel"/>
    <w:tmpl w:val="0D721FFE"/>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3" w15:restartNumberingAfterBreak="0">
    <w:nsid w:val="4D725BB7"/>
    <w:multiLevelType w:val="hybridMultilevel"/>
    <w:tmpl w:val="7B725C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4DCA7AD9"/>
    <w:multiLevelType w:val="hybridMultilevel"/>
    <w:tmpl w:val="05922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1B566A2"/>
    <w:multiLevelType w:val="hybridMultilevel"/>
    <w:tmpl w:val="2BC45A4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6" w15:restartNumberingAfterBreak="0">
    <w:nsid w:val="522D4CF2"/>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12452"/>
    <w:multiLevelType w:val="hybridMultilevel"/>
    <w:tmpl w:val="2654E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53941A3E"/>
    <w:multiLevelType w:val="hybridMultilevel"/>
    <w:tmpl w:val="766A41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546C0B3E"/>
    <w:multiLevelType w:val="hybridMultilevel"/>
    <w:tmpl w:val="F72CF7CC"/>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0" w15:restartNumberingAfterBreak="0">
    <w:nsid w:val="558C245B"/>
    <w:multiLevelType w:val="hybridMultilevel"/>
    <w:tmpl w:val="E676DD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55946277"/>
    <w:multiLevelType w:val="hybridMultilevel"/>
    <w:tmpl w:val="32FC3E26"/>
    <w:lvl w:ilvl="0" w:tplc="E16232F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55FE448B"/>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513B54"/>
    <w:multiLevelType w:val="hybridMultilevel"/>
    <w:tmpl w:val="B08ED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5E9C4EFE"/>
    <w:multiLevelType w:val="hybridMultilevel"/>
    <w:tmpl w:val="4F5A8D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60B53FCF"/>
    <w:multiLevelType w:val="hybridMultilevel"/>
    <w:tmpl w:val="DCBA6808"/>
    <w:lvl w:ilvl="0" w:tplc="FFFFFFFF">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1F371CD"/>
    <w:multiLevelType w:val="hybridMultilevel"/>
    <w:tmpl w:val="3982BEFE"/>
    <w:lvl w:ilvl="0" w:tplc="9C305666">
      <w:start w:val="1"/>
      <w:numFmt w:val="decimal"/>
      <w:lvlText w:val="%1)"/>
      <w:lvlJc w:val="left"/>
      <w:pPr>
        <w:ind w:left="720" w:hanging="360"/>
      </w:pPr>
      <w:rPr>
        <w:rFonts w:ascii="Calibri" w:eastAsia="Calibri" w:hAnsi="Calibri" w:cs="Calibr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7" w15:restartNumberingAfterBreak="0">
    <w:nsid w:val="620358F2"/>
    <w:multiLevelType w:val="hybridMultilevel"/>
    <w:tmpl w:val="161A44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629425C5"/>
    <w:multiLevelType w:val="multilevel"/>
    <w:tmpl w:val="3F5034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imes New Roman" w:hAnsi="Calibri" w:cs="Calibri" w:hint="default"/>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A02E89"/>
    <w:multiLevelType w:val="hybridMultilevel"/>
    <w:tmpl w:val="420E99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70" w15:restartNumberingAfterBreak="0">
    <w:nsid w:val="63BA34F6"/>
    <w:multiLevelType w:val="multilevel"/>
    <w:tmpl w:val="0D721FFE"/>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1" w15:restartNumberingAfterBreak="0">
    <w:nsid w:val="64236BA5"/>
    <w:multiLevelType w:val="hybridMultilevel"/>
    <w:tmpl w:val="05641C60"/>
    <w:lvl w:ilvl="0" w:tplc="DD327B94">
      <w:start w:val="1"/>
      <w:numFmt w:val="bullet"/>
      <w:lvlText w:val="o"/>
      <w:lvlJc w:val="left"/>
      <w:pPr>
        <w:tabs>
          <w:tab w:val="num" w:pos="360"/>
        </w:tabs>
        <w:ind w:left="360" w:hanging="360"/>
      </w:pPr>
      <w:rPr>
        <w:rFonts w:ascii="Courier New" w:hAnsi="Courier New" w:cs="Times New Roman" w:hint="default"/>
        <w:sz w:val="20"/>
      </w:rPr>
    </w:lvl>
    <w:lvl w:ilvl="1" w:tplc="45B22D2C" w:tentative="1">
      <w:start w:val="1"/>
      <w:numFmt w:val="bullet"/>
      <w:lvlText w:val="•"/>
      <w:lvlJc w:val="left"/>
      <w:pPr>
        <w:tabs>
          <w:tab w:val="num" w:pos="1080"/>
        </w:tabs>
        <w:ind w:left="1080" w:hanging="360"/>
      </w:pPr>
      <w:rPr>
        <w:rFonts w:ascii="Arial" w:hAnsi="Arial" w:hint="default"/>
      </w:rPr>
    </w:lvl>
    <w:lvl w:ilvl="2" w:tplc="5D6ED36A" w:tentative="1">
      <w:start w:val="1"/>
      <w:numFmt w:val="bullet"/>
      <w:lvlText w:val="•"/>
      <w:lvlJc w:val="left"/>
      <w:pPr>
        <w:tabs>
          <w:tab w:val="num" w:pos="1800"/>
        </w:tabs>
        <w:ind w:left="1800" w:hanging="360"/>
      </w:pPr>
      <w:rPr>
        <w:rFonts w:ascii="Arial" w:hAnsi="Arial" w:hint="default"/>
      </w:rPr>
    </w:lvl>
    <w:lvl w:ilvl="3" w:tplc="142409C6" w:tentative="1">
      <w:start w:val="1"/>
      <w:numFmt w:val="bullet"/>
      <w:lvlText w:val="•"/>
      <w:lvlJc w:val="left"/>
      <w:pPr>
        <w:tabs>
          <w:tab w:val="num" w:pos="2520"/>
        </w:tabs>
        <w:ind w:left="2520" w:hanging="360"/>
      </w:pPr>
      <w:rPr>
        <w:rFonts w:ascii="Arial" w:hAnsi="Arial" w:hint="default"/>
      </w:rPr>
    </w:lvl>
    <w:lvl w:ilvl="4" w:tplc="57C4915A" w:tentative="1">
      <w:start w:val="1"/>
      <w:numFmt w:val="bullet"/>
      <w:lvlText w:val="•"/>
      <w:lvlJc w:val="left"/>
      <w:pPr>
        <w:tabs>
          <w:tab w:val="num" w:pos="3240"/>
        </w:tabs>
        <w:ind w:left="3240" w:hanging="360"/>
      </w:pPr>
      <w:rPr>
        <w:rFonts w:ascii="Arial" w:hAnsi="Arial" w:hint="default"/>
      </w:rPr>
    </w:lvl>
    <w:lvl w:ilvl="5" w:tplc="93440896" w:tentative="1">
      <w:start w:val="1"/>
      <w:numFmt w:val="bullet"/>
      <w:lvlText w:val="•"/>
      <w:lvlJc w:val="left"/>
      <w:pPr>
        <w:tabs>
          <w:tab w:val="num" w:pos="3960"/>
        </w:tabs>
        <w:ind w:left="3960" w:hanging="360"/>
      </w:pPr>
      <w:rPr>
        <w:rFonts w:ascii="Arial" w:hAnsi="Arial" w:hint="default"/>
      </w:rPr>
    </w:lvl>
    <w:lvl w:ilvl="6" w:tplc="A6A8138A" w:tentative="1">
      <w:start w:val="1"/>
      <w:numFmt w:val="bullet"/>
      <w:lvlText w:val="•"/>
      <w:lvlJc w:val="left"/>
      <w:pPr>
        <w:tabs>
          <w:tab w:val="num" w:pos="4680"/>
        </w:tabs>
        <w:ind w:left="4680" w:hanging="360"/>
      </w:pPr>
      <w:rPr>
        <w:rFonts w:ascii="Arial" w:hAnsi="Arial" w:hint="default"/>
      </w:rPr>
    </w:lvl>
    <w:lvl w:ilvl="7" w:tplc="D37CB85A" w:tentative="1">
      <w:start w:val="1"/>
      <w:numFmt w:val="bullet"/>
      <w:lvlText w:val="•"/>
      <w:lvlJc w:val="left"/>
      <w:pPr>
        <w:tabs>
          <w:tab w:val="num" w:pos="5400"/>
        </w:tabs>
        <w:ind w:left="5400" w:hanging="360"/>
      </w:pPr>
      <w:rPr>
        <w:rFonts w:ascii="Arial" w:hAnsi="Arial" w:hint="default"/>
      </w:rPr>
    </w:lvl>
    <w:lvl w:ilvl="8" w:tplc="08089442" w:tentative="1">
      <w:start w:val="1"/>
      <w:numFmt w:val="bullet"/>
      <w:lvlText w:val="•"/>
      <w:lvlJc w:val="left"/>
      <w:pPr>
        <w:tabs>
          <w:tab w:val="num" w:pos="6120"/>
        </w:tabs>
        <w:ind w:left="6120" w:hanging="360"/>
      </w:pPr>
      <w:rPr>
        <w:rFonts w:ascii="Arial" w:hAnsi="Arial" w:hint="default"/>
      </w:rPr>
    </w:lvl>
  </w:abstractNum>
  <w:abstractNum w:abstractNumId="72" w15:restartNumberingAfterBreak="0">
    <w:nsid w:val="65F65CA6"/>
    <w:multiLevelType w:val="multilevel"/>
    <w:tmpl w:val="2182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7835E1F"/>
    <w:multiLevelType w:val="hybridMultilevel"/>
    <w:tmpl w:val="2E340B0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74" w15:restartNumberingAfterBreak="0">
    <w:nsid w:val="678514B6"/>
    <w:multiLevelType w:val="multilevel"/>
    <w:tmpl w:val="898A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A144CC9"/>
    <w:multiLevelType w:val="multilevel"/>
    <w:tmpl w:val="3D5A37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eastAsia="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2A6467"/>
    <w:multiLevelType w:val="multilevel"/>
    <w:tmpl w:val="140A2F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0D463D"/>
    <w:multiLevelType w:val="hybridMultilevel"/>
    <w:tmpl w:val="1CCE7BE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07A4937"/>
    <w:multiLevelType w:val="hybridMultilevel"/>
    <w:tmpl w:val="0BFE7AB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9" w15:restartNumberingAfterBreak="0">
    <w:nsid w:val="72C95772"/>
    <w:multiLevelType w:val="hybridMultilevel"/>
    <w:tmpl w:val="E214CC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0" w15:restartNumberingAfterBreak="0">
    <w:nsid w:val="7A90338B"/>
    <w:multiLevelType w:val="hybridMultilevel"/>
    <w:tmpl w:val="0EC84AB6"/>
    <w:lvl w:ilvl="0" w:tplc="2A8820AE">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81" w15:restartNumberingAfterBreak="0">
    <w:nsid w:val="7A9C08A0"/>
    <w:multiLevelType w:val="hybridMultilevel"/>
    <w:tmpl w:val="2DF6C1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2" w15:restartNumberingAfterBreak="0">
    <w:nsid w:val="7FEA77CC"/>
    <w:multiLevelType w:val="hybridMultilevel"/>
    <w:tmpl w:val="76700074"/>
    <w:lvl w:ilvl="0" w:tplc="9BEC11BE">
      <w:start w:val="1"/>
      <w:numFmt w:val="decimal"/>
      <w:lvlText w:val="%1)"/>
      <w:lvlJc w:val="left"/>
      <w:pPr>
        <w:ind w:left="720" w:hanging="360"/>
      </w:pPr>
      <w:rPr>
        <w:rFonts w:ascii="Arial" w:eastAsia="Calibri" w:hAnsi="Arial"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36005498">
    <w:abstractNumId w:val="66"/>
  </w:num>
  <w:num w:numId="2" w16cid:durableId="1058939226">
    <w:abstractNumId w:val="31"/>
  </w:num>
  <w:num w:numId="3" w16cid:durableId="2097363965">
    <w:abstractNumId w:val="53"/>
  </w:num>
  <w:num w:numId="4" w16cid:durableId="500703656">
    <w:abstractNumId w:val="75"/>
  </w:num>
  <w:num w:numId="5" w16cid:durableId="1811946193">
    <w:abstractNumId w:val="38"/>
  </w:num>
  <w:num w:numId="6" w16cid:durableId="230118856">
    <w:abstractNumId w:val="42"/>
  </w:num>
  <w:num w:numId="7" w16cid:durableId="1031608350">
    <w:abstractNumId w:val="0"/>
  </w:num>
  <w:num w:numId="8" w16cid:durableId="508757569">
    <w:abstractNumId w:val="27"/>
  </w:num>
  <w:num w:numId="9" w16cid:durableId="884636468">
    <w:abstractNumId w:val="73"/>
  </w:num>
  <w:num w:numId="10" w16cid:durableId="1255480235">
    <w:abstractNumId w:val="64"/>
  </w:num>
  <w:num w:numId="11" w16cid:durableId="687104810">
    <w:abstractNumId w:val="35"/>
  </w:num>
  <w:num w:numId="12" w16cid:durableId="1547370697">
    <w:abstractNumId w:val="80"/>
  </w:num>
  <w:num w:numId="13" w16cid:durableId="1311906735">
    <w:abstractNumId w:val="2"/>
  </w:num>
  <w:num w:numId="14" w16cid:durableId="1572806654">
    <w:abstractNumId w:val="77"/>
  </w:num>
  <w:num w:numId="15" w16cid:durableId="257444351">
    <w:abstractNumId w:val="15"/>
  </w:num>
  <w:num w:numId="16" w16cid:durableId="1813518044">
    <w:abstractNumId w:val="37"/>
  </w:num>
  <w:num w:numId="17" w16cid:durableId="1913009023">
    <w:abstractNumId w:val="49"/>
  </w:num>
  <w:num w:numId="18" w16cid:durableId="407271813">
    <w:abstractNumId w:val="46"/>
  </w:num>
  <w:num w:numId="19" w16cid:durableId="307978776">
    <w:abstractNumId w:val="18"/>
  </w:num>
  <w:num w:numId="20" w16cid:durableId="99032850">
    <w:abstractNumId w:val="16"/>
  </w:num>
  <w:num w:numId="21" w16cid:durableId="840051365">
    <w:abstractNumId w:val="69"/>
  </w:num>
  <w:num w:numId="22" w16cid:durableId="765200413">
    <w:abstractNumId w:val="51"/>
  </w:num>
  <w:num w:numId="23" w16cid:durableId="1839617343">
    <w:abstractNumId w:val="45"/>
  </w:num>
  <w:num w:numId="24" w16cid:durableId="2043553427">
    <w:abstractNumId w:val="22"/>
  </w:num>
  <w:num w:numId="25" w16cid:durableId="516770682">
    <w:abstractNumId w:val="4"/>
  </w:num>
  <w:num w:numId="26" w16cid:durableId="1072964107">
    <w:abstractNumId w:val="41"/>
  </w:num>
  <w:num w:numId="27" w16cid:durableId="488710014">
    <w:abstractNumId w:val="71"/>
  </w:num>
  <w:num w:numId="28" w16cid:durableId="557984482">
    <w:abstractNumId w:val="40"/>
  </w:num>
  <w:num w:numId="29" w16cid:durableId="1851022183">
    <w:abstractNumId w:val="11"/>
  </w:num>
  <w:num w:numId="30" w16cid:durableId="1114204985">
    <w:abstractNumId w:val="30"/>
  </w:num>
  <w:num w:numId="31" w16cid:durableId="523833433">
    <w:abstractNumId w:val="63"/>
  </w:num>
  <w:num w:numId="32" w16cid:durableId="1302418760">
    <w:abstractNumId w:val="3"/>
  </w:num>
  <w:num w:numId="33" w16cid:durableId="1589459671">
    <w:abstractNumId w:val="47"/>
  </w:num>
  <w:num w:numId="34" w16cid:durableId="1986271745">
    <w:abstractNumId w:val="23"/>
  </w:num>
  <w:num w:numId="35" w16cid:durableId="836846999">
    <w:abstractNumId w:val="60"/>
  </w:num>
  <w:num w:numId="36" w16cid:durableId="1055810324">
    <w:abstractNumId w:val="79"/>
  </w:num>
  <w:num w:numId="37" w16cid:durableId="148325815">
    <w:abstractNumId w:val="29"/>
  </w:num>
  <w:num w:numId="38" w16cid:durableId="697196089">
    <w:abstractNumId w:val="13"/>
  </w:num>
  <w:num w:numId="39" w16cid:durableId="1056389883">
    <w:abstractNumId w:val="57"/>
  </w:num>
  <w:num w:numId="40" w16cid:durableId="35353048">
    <w:abstractNumId w:val="8"/>
  </w:num>
  <w:num w:numId="41" w16cid:durableId="1225263902">
    <w:abstractNumId w:val="25"/>
  </w:num>
  <w:num w:numId="42" w16cid:durableId="2126805319">
    <w:abstractNumId w:val="81"/>
  </w:num>
  <w:num w:numId="43" w16cid:durableId="1513832444">
    <w:abstractNumId w:val="67"/>
  </w:num>
  <w:num w:numId="44" w16cid:durableId="170875583">
    <w:abstractNumId w:val="28"/>
  </w:num>
  <w:num w:numId="45" w16cid:durableId="466509474">
    <w:abstractNumId w:val="14"/>
  </w:num>
  <w:num w:numId="46" w16cid:durableId="1235044454">
    <w:abstractNumId w:val="34"/>
  </w:num>
  <w:num w:numId="47" w16cid:durableId="1508982519">
    <w:abstractNumId w:val="52"/>
  </w:num>
  <w:num w:numId="48" w16cid:durableId="1075010868">
    <w:abstractNumId w:val="78"/>
  </w:num>
  <w:num w:numId="49" w16cid:durableId="1832746173">
    <w:abstractNumId w:val="43"/>
  </w:num>
  <w:num w:numId="50" w16cid:durableId="1412002969">
    <w:abstractNumId w:val="55"/>
  </w:num>
  <w:num w:numId="51" w16cid:durableId="1923904495">
    <w:abstractNumId w:val="70"/>
  </w:num>
  <w:num w:numId="52" w16cid:durableId="289869778">
    <w:abstractNumId w:val="12"/>
  </w:num>
  <w:num w:numId="53" w16cid:durableId="1941601864">
    <w:abstractNumId w:val="61"/>
  </w:num>
  <w:num w:numId="54" w16cid:durableId="1572420423">
    <w:abstractNumId w:val="48"/>
  </w:num>
  <w:num w:numId="55" w16cid:durableId="595284322">
    <w:abstractNumId w:val="65"/>
  </w:num>
  <w:num w:numId="56" w16cid:durableId="1185091660">
    <w:abstractNumId w:val="6"/>
  </w:num>
  <w:num w:numId="57" w16cid:durableId="796266240">
    <w:abstractNumId w:val="24"/>
  </w:num>
  <w:num w:numId="58" w16cid:durableId="2107143690">
    <w:abstractNumId w:val="74"/>
  </w:num>
  <w:num w:numId="59" w16cid:durableId="1547180200">
    <w:abstractNumId w:val="72"/>
  </w:num>
  <w:num w:numId="60" w16cid:durableId="1671834108">
    <w:abstractNumId w:val="19"/>
  </w:num>
  <w:num w:numId="61" w16cid:durableId="813134850">
    <w:abstractNumId w:val="58"/>
  </w:num>
  <w:num w:numId="62" w16cid:durableId="1315983756">
    <w:abstractNumId w:val="33"/>
  </w:num>
  <w:num w:numId="63" w16cid:durableId="1329211954">
    <w:abstractNumId w:val="62"/>
  </w:num>
  <w:num w:numId="64" w16cid:durableId="1362171926">
    <w:abstractNumId w:val="68"/>
  </w:num>
  <w:num w:numId="65" w16cid:durableId="1145777203">
    <w:abstractNumId w:val="76"/>
  </w:num>
  <w:num w:numId="66" w16cid:durableId="1416777510">
    <w:abstractNumId w:val="36"/>
  </w:num>
  <w:num w:numId="67" w16cid:durableId="1653555530">
    <w:abstractNumId w:val="9"/>
  </w:num>
  <w:num w:numId="68" w16cid:durableId="1486125167">
    <w:abstractNumId w:val="10"/>
  </w:num>
  <w:num w:numId="69" w16cid:durableId="772014798">
    <w:abstractNumId w:val="56"/>
  </w:num>
  <w:num w:numId="70" w16cid:durableId="997685629">
    <w:abstractNumId w:val="32"/>
  </w:num>
  <w:num w:numId="71" w16cid:durableId="1412659384">
    <w:abstractNumId w:val="82"/>
  </w:num>
  <w:num w:numId="72" w16cid:durableId="169030219">
    <w:abstractNumId w:val="21"/>
  </w:num>
  <w:num w:numId="73" w16cid:durableId="894900478">
    <w:abstractNumId w:val="5"/>
  </w:num>
  <w:num w:numId="74" w16cid:durableId="890993367">
    <w:abstractNumId w:val="59"/>
  </w:num>
  <w:num w:numId="75" w16cid:durableId="1737044441">
    <w:abstractNumId w:val="7"/>
  </w:num>
  <w:num w:numId="76" w16cid:durableId="2061516937">
    <w:abstractNumId w:val="17"/>
  </w:num>
  <w:num w:numId="77" w16cid:durableId="1928030063">
    <w:abstractNumId w:val="26"/>
  </w:num>
  <w:num w:numId="78" w16cid:durableId="693456802">
    <w:abstractNumId w:val="50"/>
  </w:num>
  <w:num w:numId="79" w16cid:durableId="264847498">
    <w:abstractNumId w:val="39"/>
  </w:num>
  <w:num w:numId="80" w16cid:durableId="898394937">
    <w:abstractNumId w:val="54"/>
  </w:num>
  <w:num w:numId="81" w16cid:durableId="1786466579">
    <w:abstractNumId w:val="20"/>
  </w:num>
  <w:num w:numId="82" w16cid:durableId="921329831">
    <w:abstractNumId w:val="44"/>
  </w:num>
  <w:num w:numId="83" w16cid:durableId="87848740">
    <w:abstractNumId w:val="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37"/>
    <w:rsid w:val="00001549"/>
    <w:rsid w:val="00001DCC"/>
    <w:rsid w:val="00002557"/>
    <w:rsid w:val="00003CA6"/>
    <w:rsid w:val="0000609C"/>
    <w:rsid w:val="00007B2D"/>
    <w:rsid w:val="0001013D"/>
    <w:rsid w:val="000113F5"/>
    <w:rsid w:val="0001164E"/>
    <w:rsid w:val="00011C0A"/>
    <w:rsid w:val="00012523"/>
    <w:rsid w:val="00012F80"/>
    <w:rsid w:val="00013767"/>
    <w:rsid w:val="00013EBF"/>
    <w:rsid w:val="00015692"/>
    <w:rsid w:val="00015AA9"/>
    <w:rsid w:val="000175C5"/>
    <w:rsid w:val="00020054"/>
    <w:rsid w:val="00020069"/>
    <w:rsid w:val="000208BD"/>
    <w:rsid w:val="00020CA2"/>
    <w:rsid w:val="00020EA7"/>
    <w:rsid w:val="00020F73"/>
    <w:rsid w:val="000211D2"/>
    <w:rsid w:val="000218E6"/>
    <w:rsid w:val="00021D53"/>
    <w:rsid w:val="00022CF8"/>
    <w:rsid w:val="00022F14"/>
    <w:rsid w:val="00024121"/>
    <w:rsid w:val="000245AB"/>
    <w:rsid w:val="00025EE9"/>
    <w:rsid w:val="00026B2C"/>
    <w:rsid w:val="00030C8B"/>
    <w:rsid w:val="00030D26"/>
    <w:rsid w:val="00032133"/>
    <w:rsid w:val="000329D3"/>
    <w:rsid w:val="00033D7F"/>
    <w:rsid w:val="00034E1E"/>
    <w:rsid w:val="00034F6C"/>
    <w:rsid w:val="00035D9C"/>
    <w:rsid w:val="00042D94"/>
    <w:rsid w:val="00043C8E"/>
    <w:rsid w:val="000442C4"/>
    <w:rsid w:val="00045187"/>
    <w:rsid w:val="000463A1"/>
    <w:rsid w:val="00046A24"/>
    <w:rsid w:val="00050946"/>
    <w:rsid w:val="00050D19"/>
    <w:rsid w:val="00052175"/>
    <w:rsid w:val="00052DC7"/>
    <w:rsid w:val="0005307C"/>
    <w:rsid w:val="000547C0"/>
    <w:rsid w:val="000560D1"/>
    <w:rsid w:val="000572EC"/>
    <w:rsid w:val="00057FFE"/>
    <w:rsid w:val="000600FC"/>
    <w:rsid w:val="0006382A"/>
    <w:rsid w:val="00063BCE"/>
    <w:rsid w:val="00063FDB"/>
    <w:rsid w:val="000655C7"/>
    <w:rsid w:val="00066B95"/>
    <w:rsid w:val="000679DF"/>
    <w:rsid w:val="00067CC5"/>
    <w:rsid w:val="00067EBA"/>
    <w:rsid w:val="000700DC"/>
    <w:rsid w:val="000708A4"/>
    <w:rsid w:val="00071C7D"/>
    <w:rsid w:val="00072362"/>
    <w:rsid w:val="0007343C"/>
    <w:rsid w:val="00074722"/>
    <w:rsid w:val="000763AC"/>
    <w:rsid w:val="00076EDF"/>
    <w:rsid w:val="00077002"/>
    <w:rsid w:val="00077A90"/>
    <w:rsid w:val="000814E7"/>
    <w:rsid w:val="00082859"/>
    <w:rsid w:val="0008291E"/>
    <w:rsid w:val="00083741"/>
    <w:rsid w:val="00083D93"/>
    <w:rsid w:val="0008437C"/>
    <w:rsid w:val="00084A2C"/>
    <w:rsid w:val="00085C96"/>
    <w:rsid w:val="00085CB9"/>
    <w:rsid w:val="0008704D"/>
    <w:rsid w:val="00087563"/>
    <w:rsid w:val="000876BE"/>
    <w:rsid w:val="000927EC"/>
    <w:rsid w:val="00092D26"/>
    <w:rsid w:val="00094B7F"/>
    <w:rsid w:val="00095833"/>
    <w:rsid w:val="00096B33"/>
    <w:rsid w:val="00096C71"/>
    <w:rsid w:val="00097576"/>
    <w:rsid w:val="00097ED6"/>
    <w:rsid w:val="000A03C2"/>
    <w:rsid w:val="000A05C2"/>
    <w:rsid w:val="000A0618"/>
    <w:rsid w:val="000A0A9C"/>
    <w:rsid w:val="000A0D95"/>
    <w:rsid w:val="000A1370"/>
    <w:rsid w:val="000A1690"/>
    <w:rsid w:val="000A1D76"/>
    <w:rsid w:val="000A2058"/>
    <w:rsid w:val="000A2626"/>
    <w:rsid w:val="000A26B1"/>
    <w:rsid w:val="000A2896"/>
    <w:rsid w:val="000A32B1"/>
    <w:rsid w:val="000A3C45"/>
    <w:rsid w:val="000A479D"/>
    <w:rsid w:val="000A4C6E"/>
    <w:rsid w:val="000A57EB"/>
    <w:rsid w:val="000A6305"/>
    <w:rsid w:val="000A78EA"/>
    <w:rsid w:val="000B007B"/>
    <w:rsid w:val="000B13C0"/>
    <w:rsid w:val="000B16B4"/>
    <w:rsid w:val="000B1B86"/>
    <w:rsid w:val="000B1F52"/>
    <w:rsid w:val="000B215D"/>
    <w:rsid w:val="000B2188"/>
    <w:rsid w:val="000B29B1"/>
    <w:rsid w:val="000B4785"/>
    <w:rsid w:val="000B4B91"/>
    <w:rsid w:val="000B6506"/>
    <w:rsid w:val="000B7327"/>
    <w:rsid w:val="000C13C2"/>
    <w:rsid w:val="000C288F"/>
    <w:rsid w:val="000C4611"/>
    <w:rsid w:val="000C4B13"/>
    <w:rsid w:val="000C5435"/>
    <w:rsid w:val="000C54C0"/>
    <w:rsid w:val="000C6E4A"/>
    <w:rsid w:val="000C704E"/>
    <w:rsid w:val="000C7FE3"/>
    <w:rsid w:val="000D0046"/>
    <w:rsid w:val="000D12E4"/>
    <w:rsid w:val="000D4D8A"/>
    <w:rsid w:val="000D635E"/>
    <w:rsid w:val="000E0A82"/>
    <w:rsid w:val="000E173B"/>
    <w:rsid w:val="000E19C5"/>
    <w:rsid w:val="000E1D9E"/>
    <w:rsid w:val="000E28E3"/>
    <w:rsid w:val="000E2C04"/>
    <w:rsid w:val="000E3415"/>
    <w:rsid w:val="000E47BD"/>
    <w:rsid w:val="000E4E7C"/>
    <w:rsid w:val="000E5698"/>
    <w:rsid w:val="000E5CE9"/>
    <w:rsid w:val="000E5EEF"/>
    <w:rsid w:val="000E70C1"/>
    <w:rsid w:val="000E75E8"/>
    <w:rsid w:val="000E78BF"/>
    <w:rsid w:val="000F0471"/>
    <w:rsid w:val="000F133A"/>
    <w:rsid w:val="000F2080"/>
    <w:rsid w:val="000F24F0"/>
    <w:rsid w:val="000F2D2E"/>
    <w:rsid w:val="000F33BF"/>
    <w:rsid w:val="000F3511"/>
    <w:rsid w:val="00100E81"/>
    <w:rsid w:val="001017D8"/>
    <w:rsid w:val="00101AB7"/>
    <w:rsid w:val="00102583"/>
    <w:rsid w:val="00102BC9"/>
    <w:rsid w:val="00103110"/>
    <w:rsid w:val="001038FB"/>
    <w:rsid w:val="001053D9"/>
    <w:rsid w:val="00106DD7"/>
    <w:rsid w:val="001105D7"/>
    <w:rsid w:val="0011176F"/>
    <w:rsid w:val="00112238"/>
    <w:rsid w:val="0011255D"/>
    <w:rsid w:val="001125F6"/>
    <w:rsid w:val="00112DC1"/>
    <w:rsid w:val="001133E5"/>
    <w:rsid w:val="001168C5"/>
    <w:rsid w:val="00116CA3"/>
    <w:rsid w:val="00117584"/>
    <w:rsid w:val="00117EF3"/>
    <w:rsid w:val="00117F5C"/>
    <w:rsid w:val="0012037E"/>
    <w:rsid w:val="00121D58"/>
    <w:rsid w:val="0012303C"/>
    <w:rsid w:val="001237CD"/>
    <w:rsid w:val="00123993"/>
    <w:rsid w:val="00124141"/>
    <w:rsid w:val="00124526"/>
    <w:rsid w:val="00127C51"/>
    <w:rsid w:val="001312BE"/>
    <w:rsid w:val="001312E7"/>
    <w:rsid w:val="001317FB"/>
    <w:rsid w:val="00132CFB"/>
    <w:rsid w:val="00134142"/>
    <w:rsid w:val="00134563"/>
    <w:rsid w:val="0013574A"/>
    <w:rsid w:val="00137109"/>
    <w:rsid w:val="001375F8"/>
    <w:rsid w:val="00137B4A"/>
    <w:rsid w:val="00137CEF"/>
    <w:rsid w:val="0014011A"/>
    <w:rsid w:val="00140F10"/>
    <w:rsid w:val="00142039"/>
    <w:rsid w:val="00142FB3"/>
    <w:rsid w:val="00143D0E"/>
    <w:rsid w:val="00144BB4"/>
    <w:rsid w:val="00144C5B"/>
    <w:rsid w:val="0014761D"/>
    <w:rsid w:val="00150225"/>
    <w:rsid w:val="00151B0A"/>
    <w:rsid w:val="00151B4E"/>
    <w:rsid w:val="0015420A"/>
    <w:rsid w:val="00154DD3"/>
    <w:rsid w:val="00155276"/>
    <w:rsid w:val="001556C7"/>
    <w:rsid w:val="001558EB"/>
    <w:rsid w:val="00155A78"/>
    <w:rsid w:val="0015698C"/>
    <w:rsid w:val="001603FB"/>
    <w:rsid w:val="00160E15"/>
    <w:rsid w:val="001626F4"/>
    <w:rsid w:val="00162734"/>
    <w:rsid w:val="001631A4"/>
    <w:rsid w:val="00163614"/>
    <w:rsid w:val="00164074"/>
    <w:rsid w:val="00164533"/>
    <w:rsid w:val="00165246"/>
    <w:rsid w:val="0016565C"/>
    <w:rsid w:val="0016726B"/>
    <w:rsid w:val="00167D37"/>
    <w:rsid w:val="00167EAE"/>
    <w:rsid w:val="00170D57"/>
    <w:rsid w:val="00171287"/>
    <w:rsid w:val="001713F0"/>
    <w:rsid w:val="00172212"/>
    <w:rsid w:val="001725CA"/>
    <w:rsid w:val="001726F9"/>
    <w:rsid w:val="00172BB3"/>
    <w:rsid w:val="00172E05"/>
    <w:rsid w:val="00174548"/>
    <w:rsid w:val="0017507B"/>
    <w:rsid w:val="00176167"/>
    <w:rsid w:val="0017649C"/>
    <w:rsid w:val="001809B8"/>
    <w:rsid w:val="0018163D"/>
    <w:rsid w:val="001822DB"/>
    <w:rsid w:val="001822F4"/>
    <w:rsid w:val="001835F0"/>
    <w:rsid w:val="00183B89"/>
    <w:rsid w:val="001844E9"/>
    <w:rsid w:val="00184F40"/>
    <w:rsid w:val="001854BC"/>
    <w:rsid w:val="00185572"/>
    <w:rsid w:val="00185FEE"/>
    <w:rsid w:val="00186607"/>
    <w:rsid w:val="001874A5"/>
    <w:rsid w:val="00187A32"/>
    <w:rsid w:val="001900EA"/>
    <w:rsid w:val="00191B3B"/>
    <w:rsid w:val="00192296"/>
    <w:rsid w:val="00192EB1"/>
    <w:rsid w:val="00194FF6"/>
    <w:rsid w:val="0019749D"/>
    <w:rsid w:val="001A0E4B"/>
    <w:rsid w:val="001A106F"/>
    <w:rsid w:val="001A117D"/>
    <w:rsid w:val="001A24E7"/>
    <w:rsid w:val="001A2B39"/>
    <w:rsid w:val="001A312F"/>
    <w:rsid w:val="001A3565"/>
    <w:rsid w:val="001A3B2D"/>
    <w:rsid w:val="001A3F37"/>
    <w:rsid w:val="001A423C"/>
    <w:rsid w:val="001A475F"/>
    <w:rsid w:val="001A489F"/>
    <w:rsid w:val="001A4BC6"/>
    <w:rsid w:val="001A4EF5"/>
    <w:rsid w:val="001A61A4"/>
    <w:rsid w:val="001A703F"/>
    <w:rsid w:val="001A7544"/>
    <w:rsid w:val="001A7B6D"/>
    <w:rsid w:val="001A7F20"/>
    <w:rsid w:val="001B0789"/>
    <w:rsid w:val="001B180C"/>
    <w:rsid w:val="001B1C78"/>
    <w:rsid w:val="001B35FB"/>
    <w:rsid w:val="001B4006"/>
    <w:rsid w:val="001B5C92"/>
    <w:rsid w:val="001B5DD7"/>
    <w:rsid w:val="001B6AA6"/>
    <w:rsid w:val="001B79D9"/>
    <w:rsid w:val="001B7AD9"/>
    <w:rsid w:val="001C3015"/>
    <w:rsid w:val="001C3133"/>
    <w:rsid w:val="001C3E84"/>
    <w:rsid w:val="001C4501"/>
    <w:rsid w:val="001C5F16"/>
    <w:rsid w:val="001C5FC9"/>
    <w:rsid w:val="001C6717"/>
    <w:rsid w:val="001C6836"/>
    <w:rsid w:val="001C6D2D"/>
    <w:rsid w:val="001C7468"/>
    <w:rsid w:val="001C7ACC"/>
    <w:rsid w:val="001C7C3B"/>
    <w:rsid w:val="001C7E06"/>
    <w:rsid w:val="001D04FB"/>
    <w:rsid w:val="001D162A"/>
    <w:rsid w:val="001D1EFC"/>
    <w:rsid w:val="001D300F"/>
    <w:rsid w:val="001D3ED6"/>
    <w:rsid w:val="001D62A4"/>
    <w:rsid w:val="001E0553"/>
    <w:rsid w:val="001E4EC1"/>
    <w:rsid w:val="001E52F8"/>
    <w:rsid w:val="001E6E1B"/>
    <w:rsid w:val="001E71B5"/>
    <w:rsid w:val="001F20E5"/>
    <w:rsid w:val="001F3016"/>
    <w:rsid w:val="001F3188"/>
    <w:rsid w:val="001F3525"/>
    <w:rsid w:val="001F3AEC"/>
    <w:rsid w:val="001F4308"/>
    <w:rsid w:val="001F4323"/>
    <w:rsid w:val="001F4826"/>
    <w:rsid w:val="001F6723"/>
    <w:rsid w:val="001F74D6"/>
    <w:rsid w:val="001F7FEB"/>
    <w:rsid w:val="00200014"/>
    <w:rsid w:val="00200C49"/>
    <w:rsid w:val="00201948"/>
    <w:rsid w:val="00202027"/>
    <w:rsid w:val="00203A52"/>
    <w:rsid w:val="00203E0A"/>
    <w:rsid w:val="002046A7"/>
    <w:rsid w:val="00207995"/>
    <w:rsid w:val="00207AC7"/>
    <w:rsid w:val="00207E0D"/>
    <w:rsid w:val="002104A7"/>
    <w:rsid w:val="0021062F"/>
    <w:rsid w:val="002112C4"/>
    <w:rsid w:val="0021184A"/>
    <w:rsid w:val="00212573"/>
    <w:rsid w:val="00212B18"/>
    <w:rsid w:val="002147D4"/>
    <w:rsid w:val="0021485D"/>
    <w:rsid w:val="00215872"/>
    <w:rsid w:val="00216E15"/>
    <w:rsid w:val="00216F71"/>
    <w:rsid w:val="00220232"/>
    <w:rsid w:val="00220270"/>
    <w:rsid w:val="00221D58"/>
    <w:rsid w:val="002248DC"/>
    <w:rsid w:val="00227A9B"/>
    <w:rsid w:val="002304BB"/>
    <w:rsid w:val="00231D36"/>
    <w:rsid w:val="002327CC"/>
    <w:rsid w:val="00232B82"/>
    <w:rsid w:val="00233FFA"/>
    <w:rsid w:val="002342A0"/>
    <w:rsid w:val="002345C1"/>
    <w:rsid w:val="00234DD4"/>
    <w:rsid w:val="00235A30"/>
    <w:rsid w:val="00236142"/>
    <w:rsid w:val="00236465"/>
    <w:rsid w:val="002370D5"/>
    <w:rsid w:val="00237343"/>
    <w:rsid w:val="002373C4"/>
    <w:rsid w:val="002377E5"/>
    <w:rsid w:val="0024077A"/>
    <w:rsid w:val="00240E7E"/>
    <w:rsid w:val="00241377"/>
    <w:rsid w:val="00242157"/>
    <w:rsid w:val="00242800"/>
    <w:rsid w:val="002452B5"/>
    <w:rsid w:val="00245A4F"/>
    <w:rsid w:val="002462C4"/>
    <w:rsid w:val="002466DC"/>
    <w:rsid w:val="00246A19"/>
    <w:rsid w:val="002473EC"/>
    <w:rsid w:val="002476E8"/>
    <w:rsid w:val="002522AB"/>
    <w:rsid w:val="002522DA"/>
    <w:rsid w:val="00252F8F"/>
    <w:rsid w:val="002539B7"/>
    <w:rsid w:val="002548C4"/>
    <w:rsid w:val="002554BD"/>
    <w:rsid w:val="00256B53"/>
    <w:rsid w:val="00256CAA"/>
    <w:rsid w:val="00256FE3"/>
    <w:rsid w:val="00262B82"/>
    <w:rsid w:val="00262D4F"/>
    <w:rsid w:val="00263249"/>
    <w:rsid w:val="00264F4D"/>
    <w:rsid w:val="0026660C"/>
    <w:rsid w:val="002666D5"/>
    <w:rsid w:val="002669AD"/>
    <w:rsid w:val="00270BBC"/>
    <w:rsid w:val="00271CD8"/>
    <w:rsid w:val="00271F45"/>
    <w:rsid w:val="002748AB"/>
    <w:rsid w:val="002750C4"/>
    <w:rsid w:val="002750FF"/>
    <w:rsid w:val="002762F8"/>
    <w:rsid w:val="00276B6D"/>
    <w:rsid w:val="00280CB6"/>
    <w:rsid w:val="00280FF0"/>
    <w:rsid w:val="00282AE1"/>
    <w:rsid w:val="00283C7B"/>
    <w:rsid w:val="002878E9"/>
    <w:rsid w:val="00291236"/>
    <w:rsid w:val="00291B5B"/>
    <w:rsid w:val="00292934"/>
    <w:rsid w:val="00292DE1"/>
    <w:rsid w:val="002930FB"/>
    <w:rsid w:val="00294DE3"/>
    <w:rsid w:val="002973B3"/>
    <w:rsid w:val="002A02F6"/>
    <w:rsid w:val="002A030E"/>
    <w:rsid w:val="002A1FD0"/>
    <w:rsid w:val="002A25B8"/>
    <w:rsid w:val="002A25FC"/>
    <w:rsid w:val="002A2768"/>
    <w:rsid w:val="002A2F0B"/>
    <w:rsid w:val="002A2FB7"/>
    <w:rsid w:val="002A3B59"/>
    <w:rsid w:val="002A44F3"/>
    <w:rsid w:val="002A4791"/>
    <w:rsid w:val="002A68A6"/>
    <w:rsid w:val="002B06C9"/>
    <w:rsid w:val="002B2980"/>
    <w:rsid w:val="002B327D"/>
    <w:rsid w:val="002B328C"/>
    <w:rsid w:val="002B3B6D"/>
    <w:rsid w:val="002B4804"/>
    <w:rsid w:val="002B4A0C"/>
    <w:rsid w:val="002B5389"/>
    <w:rsid w:val="002B6095"/>
    <w:rsid w:val="002B66F8"/>
    <w:rsid w:val="002B789E"/>
    <w:rsid w:val="002C03C3"/>
    <w:rsid w:val="002C0672"/>
    <w:rsid w:val="002C1B9C"/>
    <w:rsid w:val="002C240D"/>
    <w:rsid w:val="002C2647"/>
    <w:rsid w:val="002C33FF"/>
    <w:rsid w:val="002C474C"/>
    <w:rsid w:val="002C4C06"/>
    <w:rsid w:val="002C50D0"/>
    <w:rsid w:val="002C5845"/>
    <w:rsid w:val="002C5D54"/>
    <w:rsid w:val="002C6F7C"/>
    <w:rsid w:val="002C757A"/>
    <w:rsid w:val="002D19A7"/>
    <w:rsid w:val="002D33D9"/>
    <w:rsid w:val="002D4C63"/>
    <w:rsid w:val="002D4F63"/>
    <w:rsid w:val="002D5C6E"/>
    <w:rsid w:val="002D6493"/>
    <w:rsid w:val="002E0685"/>
    <w:rsid w:val="002E2B65"/>
    <w:rsid w:val="002E2B6C"/>
    <w:rsid w:val="002E3B79"/>
    <w:rsid w:val="002E5E19"/>
    <w:rsid w:val="002E72C2"/>
    <w:rsid w:val="002E749B"/>
    <w:rsid w:val="002F03D2"/>
    <w:rsid w:val="002F0474"/>
    <w:rsid w:val="002F08B3"/>
    <w:rsid w:val="002F210C"/>
    <w:rsid w:val="002F33F6"/>
    <w:rsid w:val="002F38B1"/>
    <w:rsid w:val="002F3A90"/>
    <w:rsid w:val="002F3E72"/>
    <w:rsid w:val="002F4E67"/>
    <w:rsid w:val="002F6389"/>
    <w:rsid w:val="003001EF"/>
    <w:rsid w:val="003024D7"/>
    <w:rsid w:val="00303257"/>
    <w:rsid w:val="003035C6"/>
    <w:rsid w:val="00303D99"/>
    <w:rsid w:val="00304226"/>
    <w:rsid w:val="00304546"/>
    <w:rsid w:val="003055DE"/>
    <w:rsid w:val="00305685"/>
    <w:rsid w:val="003061E7"/>
    <w:rsid w:val="003074D3"/>
    <w:rsid w:val="003116D6"/>
    <w:rsid w:val="00311C15"/>
    <w:rsid w:val="00311CBF"/>
    <w:rsid w:val="00313794"/>
    <w:rsid w:val="0031491E"/>
    <w:rsid w:val="003149BF"/>
    <w:rsid w:val="00314C7E"/>
    <w:rsid w:val="003153C7"/>
    <w:rsid w:val="0031710D"/>
    <w:rsid w:val="00317D16"/>
    <w:rsid w:val="0032053D"/>
    <w:rsid w:val="00320AFF"/>
    <w:rsid w:val="003239EE"/>
    <w:rsid w:val="00324F08"/>
    <w:rsid w:val="00324FDC"/>
    <w:rsid w:val="003250F8"/>
    <w:rsid w:val="003253D3"/>
    <w:rsid w:val="00330647"/>
    <w:rsid w:val="00330ACA"/>
    <w:rsid w:val="00330B6C"/>
    <w:rsid w:val="00331F24"/>
    <w:rsid w:val="00332962"/>
    <w:rsid w:val="00332A5E"/>
    <w:rsid w:val="00332FDD"/>
    <w:rsid w:val="0033385D"/>
    <w:rsid w:val="00333F2B"/>
    <w:rsid w:val="00340468"/>
    <w:rsid w:val="0034049C"/>
    <w:rsid w:val="003408B3"/>
    <w:rsid w:val="003416B6"/>
    <w:rsid w:val="0034287D"/>
    <w:rsid w:val="00342B95"/>
    <w:rsid w:val="003447FB"/>
    <w:rsid w:val="0034508A"/>
    <w:rsid w:val="00345217"/>
    <w:rsid w:val="00345B0F"/>
    <w:rsid w:val="0035049A"/>
    <w:rsid w:val="00351238"/>
    <w:rsid w:val="00352CCA"/>
    <w:rsid w:val="00354C44"/>
    <w:rsid w:val="00355951"/>
    <w:rsid w:val="0035751B"/>
    <w:rsid w:val="003579F3"/>
    <w:rsid w:val="00357BF2"/>
    <w:rsid w:val="00357D90"/>
    <w:rsid w:val="00357EB9"/>
    <w:rsid w:val="003604C3"/>
    <w:rsid w:val="00360DCB"/>
    <w:rsid w:val="003611AC"/>
    <w:rsid w:val="003614A3"/>
    <w:rsid w:val="00361C22"/>
    <w:rsid w:val="003625D7"/>
    <w:rsid w:val="0036274B"/>
    <w:rsid w:val="0036331C"/>
    <w:rsid w:val="003638EB"/>
    <w:rsid w:val="003649C8"/>
    <w:rsid w:val="0036586B"/>
    <w:rsid w:val="0036663B"/>
    <w:rsid w:val="00366749"/>
    <w:rsid w:val="003668C8"/>
    <w:rsid w:val="003677FE"/>
    <w:rsid w:val="00367F14"/>
    <w:rsid w:val="003703EC"/>
    <w:rsid w:val="00371335"/>
    <w:rsid w:val="00371517"/>
    <w:rsid w:val="00372D47"/>
    <w:rsid w:val="00374EAB"/>
    <w:rsid w:val="00374F19"/>
    <w:rsid w:val="00375063"/>
    <w:rsid w:val="00375613"/>
    <w:rsid w:val="00377513"/>
    <w:rsid w:val="00377527"/>
    <w:rsid w:val="003813C6"/>
    <w:rsid w:val="00382559"/>
    <w:rsid w:val="00382C78"/>
    <w:rsid w:val="00383537"/>
    <w:rsid w:val="0038387F"/>
    <w:rsid w:val="003846F1"/>
    <w:rsid w:val="00385E29"/>
    <w:rsid w:val="00386678"/>
    <w:rsid w:val="00386712"/>
    <w:rsid w:val="00386DDF"/>
    <w:rsid w:val="00387C17"/>
    <w:rsid w:val="003901F9"/>
    <w:rsid w:val="0039061C"/>
    <w:rsid w:val="00390BF8"/>
    <w:rsid w:val="003922AE"/>
    <w:rsid w:val="003922CF"/>
    <w:rsid w:val="0039261B"/>
    <w:rsid w:val="00392D41"/>
    <w:rsid w:val="003932AE"/>
    <w:rsid w:val="00394447"/>
    <w:rsid w:val="0039472E"/>
    <w:rsid w:val="0039478D"/>
    <w:rsid w:val="00394FB7"/>
    <w:rsid w:val="0039562A"/>
    <w:rsid w:val="00396164"/>
    <w:rsid w:val="003A6C1C"/>
    <w:rsid w:val="003A7D83"/>
    <w:rsid w:val="003B0F75"/>
    <w:rsid w:val="003B1409"/>
    <w:rsid w:val="003B1BB3"/>
    <w:rsid w:val="003B2269"/>
    <w:rsid w:val="003B2D34"/>
    <w:rsid w:val="003B3DF2"/>
    <w:rsid w:val="003B3E8F"/>
    <w:rsid w:val="003B43EC"/>
    <w:rsid w:val="003B6B09"/>
    <w:rsid w:val="003B78A8"/>
    <w:rsid w:val="003C00CA"/>
    <w:rsid w:val="003C0583"/>
    <w:rsid w:val="003C13B5"/>
    <w:rsid w:val="003C2136"/>
    <w:rsid w:val="003C214F"/>
    <w:rsid w:val="003C462C"/>
    <w:rsid w:val="003C5128"/>
    <w:rsid w:val="003C5212"/>
    <w:rsid w:val="003C546F"/>
    <w:rsid w:val="003C6EA8"/>
    <w:rsid w:val="003C6FDD"/>
    <w:rsid w:val="003D04D2"/>
    <w:rsid w:val="003D1387"/>
    <w:rsid w:val="003D21B8"/>
    <w:rsid w:val="003D3C9B"/>
    <w:rsid w:val="003D4C80"/>
    <w:rsid w:val="003D630E"/>
    <w:rsid w:val="003E1377"/>
    <w:rsid w:val="003E1D99"/>
    <w:rsid w:val="003E1DD3"/>
    <w:rsid w:val="003E2357"/>
    <w:rsid w:val="003E24E8"/>
    <w:rsid w:val="003E283C"/>
    <w:rsid w:val="003E3532"/>
    <w:rsid w:val="003E372A"/>
    <w:rsid w:val="003E3CB1"/>
    <w:rsid w:val="003E3ED6"/>
    <w:rsid w:val="003E46EA"/>
    <w:rsid w:val="003E5016"/>
    <w:rsid w:val="003E5562"/>
    <w:rsid w:val="003E57A6"/>
    <w:rsid w:val="003E6283"/>
    <w:rsid w:val="003E76E1"/>
    <w:rsid w:val="003E7DE7"/>
    <w:rsid w:val="003F2C54"/>
    <w:rsid w:val="003F3856"/>
    <w:rsid w:val="003F3F10"/>
    <w:rsid w:val="003F5C93"/>
    <w:rsid w:val="003F728F"/>
    <w:rsid w:val="003F72FB"/>
    <w:rsid w:val="003F73FF"/>
    <w:rsid w:val="003F7430"/>
    <w:rsid w:val="003F785F"/>
    <w:rsid w:val="003F7F14"/>
    <w:rsid w:val="00401245"/>
    <w:rsid w:val="00401871"/>
    <w:rsid w:val="00401F30"/>
    <w:rsid w:val="004039AF"/>
    <w:rsid w:val="00403A67"/>
    <w:rsid w:val="00403A80"/>
    <w:rsid w:val="00404D98"/>
    <w:rsid w:val="00404DA3"/>
    <w:rsid w:val="00406669"/>
    <w:rsid w:val="00406E43"/>
    <w:rsid w:val="00410969"/>
    <w:rsid w:val="00410AC4"/>
    <w:rsid w:val="00411561"/>
    <w:rsid w:val="00411586"/>
    <w:rsid w:val="00411D31"/>
    <w:rsid w:val="00412EC0"/>
    <w:rsid w:val="00414271"/>
    <w:rsid w:val="004163DD"/>
    <w:rsid w:val="00416A44"/>
    <w:rsid w:val="00420852"/>
    <w:rsid w:val="004209F5"/>
    <w:rsid w:val="00422675"/>
    <w:rsid w:val="00422B07"/>
    <w:rsid w:val="00424142"/>
    <w:rsid w:val="00424355"/>
    <w:rsid w:val="00425915"/>
    <w:rsid w:val="00425B16"/>
    <w:rsid w:val="0042768E"/>
    <w:rsid w:val="0043022B"/>
    <w:rsid w:val="00430952"/>
    <w:rsid w:val="004309D9"/>
    <w:rsid w:val="00430BAA"/>
    <w:rsid w:val="00430EBE"/>
    <w:rsid w:val="004311C6"/>
    <w:rsid w:val="0043131E"/>
    <w:rsid w:val="00432DDB"/>
    <w:rsid w:val="00432F5B"/>
    <w:rsid w:val="0043320D"/>
    <w:rsid w:val="00433436"/>
    <w:rsid w:val="00434D8B"/>
    <w:rsid w:val="00434E32"/>
    <w:rsid w:val="004360DD"/>
    <w:rsid w:val="00436637"/>
    <w:rsid w:val="00436D5D"/>
    <w:rsid w:val="00436FC6"/>
    <w:rsid w:val="004433DC"/>
    <w:rsid w:val="00444943"/>
    <w:rsid w:val="00444A06"/>
    <w:rsid w:val="00445C60"/>
    <w:rsid w:val="00445EE1"/>
    <w:rsid w:val="00446511"/>
    <w:rsid w:val="00446520"/>
    <w:rsid w:val="00446B40"/>
    <w:rsid w:val="00446DA0"/>
    <w:rsid w:val="00450503"/>
    <w:rsid w:val="00450B39"/>
    <w:rsid w:val="004545BE"/>
    <w:rsid w:val="0045503A"/>
    <w:rsid w:val="004555EA"/>
    <w:rsid w:val="00456100"/>
    <w:rsid w:val="004602E4"/>
    <w:rsid w:val="00460F1D"/>
    <w:rsid w:val="004613E4"/>
    <w:rsid w:val="00461620"/>
    <w:rsid w:val="00461A4E"/>
    <w:rsid w:val="004629EB"/>
    <w:rsid w:val="0046397A"/>
    <w:rsid w:val="004643CE"/>
    <w:rsid w:val="004643D4"/>
    <w:rsid w:val="00464A08"/>
    <w:rsid w:val="004652DF"/>
    <w:rsid w:val="00465383"/>
    <w:rsid w:val="00465591"/>
    <w:rsid w:val="004664C8"/>
    <w:rsid w:val="0046708B"/>
    <w:rsid w:val="0046750D"/>
    <w:rsid w:val="00470488"/>
    <w:rsid w:val="00470E4D"/>
    <w:rsid w:val="00472196"/>
    <w:rsid w:val="00473589"/>
    <w:rsid w:val="004738D7"/>
    <w:rsid w:val="004738F3"/>
    <w:rsid w:val="00474B4E"/>
    <w:rsid w:val="004759F2"/>
    <w:rsid w:val="004760E3"/>
    <w:rsid w:val="0047634F"/>
    <w:rsid w:val="00476DF1"/>
    <w:rsid w:val="00476EDA"/>
    <w:rsid w:val="00477E9E"/>
    <w:rsid w:val="004808D4"/>
    <w:rsid w:val="004815F5"/>
    <w:rsid w:val="00482302"/>
    <w:rsid w:val="0048329F"/>
    <w:rsid w:val="00484ABF"/>
    <w:rsid w:val="00484F33"/>
    <w:rsid w:val="00486A1A"/>
    <w:rsid w:val="00487518"/>
    <w:rsid w:val="004879BC"/>
    <w:rsid w:val="00487D4B"/>
    <w:rsid w:val="00487ECA"/>
    <w:rsid w:val="00487FEC"/>
    <w:rsid w:val="0049018F"/>
    <w:rsid w:val="0049077A"/>
    <w:rsid w:val="004907C7"/>
    <w:rsid w:val="004915FC"/>
    <w:rsid w:val="00491823"/>
    <w:rsid w:val="004919C2"/>
    <w:rsid w:val="00491EA1"/>
    <w:rsid w:val="00492ACA"/>
    <w:rsid w:val="00493EC7"/>
    <w:rsid w:val="00494A04"/>
    <w:rsid w:val="00497847"/>
    <w:rsid w:val="004A078A"/>
    <w:rsid w:val="004A0D5F"/>
    <w:rsid w:val="004A1353"/>
    <w:rsid w:val="004A1485"/>
    <w:rsid w:val="004A17DF"/>
    <w:rsid w:val="004A1EC2"/>
    <w:rsid w:val="004A2B90"/>
    <w:rsid w:val="004A34AE"/>
    <w:rsid w:val="004A4210"/>
    <w:rsid w:val="004A537D"/>
    <w:rsid w:val="004A5C7E"/>
    <w:rsid w:val="004A5E68"/>
    <w:rsid w:val="004B027D"/>
    <w:rsid w:val="004B08D5"/>
    <w:rsid w:val="004B0AC2"/>
    <w:rsid w:val="004B0F82"/>
    <w:rsid w:val="004B119E"/>
    <w:rsid w:val="004B1348"/>
    <w:rsid w:val="004B199C"/>
    <w:rsid w:val="004B30AD"/>
    <w:rsid w:val="004B30FE"/>
    <w:rsid w:val="004B37BF"/>
    <w:rsid w:val="004B3E57"/>
    <w:rsid w:val="004B42C6"/>
    <w:rsid w:val="004B438C"/>
    <w:rsid w:val="004B43CF"/>
    <w:rsid w:val="004B4BAB"/>
    <w:rsid w:val="004B6BB1"/>
    <w:rsid w:val="004B6CC3"/>
    <w:rsid w:val="004C0B3F"/>
    <w:rsid w:val="004C117A"/>
    <w:rsid w:val="004C307E"/>
    <w:rsid w:val="004C31C4"/>
    <w:rsid w:val="004C34C4"/>
    <w:rsid w:val="004C393C"/>
    <w:rsid w:val="004C5250"/>
    <w:rsid w:val="004C6717"/>
    <w:rsid w:val="004C6B40"/>
    <w:rsid w:val="004C6BD4"/>
    <w:rsid w:val="004D1F77"/>
    <w:rsid w:val="004D252A"/>
    <w:rsid w:val="004D2DC1"/>
    <w:rsid w:val="004D30FB"/>
    <w:rsid w:val="004D5144"/>
    <w:rsid w:val="004D5A33"/>
    <w:rsid w:val="004D78F4"/>
    <w:rsid w:val="004D7E80"/>
    <w:rsid w:val="004E0151"/>
    <w:rsid w:val="004E07D7"/>
    <w:rsid w:val="004E1213"/>
    <w:rsid w:val="004E3023"/>
    <w:rsid w:val="004E43F1"/>
    <w:rsid w:val="004E5A9C"/>
    <w:rsid w:val="004E6219"/>
    <w:rsid w:val="004E6B77"/>
    <w:rsid w:val="004E7EC6"/>
    <w:rsid w:val="004F0014"/>
    <w:rsid w:val="004F031F"/>
    <w:rsid w:val="004F1045"/>
    <w:rsid w:val="004F17C6"/>
    <w:rsid w:val="004F27D1"/>
    <w:rsid w:val="004F2FEB"/>
    <w:rsid w:val="004F64D4"/>
    <w:rsid w:val="004F76B0"/>
    <w:rsid w:val="004F7B45"/>
    <w:rsid w:val="005007C9"/>
    <w:rsid w:val="005025FA"/>
    <w:rsid w:val="00503248"/>
    <w:rsid w:val="00503328"/>
    <w:rsid w:val="00504C31"/>
    <w:rsid w:val="005051F6"/>
    <w:rsid w:val="0050634A"/>
    <w:rsid w:val="00506C51"/>
    <w:rsid w:val="00507393"/>
    <w:rsid w:val="00511C55"/>
    <w:rsid w:val="0051217E"/>
    <w:rsid w:val="00515CB8"/>
    <w:rsid w:val="00515E91"/>
    <w:rsid w:val="005202A7"/>
    <w:rsid w:val="00520EBF"/>
    <w:rsid w:val="00522253"/>
    <w:rsid w:val="00523101"/>
    <w:rsid w:val="00523181"/>
    <w:rsid w:val="005235CA"/>
    <w:rsid w:val="005239FB"/>
    <w:rsid w:val="00523DC5"/>
    <w:rsid w:val="005244AE"/>
    <w:rsid w:val="00524B77"/>
    <w:rsid w:val="00526FBC"/>
    <w:rsid w:val="005276AD"/>
    <w:rsid w:val="00527B0D"/>
    <w:rsid w:val="00531142"/>
    <w:rsid w:val="00532AA3"/>
    <w:rsid w:val="00532D90"/>
    <w:rsid w:val="00533131"/>
    <w:rsid w:val="00534459"/>
    <w:rsid w:val="00535E2B"/>
    <w:rsid w:val="00536991"/>
    <w:rsid w:val="00537580"/>
    <w:rsid w:val="00537EA8"/>
    <w:rsid w:val="00537FF9"/>
    <w:rsid w:val="005427E5"/>
    <w:rsid w:val="005431F1"/>
    <w:rsid w:val="00543E87"/>
    <w:rsid w:val="0054410F"/>
    <w:rsid w:val="00545458"/>
    <w:rsid w:val="00545551"/>
    <w:rsid w:val="005455A6"/>
    <w:rsid w:val="00546064"/>
    <w:rsid w:val="005461ED"/>
    <w:rsid w:val="00546827"/>
    <w:rsid w:val="00546A41"/>
    <w:rsid w:val="00546E05"/>
    <w:rsid w:val="005504CF"/>
    <w:rsid w:val="005505C1"/>
    <w:rsid w:val="00553B82"/>
    <w:rsid w:val="00554417"/>
    <w:rsid w:val="005569B4"/>
    <w:rsid w:val="00556AE7"/>
    <w:rsid w:val="00556F07"/>
    <w:rsid w:val="005607CF"/>
    <w:rsid w:val="00561397"/>
    <w:rsid w:val="00561602"/>
    <w:rsid w:val="00561677"/>
    <w:rsid w:val="00562179"/>
    <w:rsid w:val="00562836"/>
    <w:rsid w:val="00562AC1"/>
    <w:rsid w:val="00562CB6"/>
    <w:rsid w:val="00562F91"/>
    <w:rsid w:val="00564605"/>
    <w:rsid w:val="00566142"/>
    <w:rsid w:val="00567EA4"/>
    <w:rsid w:val="00570448"/>
    <w:rsid w:val="00573259"/>
    <w:rsid w:val="005740B2"/>
    <w:rsid w:val="005757E2"/>
    <w:rsid w:val="005764A0"/>
    <w:rsid w:val="0057770E"/>
    <w:rsid w:val="005811FC"/>
    <w:rsid w:val="00581528"/>
    <w:rsid w:val="005829AC"/>
    <w:rsid w:val="0058361C"/>
    <w:rsid w:val="00583679"/>
    <w:rsid w:val="00583E84"/>
    <w:rsid w:val="005858D1"/>
    <w:rsid w:val="005869AD"/>
    <w:rsid w:val="005876D7"/>
    <w:rsid w:val="00587962"/>
    <w:rsid w:val="00587ED2"/>
    <w:rsid w:val="00592AB7"/>
    <w:rsid w:val="00592D78"/>
    <w:rsid w:val="00593350"/>
    <w:rsid w:val="00593729"/>
    <w:rsid w:val="00593A04"/>
    <w:rsid w:val="0059458A"/>
    <w:rsid w:val="00594B22"/>
    <w:rsid w:val="00595172"/>
    <w:rsid w:val="00595FB8"/>
    <w:rsid w:val="00597642"/>
    <w:rsid w:val="005A05D6"/>
    <w:rsid w:val="005A2965"/>
    <w:rsid w:val="005A4F1E"/>
    <w:rsid w:val="005A506C"/>
    <w:rsid w:val="005A574F"/>
    <w:rsid w:val="005A57FC"/>
    <w:rsid w:val="005A6295"/>
    <w:rsid w:val="005A6A02"/>
    <w:rsid w:val="005B0029"/>
    <w:rsid w:val="005B0180"/>
    <w:rsid w:val="005B13D2"/>
    <w:rsid w:val="005B3426"/>
    <w:rsid w:val="005B363C"/>
    <w:rsid w:val="005B4771"/>
    <w:rsid w:val="005B48F8"/>
    <w:rsid w:val="005B4A42"/>
    <w:rsid w:val="005B55EF"/>
    <w:rsid w:val="005B6151"/>
    <w:rsid w:val="005B61F6"/>
    <w:rsid w:val="005B6925"/>
    <w:rsid w:val="005B7A8C"/>
    <w:rsid w:val="005C1A64"/>
    <w:rsid w:val="005C1C2E"/>
    <w:rsid w:val="005C25C3"/>
    <w:rsid w:val="005C319C"/>
    <w:rsid w:val="005C4BA3"/>
    <w:rsid w:val="005C53AF"/>
    <w:rsid w:val="005C5778"/>
    <w:rsid w:val="005C5B4E"/>
    <w:rsid w:val="005C6FAB"/>
    <w:rsid w:val="005C7120"/>
    <w:rsid w:val="005D026D"/>
    <w:rsid w:val="005D107E"/>
    <w:rsid w:val="005D1DD1"/>
    <w:rsid w:val="005D45B4"/>
    <w:rsid w:val="005D4C4C"/>
    <w:rsid w:val="005D583D"/>
    <w:rsid w:val="005D622B"/>
    <w:rsid w:val="005D74F7"/>
    <w:rsid w:val="005D7A2C"/>
    <w:rsid w:val="005E0611"/>
    <w:rsid w:val="005E11AE"/>
    <w:rsid w:val="005E14FB"/>
    <w:rsid w:val="005E16FB"/>
    <w:rsid w:val="005E170B"/>
    <w:rsid w:val="005E190F"/>
    <w:rsid w:val="005E1CC5"/>
    <w:rsid w:val="005E243B"/>
    <w:rsid w:val="005E2C03"/>
    <w:rsid w:val="005E39B8"/>
    <w:rsid w:val="005E4102"/>
    <w:rsid w:val="005E4D35"/>
    <w:rsid w:val="005E4E25"/>
    <w:rsid w:val="005E550C"/>
    <w:rsid w:val="005F0297"/>
    <w:rsid w:val="005F07B9"/>
    <w:rsid w:val="005F3181"/>
    <w:rsid w:val="005F4702"/>
    <w:rsid w:val="005F4D49"/>
    <w:rsid w:val="005F5658"/>
    <w:rsid w:val="005F772A"/>
    <w:rsid w:val="00600D1A"/>
    <w:rsid w:val="00600D37"/>
    <w:rsid w:val="0060156E"/>
    <w:rsid w:val="006016C6"/>
    <w:rsid w:val="0060172A"/>
    <w:rsid w:val="00601DF1"/>
    <w:rsid w:val="00605CC5"/>
    <w:rsid w:val="006064A2"/>
    <w:rsid w:val="00610296"/>
    <w:rsid w:val="00610450"/>
    <w:rsid w:val="0061168F"/>
    <w:rsid w:val="00611F36"/>
    <w:rsid w:val="00612747"/>
    <w:rsid w:val="0061339D"/>
    <w:rsid w:val="00614E95"/>
    <w:rsid w:val="0061516C"/>
    <w:rsid w:val="006151A2"/>
    <w:rsid w:val="00615237"/>
    <w:rsid w:val="0061542C"/>
    <w:rsid w:val="006168FC"/>
    <w:rsid w:val="0062095E"/>
    <w:rsid w:val="00623109"/>
    <w:rsid w:val="00623A90"/>
    <w:rsid w:val="00624231"/>
    <w:rsid w:val="00624AFD"/>
    <w:rsid w:val="00625484"/>
    <w:rsid w:val="006255AF"/>
    <w:rsid w:val="006256B9"/>
    <w:rsid w:val="00625DDC"/>
    <w:rsid w:val="006267E5"/>
    <w:rsid w:val="00626A28"/>
    <w:rsid w:val="00626CCA"/>
    <w:rsid w:val="0062777C"/>
    <w:rsid w:val="00627805"/>
    <w:rsid w:val="00630572"/>
    <w:rsid w:val="00630918"/>
    <w:rsid w:val="00631D81"/>
    <w:rsid w:val="006326F4"/>
    <w:rsid w:val="00632D10"/>
    <w:rsid w:val="00632FF3"/>
    <w:rsid w:val="00632FF5"/>
    <w:rsid w:val="006340FA"/>
    <w:rsid w:val="00634296"/>
    <w:rsid w:val="00635788"/>
    <w:rsid w:val="00636ED8"/>
    <w:rsid w:val="00637331"/>
    <w:rsid w:val="006373C5"/>
    <w:rsid w:val="00637518"/>
    <w:rsid w:val="00640463"/>
    <w:rsid w:val="00641AB0"/>
    <w:rsid w:val="00641D52"/>
    <w:rsid w:val="006428DD"/>
    <w:rsid w:val="00642D05"/>
    <w:rsid w:val="006430B5"/>
    <w:rsid w:val="00643849"/>
    <w:rsid w:val="006439B5"/>
    <w:rsid w:val="006441D2"/>
    <w:rsid w:val="0064565C"/>
    <w:rsid w:val="00645722"/>
    <w:rsid w:val="00645C16"/>
    <w:rsid w:val="006469EC"/>
    <w:rsid w:val="0064707B"/>
    <w:rsid w:val="006475DE"/>
    <w:rsid w:val="00647828"/>
    <w:rsid w:val="00647861"/>
    <w:rsid w:val="0065059C"/>
    <w:rsid w:val="006508C7"/>
    <w:rsid w:val="006523D5"/>
    <w:rsid w:val="00652A63"/>
    <w:rsid w:val="00655305"/>
    <w:rsid w:val="00656838"/>
    <w:rsid w:val="00657448"/>
    <w:rsid w:val="00657ACC"/>
    <w:rsid w:val="0066037B"/>
    <w:rsid w:val="006606F0"/>
    <w:rsid w:val="0066155A"/>
    <w:rsid w:val="0066185D"/>
    <w:rsid w:val="0066190C"/>
    <w:rsid w:val="006623D8"/>
    <w:rsid w:val="00666F3F"/>
    <w:rsid w:val="006679CD"/>
    <w:rsid w:val="006704F8"/>
    <w:rsid w:val="006711E9"/>
    <w:rsid w:val="00671C56"/>
    <w:rsid w:val="00671FE3"/>
    <w:rsid w:val="006723D7"/>
    <w:rsid w:val="006730F9"/>
    <w:rsid w:val="00675569"/>
    <w:rsid w:val="0067557D"/>
    <w:rsid w:val="00675B5A"/>
    <w:rsid w:val="00675F9C"/>
    <w:rsid w:val="0067600F"/>
    <w:rsid w:val="00676AEF"/>
    <w:rsid w:val="00676EBA"/>
    <w:rsid w:val="0067761B"/>
    <w:rsid w:val="00677CBF"/>
    <w:rsid w:val="00680A6A"/>
    <w:rsid w:val="00682559"/>
    <w:rsid w:val="006827FC"/>
    <w:rsid w:val="00683380"/>
    <w:rsid w:val="00683B4A"/>
    <w:rsid w:val="006840CD"/>
    <w:rsid w:val="006842EC"/>
    <w:rsid w:val="006853E4"/>
    <w:rsid w:val="006858CC"/>
    <w:rsid w:val="00686102"/>
    <w:rsid w:val="00686348"/>
    <w:rsid w:val="00686DC5"/>
    <w:rsid w:val="006877CE"/>
    <w:rsid w:val="00687CE1"/>
    <w:rsid w:val="0069091C"/>
    <w:rsid w:val="00692A03"/>
    <w:rsid w:val="00692A25"/>
    <w:rsid w:val="0069362E"/>
    <w:rsid w:val="00693D3B"/>
    <w:rsid w:val="00693DEF"/>
    <w:rsid w:val="006948E4"/>
    <w:rsid w:val="006959AF"/>
    <w:rsid w:val="00697A48"/>
    <w:rsid w:val="00697E52"/>
    <w:rsid w:val="006A1D75"/>
    <w:rsid w:val="006A2B4D"/>
    <w:rsid w:val="006A2B55"/>
    <w:rsid w:val="006A2F71"/>
    <w:rsid w:val="006A354E"/>
    <w:rsid w:val="006A3630"/>
    <w:rsid w:val="006A4145"/>
    <w:rsid w:val="006A4ED5"/>
    <w:rsid w:val="006A5E17"/>
    <w:rsid w:val="006A5ED3"/>
    <w:rsid w:val="006A7112"/>
    <w:rsid w:val="006A7377"/>
    <w:rsid w:val="006A7C7D"/>
    <w:rsid w:val="006A7C9B"/>
    <w:rsid w:val="006B10A1"/>
    <w:rsid w:val="006B1F00"/>
    <w:rsid w:val="006B2EFB"/>
    <w:rsid w:val="006B34E3"/>
    <w:rsid w:val="006B377A"/>
    <w:rsid w:val="006B3DA0"/>
    <w:rsid w:val="006B5D4A"/>
    <w:rsid w:val="006B6A53"/>
    <w:rsid w:val="006B714D"/>
    <w:rsid w:val="006C094B"/>
    <w:rsid w:val="006C12BD"/>
    <w:rsid w:val="006C18D2"/>
    <w:rsid w:val="006C1E79"/>
    <w:rsid w:val="006C23CD"/>
    <w:rsid w:val="006C27CE"/>
    <w:rsid w:val="006C2D96"/>
    <w:rsid w:val="006C2E57"/>
    <w:rsid w:val="006C4950"/>
    <w:rsid w:val="006C4B53"/>
    <w:rsid w:val="006C6194"/>
    <w:rsid w:val="006C67C7"/>
    <w:rsid w:val="006C6A88"/>
    <w:rsid w:val="006C6D85"/>
    <w:rsid w:val="006C7229"/>
    <w:rsid w:val="006C736D"/>
    <w:rsid w:val="006C7EBB"/>
    <w:rsid w:val="006D0102"/>
    <w:rsid w:val="006D0201"/>
    <w:rsid w:val="006D11E5"/>
    <w:rsid w:val="006D3065"/>
    <w:rsid w:val="006D3D7C"/>
    <w:rsid w:val="006D5441"/>
    <w:rsid w:val="006D5F31"/>
    <w:rsid w:val="006D6361"/>
    <w:rsid w:val="006D667D"/>
    <w:rsid w:val="006D671F"/>
    <w:rsid w:val="006D6C0A"/>
    <w:rsid w:val="006D7374"/>
    <w:rsid w:val="006E0B5C"/>
    <w:rsid w:val="006E1C2E"/>
    <w:rsid w:val="006E2775"/>
    <w:rsid w:val="006E2949"/>
    <w:rsid w:val="006E2966"/>
    <w:rsid w:val="006E334F"/>
    <w:rsid w:val="006E3E94"/>
    <w:rsid w:val="006E406D"/>
    <w:rsid w:val="006E413B"/>
    <w:rsid w:val="006E4D48"/>
    <w:rsid w:val="006E5556"/>
    <w:rsid w:val="006E6811"/>
    <w:rsid w:val="006F0AFD"/>
    <w:rsid w:val="006F1ACC"/>
    <w:rsid w:val="006F2363"/>
    <w:rsid w:val="006F3198"/>
    <w:rsid w:val="006F3EBD"/>
    <w:rsid w:val="006F3F6E"/>
    <w:rsid w:val="006F58A5"/>
    <w:rsid w:val="006F6DE9"/>
    <w:rsid w:val="006F7887"/>
    <w:rsid w:val="007003CA"/>
    <w:rsid w:val="00700662"/>
    <w:rsid w:val="00700A33"/>
    <w:rsid w:val="00700D17"/>
    <w:rsid w:val="0070158E"/>
    <w:rsid w:val="00701A0F"/>
    <w:rsid w:val="00702D05"/>
    <w:rsid w:val="00702F2D"/>
    <w:rsid w:val="00703324"/>
    <w:rsid w:val="00704099"/>
    <w:rsid w:val="0070592E"/>
    <w:rsid w:val="00705AFE"/>
    <w:rsid w:val="00705C97"/>
    <w:rsid w:val="0070601F"/>
    <w:rsid w:val="007060AB"/>
    <w:rsid w:val="007072AF"/>
    <w:rsid w:val="007075A1"/>
    <w:rsid w:val="007078E5"/>
    <w:rsid w:val="00707F26"/>
    <w:rsid w:val="00711F2A"/>
    <w:rsid w:val="00712017"/>
    <w:rsid w:val="0071292C"/>
    <w:rsid w:val="00712DAD"/>
    <w:rsid w:val="00714EFB"/>
    <w:rsid w:val="00715BF5"/>
    <w:rsid w:val="00715D5B"/>
    <w:rsid w:val="00716278"/>
    <w:rsid w:val="00721DD5"/>
    <w:rsid w:val="00722437"/>
    <w:rsid w:val="00722D76"/>
    <w:rsid w:val="00723137"/>
    <w:rsid w:val="0072583D"/>
    <w:rsid w:val="00725DAA"/>
    <w:rsid w:val="00725FD6"/>
    <w:rsid w:val="007276A5"/>
    <w:rsid w:val="007305BF"/>
    <w:rsid w:val="007321D5"/>
    <w:rsid w:val="00732C8D"/>
    <w:rsid w:val="00733358"/>
    <w:rsid w:val="00733F8D"/>
    <w:rsid w:val="0073420F"/>
    <w:rsid w:val="00735E79"/>
    <w:rsid w:val="007360D5"/>
    <w:rsid w:val="00736FC1"/>
    <w:rsid w:val="007424EC"/>
    <w:rsid w:val="00742503"/>
    <w:rsid w:val="007425AD"/>
    <w:rsid w:val="00742BDA"/>
    <w:rsid w:val="0074339A"/>
    <w:rsid w:val="00743945"/>
    <w:rsid w:val="00745B8E"/>
    <w:rsid w:val="00745DA3"/>
    <w:rsid w:val="00747B35"/>
    <w:rsid w:val="00747FB1"/>
    <w:rsid w:val="0075021B"/>
    <w:rsid w:val="00751013"/>
    <w:rsid w:val="00751D42"/>
    <w:rsid w:val="00753BCB"/>
    <w:rsid w:val="0075653B"/>
    <w:rsid w:val="00756C77"/>
    <w:rsid w:val="007575A0"/>
    <w:rsid w:val="007613FD"/>
    <w:rsid w:val="0076274E"/>
    <w:rsid w:val="00766C52"/>
    <w:rsid w:val="00771096"/>
    <w:rsid w:val="00771423"/>
    <w:rsid w:val="007718A2"/>
    <w:rsid w:val="00771E0C"/>
    <w:rsid w:val="007722DE"/>
    <w:rsid w:val="00772764"/>
    <w:rsid w:val="00774547"/>
    <w:rsid w:val="0077580D"/>
    <w:rsid w:val="0077602D"/>
    <w:rsid w:val="00777AE0"/>
    <w:rsid w:val="00777DC7"/>
    <w:rsid w:val="00777EBF"/>
    <w:rsid w:val="007806A0"/>
    <w:rsid w:val="00781CA0"/>
    <w:rsid w:val="00781E85"/>
    <w:rsid w:val="00782074"/>
    <w:rsid w:val="00784883"/>
    <w:rsid w:val="0078536A"/>
    <w:rsid w:val="00785634"/>
    <w:rsid w:val="0078653D"/>
    <w:rsid w:val="00787AC7"/>
    <w:rsid w:val="00787ECD"/>
    <w:rsid w:val="007900FB"/>
    <w:rsid w:val="0079071D"/>
    <w:rsid w:val="00791647"/>
    <w:rsid w:val="007917EB"/>
    <w:rsid w:val="00791C28"/>
    <w:rsid w:val="00792046"/>
    <w:rsid w:val="0079230B"/>
    <w:rsid w:val="0079236A"/>
    <w:rsid w:val="0079240A"/>
    <w:rsid w:val="00792C08"/>
    <w:rsid w:val="007932E1"/>
    <w:rsid w:val="0079378B"/>
    <w:rsid w:val="00794208"/>
    <w:rsid w:val="00794707"/>
    <w:rsid w:val="00794B02"/>
    <w:rsid w:val="00794B2E"/>
    <w:rsid w:val="007950F3"/>
    <w:rsid w:val="00797509"/>
    <w:rsid w:val="00797B1D"/>
    <w:rsid w:val="007A00B9"/>
    <w:rsid w:val="007A21FF"/>
    <w:rsid w:val="007A225D"/>
    <w:rsid w:val="007A238B"/>
    <w:rsid w:val="007A43F0"/>
    <w:rsid w:val="007A4828"/>
    <w:rsid w:val="007A4CB0"/>
    <w:rsid w:val="007A5EC1"/>
    <w:rsid w:val="007A632E"/>
    <w:rsid w:val="007A6447"/>
    <w:rsid w:val="007A65B7"/>
    <w:rsid w:val="007A6A67"/>
    <w:rsid w:val="007A6BC6"/>
    <w:rsid w:val="007A6F21"/>
    <w:rsid w:val="007A75ED"/>
    <w:rsid w:val="007B16E0"/>
    <w:rsid w:val="007B1767"/>
    <w:rsid w:val="007B17B1"/>
    <w:rsid w:val="007B26BB"/>
    <w:rsid w:val="007B3558"/>
    <w:rsid w:val="007B3CB6"/>
    <w:rsid w:val="007B3D7E"/>
    <w:rsid w:val="007B48F5"/>
    <w:rsid w:val="007B5BC6"/>
    <w:rsid w:val="007B6F04"/>
    <w:rsid w:val="007B7232"/>
    <w:rsid w:val="007C045A"/>
    <w:rsid w:val="007C3C3C"/>
    <w:rsid w:val="007C458A"/>
    <w:rsid w:val="007C45E9"/>
    <w:rsid w:val="007C47CB"/>
    <w:rsid w:val="007C6549"/>
    <w:rsid w:val="007C7003"/>
    <w:rsid w:val="007C760F"/>
    <w:rsid w:val="007D00D4"/>
    <w:rsid w:val="007D05BD"/>
    <w:rsid w:val="007D0F5E"/>
    <w:rsid w:val="007D1D4C"/>
    <w:rsid w:val="007D278D"/>
    <w:rsid w:val="007D39D2"/>
    <w:rsid w:val="007D4528"/>
    <w:rsid w:val="007D515A"/>
    <w:rsid w:val="007D5D0D"/>
    <w:rsid w:val="007D7BDB"/>
    <w:rsid w:val="007E06EA"/>
    <w:rsid w:val="007E16F3"/>
    <w:rsid w:val="007E19BE"/>
    <w:rsid w:val="007E1B0A"/>
    <w:rsid w:val="007E3246"/>
    <w:rsid w:val="007E36F5"/>
    <w:rsid w:val="007E3C11"/>
    <w:rsid w:val="007E41AF"/>
    <w:rsid w:val="007E485B"/>
    <w:rsid w:val="007E4BDB"/>
    <w:rsid w:val="007E4DA6"/>
    <w:rsid w:val="007E754B"/>
    <w:rsid w:val="007F00AB"/>
    <w:rsid w:val="007F0FAF"/>
    <w:rsid w:val="007F2394"/>
    <w:rsid w:val="007F2920"/>
    <w:rsid w:val="007F31D8"/>
    <w:rsid w:val="007F3454"/>
    <w:rsid w:val="007F3A8F"/>
    <w:rsid w:val="007F436C"/>
    <w:rsid w:val="007F45CD"/>
    <w:rsid w:val="007F4A54"/>
    <w:rsid w:val="007F55B9"/>
    <w:rsid w:val="007F55D8"/>
    <w:rsid w:val="007F63A3"/>
    <w:rsid w:val="007F6F77"/>
    <w:rsid w:val="007F75E6"/>
    <w:rsid w:val="007F7751"/>
    <w:rsid w:val="007F7B8F"/>
    <w:rsid w:val="0080028E"/>
    <w:rsid w:val="00800317"/>
    <w:rsid w:val="008009FF"/>
    <w:rsid w:val="00801455"/>
    <w:rsid w:val="008047F6"/>
    <w:rsid w:val="00810112"/>
    <w:rsid w:val="00810DB7"/>
    <w:rsid w:val="00810FAB"/>
    <w:rsid w:val="008111C6"/>
    <w:rsid w:val="00811BB4"/>
    <w:rsid w:val="00812445"/>
    <w:rsid w:val="00812838"/>
    <w:rsid w:val="00812C19"/>
    <w:rsid w:val="00813018"/>
    <w:rsid w:val="008136A6"/>
    <w:rsid w:val="00814FC1"/>
    <w:rsid w:val="0081554F"/>
    <w:rsid w:val="00816289"/>
    <w:rsid w:val="0081654A"/>
    <w:rsid w:val="00817D42"/>
    <w:rsid w:val="008212D8"/>
    <w:rsid w:val="00821A05"/>
    <w:rsid w:val="00821DEA"/>
    <w:rsid w:val="00823AE7"/>
    <w:rsid w:val="00824532"/>
    <w:rsid w:val="0082599A"/>
    <w:rsid w:val="00825CD7"/>
    <w:rsid w:val="008261ED"/>
    <w:rsid w:val="008264EB"/>
    <w:rsid w:val="00827718"/>
    <w:rsid w:val="00827A7D"/>
    <w:rsid w:val="0083143D"/>
    <w:rsid w:val="008318E6"/>
    <w:rsid w:val="00831DD7"/>
    <w:rsid w:val="008321CE"/>
    <w:rsid w:val="00832999"/>
    <w:rsid w:val="00832C36"/>
    <w:rsid w:val="00834C88"/>
    <w:rsid w:val="0083531A"/>
    <w:rsid w:val="0083557B"/>
    <w:rsid w:val="00835AC3"/>
    <w:rsid w:val="0083679C"/>
    <w:rsid w:val="00836C5C"/>
    <w:rsid w:val="008370AA"/>
    <w:rsid w:val="00837829"/>
    <w:rsid w:val="008406C3"/>
    <w:rsid w:val="00842434"/>
    <w:rsid w:val="00842C92"/>
    <w:rsid w:val="008432AF"/>
    <w:rsid w:val="0084407D"/>
    <w:rsid w:val="00845596"/>
    <w:rsid w:val="0084618C"/>
    <w:rsid w:val="00850B56"/>
    <w:rsid w:val="00850D1C"/>
    <w:rsid w:val="008510A3"/>
    <w:rsid w:val="008528F8"/>
    <w:rsid w:val="00853B1C"/>
    <w:rsid w:val="00853D4F"/>
    <w:rsid w:val="00853F25"/>
    <w:rsid w:val="00855AE7"/>
    <w:rsid w:val="00855D85"/>
    <w:rsid w:val="00856748"/>
    <w:rsid w:val="008571D1"/>
    <w:rsid w:val="008578A5"/>
    <w:rsid w:val="00857F3D"/>
    <w:rsid w:val="00857F84"/>
    <w:rsid w:val="0086084B"/>
    <w:rsid w:val="00861536"/>
    <w:rsid w:val="00862B6D"/>
    <w:rsid w:val="00862F94"/>
    <w:rsid w:val="00863A1A"/>
    <w:rsid w:val="0086707B"/>
    <w:rsid w:val="0087064C"/>
    <w:rsid w:val="00872B8A"/>
    <w:rsid w:val="0087387E"/>
    <w:rsid w:val="00873A89"/>
    <w:rsid w:val="00873BBE"/>
    <w:rsid w:val="0087507E"/>
    <w:rsid w:val="00875906"/>
    <w:rsid w:val="00876B5C"/>
    <w:rsid w:val="00877A66"/>
    <w:rsid w:val="00880B0D"/>
    <w:rsid w:val="00882B23"/>
    <w:rsid w:val="00882CDB"/>
    <w:rsid w:val="0088413F"/>
    <w:rsid w:val="008842A0"/>
    <w:rsid w:val="00884A1E"/>
    <w:rsid w:val="00884F51"/>
    <w:rsid w:val="00886121"/>
    <w:rsid w:val="00890D8F"/>
    <w:rsid w:val="00891720"/>
    <w:rsid w:val="00891A4D"/>
    <w:rsid w:val="008924F8"/>
    <w:rsid w:val="00892574"/>
    <w:rsid w:val="00893307"/>
    <w:rsid w:val="00895278"/>
    <w:rsid w:val="0089729F"/>
    <w:rsid w:val="008974C0"/>
    <w:rsid w:val="0089758B"/>
    <w:rsid w:val="00897746"/>
    <w:rsid w:val="008A09A6"/>
    <w:rsid w:val="008A0ED7"/>
    <w:rsid w:val="008A11CF"/>
    <w:rsid w:val="008A1813"/>
    <w:rsid w:val="008A1A6B"/>
    <w:rsid w:val="008A1F59"/>
    <w:rsid w:val="008A239D"/>
    <w:rsid w:val="008A282A"/>
    <w:rsid w:val="008A471D"/>
    <w:rsid w:val="008A585D"/>
    <w:rsid w:val="008A6017"/>
    <w:rsid w:val="008A621F"/>
    <w:rsid w:val="008A6D1B"/>
    <w:rsid w:val="008A7AF3"/>
    <w:rsid w:val="008B25D1"/>
    <w:rsid w:val="008B2DB1"/>
    <w:rsid w:val="008B37DC"/>
    <w:rsid w:val="008B3F9D"/>
    <w:rsid w:val="008B4CD0"/>
    <w:rsid w:val="008B52CB"/>
    <w:rsid w:val="008B67B0"/>
    <w:rsid w:val="008B6FC6"/>
    <w:rsid w:val="008B7372"/>
    <w:rsid w:val="008B73E4"/>
    <w:rsid w:val="008C02F3"/>
    <w:rsid w:val="008C0952"/>
    <w:rsid w:val="008C0C8A"/>
    <w:rsid w:val="008C14A2"/>
    <w:rsid w:val="008C2094"/>
    <w:rsid w:val="008C321D"/>
    <w:rsid w:val="008C3B5D"/>
    <w:rsid w:val="008C3BB4"/>
    <w:rsid w:val="008C4B47"/>
    <w:rsid w:val="008C5888"/>
    <w:rsid w:val="008C7A57"/>
    <w:rsid w:val="008D01A7"/>
    <w:rsid w:val="008D1894"/>
    <w:rsid w:val="008D1CFE"/>
    <w:rsid w:val="008D21E1"/>
    <w:rsid w:val="008D2F6A"/>
    <w:rsid w:val="008D3CE2"/>
    <w:rsid w:val="008D4E84"/>
    <w:rsid w:val="008D6268"/>
    <w:rsid w:val="008D637C"/>
    <w:rsid w:val="008D7EEA"/>
    <w:rsid w:val="008E01B3"/>
    <w:rsid w:val="008E0297"/>
    <w:rsid w:val="008E07D9"/>
    <w:rsid w:val="008E0866"/>
    <w:rsid w:val="008E11B2"/>
    <w:rsid w:val="008E1276"/>
    <w:rsid w:val="008E1D2E"/>
    <w:rsid w:val="008E3A44"/>
    <w:rsid w:val="008E4D6A"/>
    <w:rsid w:val="008E5D10"/>
    <w:rsid w:val="008E68A9"/>
    <w:rsid w:val="008E6947"/>
    <w:rsid w:val="008E786D"/>
    <w:rsid w:val="008F09CD"/>
    <w:rsid w:val="008F14CD"/>
    <w:rsid w:val="008F170F"/>
    <w:rsid w:val="008F3407"/>
    <w:rsid w:val="008F36A9"/>
    <w:rsid w:val="008F41BC"/>
    <w:rsid w:val="008F4310"/>
    <w:rsid w:val="008F4F7C"/>
    <w:rsid w:val="008F675C"/>
    <w:rsid w:val="008F67C7"/>
    <w:rsid w:val="008F7625"/>
    <w:rsid w:val="008F7778"/>
    <w:rsid w:val="008F7C57"/>
    <w:rsid w:val="009001F2"/>
    <w:rsid w:val="00900A99"/>
    <w:rsid w:val="00902230"/>
    <w:rsid w:val="0090376A"/>
    <w:rsid w:val="00903C2A"/>
    <w:rsid w:val="00904C50"/>
    <w:rsid w:val="00904E06"/>
    <w:rsid w:val="00905118"/>
    <w:rsid w:val="0090588B"/>
    <w:rsid w:val="0090620E"/>
    <w:rsid w:val="00906439"/>
    <w:rsid w:val="00906B77"/>
    <w:rsid w:val="00907DC2"/>
    <w:rsid w:val="009103BB"/>
    <w:rsid w:val="00910ACB"/>
    <w:rsid w:val="00910E0C"/>
    <w:rsid w:val="009118C7"/>
    <w:rsid w:val="00912020"/>
    <w:rsid w:val="00912F23"/>
    <w:rsid w:val="00913156"/>
    <w:rsid w:val="00916174"/>
    <w:rsid w:val="009162F9"/>
    <w:rsid w:val="00917DD0"/>
    <w:rsid w:val="00921680"/>
    <w:rsid w:val="00921F29"/>
    <w:rsid w:val="00922707"/>
    <w:rsid w:val="00922A76"/>
    <w:rsid w:val="0092321E"/>
    <w:rsid w:val="0092427D"/>
    <w:rsid w:val="009242C7"/>
    <w:rsid w:val="009244EA"/>
    <w:rsid w:val="00925F33"/>
    <w:rsid w:val="00927015"/>
    <w:rsid w:val="0092721B"/>
    <w:rsid w:val="00927680"/>
    <w:rsid w:val="0093049D"/>
    <w:rsid w:val="009306B6"/>
    <w:rsid w:val="00930E88"/>
    <w:rsid w:val="00931DD4"/>
    <w:rsid w:val="00931E96"/>
    <w:rsid w:val="00932697"/>
    <w:rsid w:val="00933454"/>
    <w:rsid w:val="009347AB"/>
    <w:rsid w:val="00934DE0"/>
    <w:rsid w:val="00935C68"/>
    <w:rsid w:val="0094100C"/>
    <w:rsid w:val="0094460C"/>
    <w:rsid w:val="00944A0F"/>
    <w:rsid w:val="00944F5A"/>
    <w:rsid w:val="00946067"/>
    <w:rsid w:val="00950B44"/>
    <w:rsid w:val="00950FC0"/>
    <w:rsid w:val="00951602"/>
    <w:rsid w:val="00951D5F"/>
    <w:rsid w:val="009522A9"/>
    <w:rsid w:val="00954B07"/>
    <w:rsid w:val="00954CBB"/>
    <w:rsid w:val="00956801"/>
    <w:rsid w:val="00956CDF"/>
    <w:rsid w:val="00957DD8"/>
    <w:rsid w:val="009609E6"/>
    <w:rsid w:val="00961160"/>
    <w:rsid w:val="00961F8E"/>
    <w:rsid w:val="009628F0"/>
    <w:rsid w:val="00962A7B"/>
    <w:rsid w:val="009637DD"/>
    <w:rsid w:val="00964568"/>
    <w:rsid w:val="00964EB3"/>
    <w:rsid w:val="00965E8F"/>
    <w:rsid w:val="009670BB"/>
    <w:rsid w:val="0096740E"/>
    <w:rsid w:val="009676AA"/>
    <w:rsid w:val="00967CC7"/>
    <w:rsid w:val="0097122C"/>
    <w:rsid w:val="009718D1"/>
    <w:rsid w:val="00971EAB"/>
    <w:rsid w:val="0097372C"/>
    <w:rsid w:val="00973BA9"/>
    <w:rsid w:val="009747A2"/>
    <w:rsid w:val="00974B65"/>
    <w:rsid w:val="009769AD"/>
    <w:rsid w:val="009775F1"/>
    <w:rsid w:val="00977DBD"/>
    <w:rsid w:val="00977F44"/>
    <w:rsid w:val="009803ED"/>
    <w:rsid w:val="00983D53"/>
    <w:rsid w:val="00983E9A"/>
    <w:rsid w:val="00984404"/>
    <w:rsid w:val="00985708"/>
    <w:rsid w:val="00985CBB"/>
    <w:rsid w:val="0098633E"/>
    <w:rsid w:val="009878C6"/>
    <w:rsid w:val="009907A1"/>
    <w:rsid w:val="00990DA6"/>
    <w:rsid w:val="00990FE2"/>
    <w:rsid w:val="00991613"/>
    <w:rsid w:val="00991E2A"/>
    <w:rsid w:val="00992496"/>
    <w:rsid w:val="00992773"/>
    <w:rsid w:val="0099443D"/>
    <w:rsid w:val="00995927"/>
    <w:rsid w:val="0099698E"/>
    <w:rsid w:val="00996A4D"/>
    <w:rsid w:val="00996A7E"/>
    <w:rsid w:val="00997EF2"/>
    <w:rsid w:val="009A0055"/>
    <w:rsid w:val="009A063E"/>
    <w:rsid w:val="009A1DD9"/>
    <w:rsid w:val="009A296C"/>
    <w:rsid w:val="009A309F"/>
    <w:rsid w:val="009A3417"/>
    <w:rsid w:val="009A3FCD"/>
    <w:rsid w:val="009A5081"/>
    <w:rsid w:val="009A508A"/>
    <w:rsid w:val="009A5F1D"/>
    <w:rsid w:val="009A76BA"/>
    <w:rsid w:val="009B02FA"/>
    <w:rsid w:val="009B0447"/>
    <w:rsid w:val="009B0719"/>
    <w:rsid w:val="009B0C60"/>
    <w:rsid w:val="009B0EB7"/>
    <w:rsid w:val="009B1596"/>
    <w:rsid w:val="009B1E44"/>
    <w:rsid w:val="009B236B"/>
    <w:rsid w:val="009B26BF"/>
    <w:rsid w:val="009B2AFF"/>
    <w:rsid w:val="009B2E26"/>
    <w:rsid w:val="009B31FB"/>
    <w:rsid w:val="009B3901"/>
    <w:rsid w:val="009B4026"/>
    <w:rsid w:val="009B468E"/>
    <w:rsid w:val="009B553C"/>
    <w:rsid w:val="009B6423"/>
    <w:rsid w:val="009B6842"/>
    <w:rsid w:val="009C0220"/>
    <w:rsid w:val="009C0740"/>
    <w:rsid w:val="009C0E48"/>
    <w:rsid w:val="009C1E5A"/>
    <w:rsid w:val="009C44F8"/>
    <w:rsid w:val="009C4BDC"/>
    <w:rsid w:val="009C57CC"/>
    <w:rsid w:val="009C6670"/>
    <w:rsid w:val="009C69EA"/>
    <w:rsid w:val="009C71F4"/>
    <w:rsid w:val="009C77F7"/>
    <w:rsid w:val="009C7E46"/>
    <w:rsid w:val="009D01A1"/>
    <w:rsid w:val="009D03AF"/>
    <w:rsid w:val="009D05BF"/>
    <w:rsid w:val="009D10C8"/>
    <w:rsid w:val="009D19B9"/>
    <w:rsid w:val="009D1AF2"/>
    <w:rsid w:val="009D1BB4"/>
    <w:rsid w:val="009D41AC"/>
    <w:rsid w:val="009D49AD"/>
    <w:rsid w:val="009D4EFC"/>
    <w:rsid w:val="009D5B66"/>
    <w:rsid w:val="009D72A5"/>
    <w:rsid w:val="009D7510"/>
    <w:rsid w:val="009E0630"/>
    <w:rsid w:val="009E0E50"/>
    <w:rsid w:val="009E163E"/>
    <w:rsid w:val="009E35B2"/>
    <w:rsid w:val="009E3CF1"/>
    <w:rsid w:val="009E4137"/>
    <w:rsid w:val="009E43D5"/>
    <w:rsid w:val="009E5292"/>
    <w:rsid w:val="009E6B38"/>
    <w:rsid w:val="009F1E30"/>
    <w:rsid w:val="009F3C26"/>
    <w:rsid w:val="009F3E18"/>
    <w:rsid w:val="009F41FD"/>
    <w:rsid w:val="009F4F6F"/>
    <w:rsid w:val="009F62D1"/>
    <w:rsid w:val="009F6A82"/>
    <w:rsid w:val="00A002E7"/>
    <w:rsid w:val="00A02AE6"/>
    <w:rsid w:val="00A039EA"/>
    <w:rsid w:val="00A042E0"/>
    <w:rsid w:val="00A045F5"/>
    <w:rsid w:val="00A05B30"/>
    <w:rsid w:val="00A05FB4"/>
    <w:rsid w:val="00A06866"/>
    <w:rsid w:val="00A070C4"/>
    <w:rsid w:val="00A10854"/>
    <w:rsid w:val="00A113D4"/>
    <w:rsid w:val="00A139E4"/>
    <w:rsid w:val="00A13D43"/>
    <w:rsid w:val="00A14794"/>
    <w:rsid w:val="00A14BF8"/>
    <w:rsid w:val="00A15642"/>
    <w:rsid w:val="00A15B05"/>
    <w:rsid w:val="00A15F52"/>
    <w:rsid w:val="00A162D4"/>
    <w:rsid w:val="00A17E3A"/>
    <w:rsid w:val="00A20AB6"/>
    <w:rsid w:val="00A23351"/>
    <w:rsid w:val="00A2375D"/>
    <w:rsid w:val="00A244CC"/>
    <w:rsid w:val="00A25E4C"/>
    <w:rsid w:val="00A2687D"/>
    <w:rsid w:val="00A26D96"/>
    <w:rsid w:val="00A27214"/>
    <w:rsid w:val="00A31D46"/>
    <w:rsid w:val="00A326CB"/>
    <w:rsid w:val="00A33310"/>
    <w:rsid w:val="00A3368A"/>
    <w:rsid w:val="00A33DD3"/>
    <w:rsid w:val="00A3428B"/>
    <w:rsid w:val="00A3503A"/>
    <w:rsid w:val="00A3675B"/>
    <w:rsid w:val="00A36BF3"/>
    <w:rsid w:val="00A37C40"/>
    <w:rsid w:val="00A41E61"/>
    <w:rsid w:val="00A42AF0"/>
    <w:rsid w:val="00A43487"/>
    <w:rsid w:val="00A43FE4"/>
    <w:rsid w:val="00A44DB5"/>
    <w:rsid w:val="00A45504"/>
    <w:rsid w:val="00A45A38"/>
    <w:rsid w:val="00A45CE2"/>
    <w:rsid w:val="00A4710B"/>
    <w:rsid w:val="00A47878"/>
    <w:rsid w:val="00A50333"/>
    <w:rsid w:val="00A50E13"/>
    <w:rsid w:val="00A5151C"/>
    <w:rsid w:val="00A515DA"/>
    <w:rsid w:val="00A51A51"/>
    <w:rsid w:val="00A5261E"/>
    <w:rsid w:val="00A529B2"/>
    <w:rsid w:val="00A52A1C"/>
    <w:rsid w:val="00A5308D"/>
    <w:rsid w:val="00A53C2D"/>
    <w:rsid w:val="00A541F4"/>
    <w:rsid w:val="00A559FF"/>
    <w:rsid w:val="00A5669E"/>
    <w:rsid w:val="00A569FB"/>
    <w:rsid w:val="00A56C95"/>
    <w:rsid w:val="00A56DD6"/>
    <w:rsid w:val="00A5711F"/>
    <w:rsid w:val="00A57783"/>
    <w:rsid w:val="00A611E0"/>
    <w:rsid w:val="00A616C6"/>
    <w:rsid w:val="00A61F9F"/>
    <w:rsid w:val="00A62C34"/>
    <w:rsid w:val="00A6372A"/>
    <w:rsid w:val="00A64894"/>
    <w:rsid w:val="00A64973"/>
    <w:rsid w:val="00A65B1C"/>
    <w:rsid w:val="00A66F07"/>
    <w:rsid w:val="00A675A1"/>
    <w:rsid w:val="00A70C86"/>
    <w:rsid w:val="00A72B5B"/>
    <w:rsid w:val="00A72D46"/>
    <w:rsid w:val="00A739BA"/>
    <w:rsid w:val="00A75362"/>
    <w:rsid w:val="00A75BF7"/>
    <w:rsid w:val="00A75CF0"/>
    <w:rsid w:val="00A763DC"/>
    <w:rsid w:val="00A769DE"/>
    <w:rsid w:val="00A77203"/>
    <w:rsid w:val="00A77C98"/>
    <w:rsid w:val="00A77D5C"/>
    <w:rsid w:val="00A77E32"/>
    <w:rsid w:val="00A80734"/>
    <w:rsid w:val="00A818C9"/>
    <w:rsid w:val="00A81F54"/>
    <w:rsid w:val="00A82F8F"/>
    <w:rsid w:val="00A84097"/>
    <w:rsid w:val="00A84C48"/>
    <w:rsid w:val="00A84CE3"/>
    <w:rsid w:val="00A8542C"/>
    <w:rsid w:val="00A85745"/>
    <w:rsid w:val="00A87B98"/>
    <w:rsid w:val="00A90445"/>
    <w:rsid w:val="00A933D1"/>
    <w:rsid w:val="00A9653E"/>
    <w:rsid w:val="00A9685F"/>
    <w:rsid w:val="00AA51B3"/>
    <w:rsid w:val="00AA58B6"/>
    <w:rsid w:val="00AA6192"/>
    <w:rsid w:val="00AA74CE"/>
    <w:rsid w:val="00AB1A03"/>
    <w:rsid w:val="00AB2144"/>
    <w:rsid w:val="00AB227E"/>
    <w:rsid w:val="00AB384E"/>
    <w:rsid w:val="00AB4A91"/>
    <w:rsid w:val="00AB5B0D"/>
    <w:rsid w:val="00AB5BA9"/>
    <w:rsid w:val="00AB7A2C"/>
    <w:rsid w:val="00AB7BE2"/>
    <w:rsid w:val="00AB7CBC"/>
    <w:rsid w:val="00AB7E79"/>
    <w:rsid w:val="00AC00AE"/>
    <w:rsid w:val="00AC00F4"/>
    <w:rsid w:val="00AC047A"/>
    <w:rsid w:val="00AC04AE"/>
    <w:rsid w:val="00AC058D"/>
    <w:rsid w:val="00AC0D89"/>
    <w:rsid w:val="00AC0DD8"/>
    <w:rsid w:val="00AC29D9"/>
    <w:rsid w:val="00AC42A2"/>
    <w:rsid w:val="00AC4C53"/>
    <w:rsid w:val="00AC4C75"/>
    <w:rsid w:val="00AC4E3F"/>
    <w:rsid w:val="00AC5284"/>
    <w:rsid w:val="00AC634E"/>
    <w:rsid w:val="00AC65EB"/>
    <w:rsid w:val="00AC71F6"/>
    <w:rsid w:val="00AC77D0"/>
    <w:rsid w:val="00AC7C4B"/>
    <w:rsid w:val="00AC7E51"/>
    <w:rsid w:val="00AD03A5"/>
    <w:rsid w:val="00AD09E5"/>
    <w:rsid w:val="00AD125A"/>
    <w:rsid w:val="00AD1B36"/>
    <w:rsid w:val="00AD2C3A"/>
    <w:rsid w:val="00AD3875"/>
    <w:rsid w:val="00AD3B58"/>
    <w:rsid w:val="00AD3D7C"/>
    <w:rsid w:val="00AD3FEB"/>
    <w:rsid w:val="00AD5098"/>
    <w:rsid w:val="00AD52EE"/>
    <w:rsid w:val="00AD5CFA"/>
    <w:rsid w:val="00AD6512"/>
    <w:rsid w:val="00AD7303"/>
    <w:rsid w:val="00AD744C"/>
    <w:rsid w:val="00AE03C2"/>
    <w:rsid w:val="00AE3E77"/>
    <w:rsid w:val="00AE4DB1"/>
    <w:rsid w:val="00AE51F1"/>
    <w:rsid w:val="00AE5206"/>
    <w:rsid w:val="00AE55D6"/>
    <w:rsid w:val="00AE6C63"/>
    <w:rsid w:val="00AE7148"/>
    <w:rsid w:val="00AE72CA"/>
    <w:rsid w:val="00AE74D4"/>
    <w:rsid w:val="00AF1299"/>
    <w:rsid w:val="00AF1B09"/>
    <w:rsid w:val="00AF1C99"/>
    <w:rsid w:val="00AF3A0B"/>
    <w:rsid w:val="00AF5730"/>
    <w:rsid w:val="00AF5E19"/>
    <w:rsid w:val="00AF7781"/>
    <w:rsid w:val="00AF7B4D"/>
    <w:rsid w:val="00B04B7E"/>
    <w:rsid w:val="00B04B8C"/>
    <w:rsid w:val="00B04C5E"/>
    <w:rsid w:val="00B063BE"/>
    <w:rsid w:val="00B07976"/>
    <w:rsid w:val="00B07E9B"/>
    <w:rsid w:val="00B10DCD"/>
    <w:rsid w:val="00B11173"/>
    <w:rsid w:val="00B1144E"/>
    <w:rsid w:val="00B1215D"/>
    <w:rsid w:val="00B1411B"/>
    <w:rsid w:val="00B173C0"/>
    <w:rsid w:val="00B2002E"/>
    <w:rsid w:val="00B20937"/>
    <w:rsid w:val="00B218C8"/>
    <w:rsid w:val="00B23A97"/>
    <w:rsid w:val="00B24959"/>
    <w:rsid w:val="00B26090"/>
    <w:rsid w:val="00B30E6B"/>
    <w:rsid w:val="00B3344F"/>
    <w:rsid w:val="00B33934"/>
    <w:rsid w:val="00B33E42"/>
    <w:rsid w:val="00B34D56"/>
    <w:rsid w:val="00B35035"/>
    <w:rsid w:val="00B35DFF"/>
    <w:rsid w:val="00B36140"/>
    <w:rsid w:val="00B40B01"/>
    <w:rsid w:val="00B4242B"/>
    <w:rsid w:val="00B44D70"/>
    <w:rsid w:val="00B45352"/>
    <w:rsid w:val="00B505C9"/>
    <w:rsid w:val="00B50BD6"/>
    <w:rsid w:val="00B50C5C"/>
    <w:rsid w:val="00B524E5"/>
    <w:rsid w:val="00B53526"/>
    <w:rsid w:val="00B5380F"/>
    <w:rsid w:val="00B54F33"/>
    <w:rsid w:val="00B55179"/>
    <w:rsid w:val="00B551B3"/>
    <w:rsid w:val="00B55465"/>
    <w:rsid w:val="00B55B47"/>
    <w:rsid w:val="00B56044"/>
    <w:rsid w:val="00B575BE"/>
    <w:rsid w:val="00B6043C"/>
    <w:rsid w:val="00B61643"/>
    <w:rsid w:val="00B63AAB"/>
    <w:rsid w:val="00B64609"/>
    <w:rsid w:val="00B64767"/>
    <w:rsid w:val="00B649DD"/>
    <w:rsid w:val="00B6501D"/>
    <w:rsid w:val="00B6689A"/>
    <w:rsid w:val="00B66F0A"/>
    <w:rsid w:val="00B714BC"/>
    <w:rsid w:val="00B7160C"/>
    <w:rsid w:val="00B71931"/>
    <w:rsid w:val="00B72FC4"/>
    <w:rsid w:val="00B73420"/>
    <w:rsid w:val="00B74769"/>
    <w:rsid w:val="00B74C7C"/>
    <w:rsid w:val="00B75716"/>
    <w:rsid w:val="00B76C49"/>
    <w:rsid w:val="00B801AE"/>
    <w:rsid w:val="00B8050C"/>
    <w:rsid w:val="00B807AD"/>
    <w:rsid w:val="00B81826"/>
    <w:rsid w:val="00B83075"/>
    <w:rsid w:val="00B83E0A"/>
    <w:rsid w:val="00B84993"/>
    <w:rsid w:val="00B84AF5"/>
    <w:rsid w:val="00B8532E"/>
    <w:rsid w:val="00B85F0F"/>
    <w:rsid w:val="00B87364"/>
    <w:rsid w:val="00B87962"/>
    <w:rsid w:val="00B87BED"/>
    <w:rsid w:val="00B9107E"/>
    <w:rsid w:val="00B912AA"/>
    <w:rsid w:val="00B91634"/>
    <w:rsid w:val="00B920A0"/>
    <w:rsid w:val="00B9240E"/>
    <w:rsid w:val="00B93576"/>
    <w:rsid w:val="00B94C3F"/>
    <w:rsid w:val="00B96A9C"/>
    <w:rsid w:val="00B96D48"/>
    <w:rsid w:val="00B973C1"/>
    <w:rsid w:val="00B97715"/>
    <w:rsid w:val="00BA0512"/>
    <w:rsid w:val="00BA1631"/>
    <w:rsid w:val="00BA1A5D"/>
    <w:rsid w:val="00BA36BE"/>
    <w:rsid w:val="00BA3CC5"/>
    <w:rsid w:val="00BA42ED"/>
    <w:rsid w:val="00BA4BEB"/>
    <w:rsid w:val="00BA4EF8"/>
    <w:rsid w:val="00BA6350"/>
    <w:rsid w:val="00BA7CEF"/>
    <w:rsid w:val="00BB070D"/>
    <w:rsid w:val="00BB134C"/>
    <w:rsid w:val="00BB1760"/>
    <w:rsid w:val="00BB24C5"/>
    <w:rsid w:val="00BB2902"/>
    <w:rsid w:val="00BB3547"/>
    <w:rsid w:val="00BB4310"/>
    <w:rsid w:val="00BB5380"/>
    <w:rsid w:val="00BB6828"/>
    <w:rsid w:val="00BB708F"/>
    <w:rsid w:val="00BC0924"/>
    <w:rsid w:val="00BC0EA4"/>
    <w:rsid w:val="00BC1338"/>
    <w:rsid w:val="00BC1A7A"/>
    <w:rsid w:val="00BC2C9A"/>
    <w:rsid w:val="00BC37DE"/>
    <w:rsid w:val="00BC398D"/>
    <w:rsid w:val="00BC3CE6"/>
    <w:rsid w:val="00BC40EE"/>
    <w:rsid w:val="00BC5DAC"/>
    <w:rsid w:val="00BC6D6F"/>
    <w:rsid w:val="00BD0F5F"/>
    <w:rsid w:val="00BD13A8"/>
    <w:rsid w:val="00BD1A1A"/>
    <w:rsid w:val="00BD475B"/>
    <w:rsid w:val="00BD4E14"/>
    <w:rsid w:val="00BD54EE"/>
    <w:rsid w:val="00BD5B46"/>
    <w:rsid w:val="00BD654A"/>
    <w:rsid w:val="00BD6959"/>
    <w:rsid w:val="00BD6C4A"/>
    <w:rsid w:val="00BD6D1A"/>
    <w:rsid w:val="00BD7D8A"/>
    <w:rsid w:val="00BE0686"/>
    <w:rsid w:val="00BE153C"/>
    <w:rsid w:val="00BE1795"/>
    <w:rsid w:val="00BE1BB2"/>
    <w:rsid w:val="00BE1E08"/>
    <w:rsid w:val="00BE2609"/>
    <w:rsid w:val="00BE5F7F"/>
    <w:rsid w:val="00BE77A2"/>
    <w:rsid w:val="00BE7ECD"/>
    <w:rsid w:val="00BF0950"/>
    <w:rsid w:val="00BF0B0F"/>
    <w:rsid w:val="00BF0C2A"/>
    <w:rsid w:val="00BF0D28"/>
    <w:rsid w:val="00BF2F81"/>
    <w:rsid w:val="00BF37E7"/>
    <w:rsid w:val="00BF3CA8"/>
    <w:rsid w:val="00BF3F3A"/>
    <w:rsid w:val="00BF4071"/>
    <w:rsid w:val="00BF516A"/>
    <w:rsid w:val="00BF77AA"/>
    <w:rsid w:val="00C027AE"/>
    <w:rsid w:val="00C05AEF"/>
    <w:rsid w:val="00C0661B"/>
    <w:rsid w:val="00C077BC"/>
    <w:rsid w:val="00C077C9"/>
    <w:rsid w:val="00C10D09"/>
    <w:rsid w:val="00C10E83"/>
    <w:rsid w:val="00C125D8"/>
    <w:rsid w:val="00C12662"/>
    <w:rsid w:val="00C143A8"/>
    <w:rsid w:val="00C15E2A"/>
    <w:rsid w:val="00C161E2"/>
    <w:rsid w:val="00C161E8"/>
    <w:rsid w:val="00C16476"/>
    <w:rsid w:val="00C171B3"/>
    <w:rsid w:val="00C17778"/>
    <w:rsid w:val="00C17919"/>
    <w:rsid w:val="00C21FA6"/>
    <w:rsid w:val="00C22505"/>
    <w:rsid w:val="00C22A22"/>
    <w:rsid w:val="00C22C00"/>
    <w:rsid w:val="00C23BE6"/>
    <w:rsid w:val="00C26D76"/>
    <w:rsid w:val="00C30FC1"/>
    <w:rsid w:val="00C3230B"/>
    <w:rsid w:val="00C32CF4"/>
    <w:rsid w:val="00C334AC"/>
    <w:rsid w:val="00C33B95"/>
    <w:rsid w:val="00C343DA"/>
    <w:rsid w:val="00C34720"/>
    <w:rsid w:val="00C348E8"/>
    <w:rsid w:val="00C34BC7"/>
    <w:rsid w:val="00C35777"/>
    <w:rsid w:val="00C36D81"/>
    <w:rsid w:val="00C37330"/>
    <w:rsid w:val="00C37BF3"/>
    <w:rsid w:val="00C4038A"/>
    <w:rsid w:val="00C40479"/>
    <w:rsid w:val="00C411D2"/>
    <w:rsid w:val="00C41424"/>
    <w:rsid w:val="00C415A3"/>
    <w:rsid w:val="00C415D3"/>
    <w:rsid w:val="00C41B8C"/>
    <w:rsid w:val="00C42088"/>
    <w:rsid w:val="00C42193"/>
    <w:rsid w:val="00C4611F"/>
    <w:rsid w:val="00C47C84"/>
    <w:rsid w:val="00C47FE4"/>
    <w:rsid w:val="00C500FC"/>
    <w:rsid w:val="00C50FE0"/>
    <w:rsid w:val="00C51E55"/>
    <w:rsid w:val="00C52015"/>
    <w:rsid w:val="00C527E4"/>
    <w:rsid w:val="00C528EA"/>
    <w:rsid w:val="00C54287"/>
    <w:rsid w:val="00C558F6"/>
    <w:rsid w:val="00C55C79"/>
    <w:rsid w:val="00C55F3B"/>
    <w:rsid w:val="00C56722"/>
    <w:rsid w:val="00C56FEA"/>
    <w:rsid w:val="00C61A87"/>
    <w:rsid w:val="00C6207A"/>
    <w:rsid w:val="00C62E33"/>
    <w:rsid w:val="00C63E70"/>
    <w:rsid w:val="00C63F0F"/>
    <w:rsid w:val="00C64D17"/>
    <w:rsid w:val="00C66924"/>
    <w:rsid w:val="00C7038E"/>
    <w:rsid w:val="00C70A7D"/>
    <w:rsid w:val="00C72886"/>
    <w:rsid w:val="00C72C58"/>
    <w:rsid w:val="00C73686"/>
    <w:rsid w:val="00C73849"/>
    <w:rsid w:val="00C7574C"/>
    <w:rsid w:val="00C763D8"/>
    <w:rsid w:val="00C80B7D"/>
    <w:rsid w:val="00C80E10"/>
    <w:rsid w:val="00C8323E"/>
    <w:rsid w:val="00C84379"/>
    <w:rsid w:val="00C85466"/>
    <w:rsid w:val="00C85A98"/>
    <w:rsid w:val="00C8710A"/>
    <w:rsid w:val="00C87E76"/>
    <w:rsid w:val="00C904C9"/>
    <w:rsid w:val="00C916CD"/>
    <w:rsid w:val="00C91CBE"/>
    <w:rsid w:val="00C920D5"/>
    <w:rsid w:val="00C92DA3"/>
    <w:rsid w:val="00C92F19"/>
    <w:rsid w:val="00C93F2E"/>
    <w:rsid w:val="00C943C8"/>
    <w:rsid w:val="00C94B85"/>
    <w:rsid w:val="00C956C1"/>
    <w:rsid w:val="00C96860"/>
    <w:rsid w:val="00C9689A"/>
    <w:rsid w:val="00C96BDA"/>
    <w:rsid w:val="00C96DA3"/>
    <w:rsid w:val="00C96F32"/>
    <w:rsid w:val="00CA04B4"/>
    <w:rsid w:val="00CA215A"/>
    <w:rsid w:val="00CA2C7E"/>
    <w:rsid w:val="00CA35EE"/>
    <w:rsid w:val="00CA43E4"/>
    <w:rsid w:val="00CA4EAB"/>
    <w:rsid w:val="00CA6026"/>
    <w:rsid w:val="00CA6D44"/>
    <w:rsid w:val="00CA7654"/>
    <w:rsid w:val="00CB00B0"/>
    <w:rsid w:val="00CB45EB"/>
    <w:rsid w:val="00CB579A"/>
    <w:rsid w:val="00CB58E5"/>
    <w:rsid w:val="00CB5F5B"/>
    <w:rsid w:val="00CB6035"/>
    <w:rsid w:val="00CB64CC"/>
    <w:rsid w:val="00CB6645"/>
    <w:rsid w:val="00CB72F1"/>
    <w:rsid w:val="00CB7568"/>
    <w:rsid w:val="00CB75C6"/>
    <w:rsid w:val="00CB7749"/>
    <w:rsid w:val="00CB77B1"/>
    <w:rsid w:val="00CB7F52"/>
    <w:rsid w:val="00CC01E6"/>
    <w:rsid w:val="00CC0F49"/>
    <w:rsid w:val="00CC1B55"/>
    <w:rsid w:val="00CC21CB"/>
    <w:rsid w:val="00CC2BC9"/>
    <w:rsid w:val="00CC3E6F"/>
    <w:rsid w:val="00CC455B"/>
    <w:rsid w:val="00CC4D87"/>
    <w:rsid w:val="00CC5D3B"/>
    <w:rsid w:val="00CC733D"/>
    <w:rsid w:val="00CC773A"/>
    <w:rsid w:val="00CD0643"/>
    <w:rsid w:val="00CD45CD"/>
    <w:rsid w:val="00CD59D0"/>
    <w:rsid w:val="00CD5FAD"/>
    <w:rsid w:val="00CD7422"/>
    <w:rsid w:val="00CD78D1"/>
    <w:rsid w:val="00CE0011"/>
    <w:rsid w:val="00CE1349"/>
    <w:rsid w:val="00CE1E06"/>
    <w:rsid w:val="00CE287F"/>
    <w:rsid w:val="00CE2B92"/>
    <w:rsid w:val="00CE3EB6"/>
    <w:rsid w:val="00CE4F79"/>
    <w:rsid w:val="00CE516B"/>
    <w:rsid w:val="00CE5FE8"/>
    <w:rsid w:val="00CE7210"/>
    <w:rsid w:val="00CE767D"/>
    <w:rsid w:val="00CF00BA"/>
    <w:rsid w:val="00CF1196"/>
    <w:rsid w:val="00CF2100"/>
    <w:rsid w:val="00CF3025"/>
    <w:rsid w:val="00CF320C"/>
    <w:rsid w:val="00CF3A22"/>
    <w:rsid w:val="00CF43C4"/>
    <w:rsid w:val="00CF4B00"/>
    <w:rsid w:val="00CF51D0"/>
    <w:rsid w:val="00CF606E"/>
    <w:rsid w:val="00CF77E6"/>
    <w:rsid w:val="00D0037F"/>
    <w:rsid w:val="00D00BE1"/>
    <w:rsid w:val="00D020E9"/>
    <w:rsid w:val="00D034E3"/>
    <w:rsid w:val="00D041B0"/>
    <w:rsid w:val="00D04242"/>
    <w:rsid w:val="00D056E5"/>
    <w:rsid w:val="00D059E2"/>
    <w:rsid w:val="00D05A08"/>
    <w:rsid w:val="00D06D58"/>
    <w:rsid w:val="00D07991"/>
    <w:rsid w:val="00D105E2"/>
    <w:rsid w:val="00D106C5"/>
    <w:rsid w:val="00D109DF"/>
    <w:rsid w:val="00D1100D"/>
    <w:rsid w:val="00D118C5"/>
    <w:rsid w:val="00D11B94"/>
    <w:rsid w:val="00D12CEA"/>
    <w:rsid w:val="00D13F83"/>
    <w:rsid w:val="00D1418A"/>
    <w:rsid w:val="00D1461F"/>
    <w:rsid w:val="00D14827"/>
    <w:rsid w:val="00D148EF"/>
    <w:rsid w:val="00D155F3"/>
    <w:rsid w:val="00D1628A"/>
    <w:rsid w:val="00D17BA9"/>
    <w:rsid w:val="00D200A2"/>
    <w:rsid w:val="00D2049F"/>
    <w:rsid w:val="00D224C5"/>
    <w:rsid w:val="00D24A99"/>
    <w:rsid w:val="00D24FC3"/>
    <w:rsid w:val="00D25069"/>
    <w:rsid w:val="00D252D7"/>
    <w:rsid w:val="00D25843"/>
    <w:rsid w:val="00D272EC"/>
    <w:rsid w:val="00D27A70"/>
    <w:rsid w:val="00D30C0A"/>
    <w:rsid w:val="00D31236"/>
    <w:rsid w:val="00D313C0"/>
    <w:rsid w:val="00D32AF7"/>
    <w:rsid w:val="00D33394"/>
    <w:rsid w:val="00D33E8D"/>
    <w:rsid w:val="00D34E12"/>
    <w:rsid w:val="00D36153"/>
    <w:rsid w:val="00D365D2"/>
    <w:rsid w:val="00D36735"/>
    <w:rsid w:val="00D36969"/>
    <w:rsid w:val="00D37740"/>
    <w:rsid w:val="00D37C92"/>
    <w:rsid w:val="00D414A9"/>
    <w:rsid w:val="00D417B7"/>
    <w:rsid w:val="00D429C5"/>
    <w:rsid w:val="00D459ED"/>
    <w:rsid w:val="00D45E63"/>
    <w:rsid w:val="00D46CA2"/>
    <w:rsid w:val="00D47DA2"/>
    <w:rsid w:val="00D50197"/>
    <w:rsid w:val="00D514EA"/>
    <w:rsid w:val="00D51CF5"/>
    <w:rsid w:val="00D525E4"/>
    <w:rsid w:val="00D52C75"/>
    <w:rsid w:val="00D52D58"/>
    <w:rsid w:val="00D55258"/>
    <w:rsid w:val="00D57173"/>
    <w:rsid w:val="00D57C8E"/>
    <w:rsid w:val="00D617D9"/>
    <w:rsid w:val="00D63283"/>
    <w:rsid w:val="00D63938"/>
    <w:rsid w:val="00D63B22"/>
    <w:rsid w:val="00D63B5E"/>
    <w:rsid w:val="00D6440C"/>
    <w:rsid w:val="00D6449C"/>
    <w:rsid w:val="00D64565"/>
    <w:rsid w:val="00D64A66"/>
    <w:rsid w:val="00D65AD0"/>
    <w:rsid w:val="00D663BC"/>
    <w:rsid w:val="00D6671E"/>
    <w:rsid w:val="00D66B8C"/>
    <w:rsid w:val="00D66BD1"/>
    <w:rsid w:val="00D717B3"/>
    <w:rsid w:val="00D72F99"/>
    <w:rsid w:val="00D7361F"/>
    <w:rsid w:val="00D736C5"/>
    <w:rsid w:val="00D74611"/>
    <w:rsid w:val="00D749F1"/>
    <w:rsid w:val="00D764EB"/>
    <w:rsid w:val="00D77724"/>
    <w:rsid w:val="00D77D2D"/>
    <w:rsid w:val="00D80E4A"/>
    <w:rsid w:val="00D829D2"/>
    <w:rsid w:val="00D841D3"/>
    <w:rsid w:val="00D85460"/>
    <w:rsid w:val="00D864B9"/>
    <w:rsid w:val="00D86DC3"/>
    <w:rsid w:val="00D87680"/>
    <w:rsid w:val="00D90BB4"/>
    <w:rsid w:val="00D91F58"/>
    <w:rsid w:val="00D92DB1"/>
    <w:rsid w:val="00D94035"/>
    <w:rsid w:val="00D948DB"/>
    <w:rsid w:val="00D94C4B"/>
    <w:rsid w:val="00D95656"/>
    <w:rsid w:val="00D95A09"/>
    <w:rsid w:val="00DA0428"/>
    <w:rsid w:val="00DA1DA3"/>
    <w:rsid w:val="00DA3003"/>
    <w:rsid w:val="00DA394D"/>
    <w:rsid w:val="00DA5B75"/>
    <w:rsid w:val="00DA7222"/>
    <w:rsid w:val="00DB0214"/>
    <w:rsid w:val="00DB0C0D"/>
    <w:rsid w:val="00DB1218"/>
    <w:rsid w:val="00DB212A"/>
    <w:rsid w:val="00DB2332"/>
    <w:rsid w:val="00DB2730"/>
    <w:rsid w:val="00DB4450"/>
    <w:rsid w:val="00DB455B"/>
    <w:rsid w:val="00DB495B"/>
    <w:rsid w:val="00DB5FA4"/>
    <w:rsid w:val="00DB7416"/>
    <w:rsid w:val="00DB7897"/>
    <w:rsid w:val="00DC1559"/>
    <w:rsid w:val="00DC21BD"/>
    <w:rsid w:val="00DC2A68"/>
    <w:rsid w:val="00DC378E"/>
    <w:rsid w:val="00DC393B"/>
    <w:rsid w:val="00DC4322"/>
    <w:rsid w:val="00DC44A1"/>
    <w:rsid w:val="00DC4F40"/>
    <w:rsid w:val="00DC513F"/>
    <w:rsid w:val="00DC5663"/>
    <w:rsid w:val="00DC5B54"/>
    <w:rsid w:val="00DC6011"/>
    <w:rsid w:val="00DC65C3"/>
    <w:rsid w:val="00DC6636"/>
    <w:rsid w:val="00DC673D"/>
    <w:rsid w:val="00DC7C87"/>
    <w:rsid w:val="00DD0EF1"/>
    <w:rsid w:val="00DD19C6"/>
    <w:rsid w:val="00DD2C91"/>
    <w:rsid w:val="00DD35B6"/>
    <w:rsid w:val="00DD39C7"/>
    <w:rsid w:val="00DD4A94"/>
    <w:rsid w:val="00DD512F"/>
    <w:rsid w:val="00DD6571"/>
    <w:rsid w:val="00DD67B7"/>
    <w:rsid w:val="00DE08C4"/>
    <w:rsid w:val="00DE08FA"/>
    <w:rsid w:val="00DE0E61"/>
    <w:rsid w:val="00DE0F96"/>
    <w:rsid w:val="00DE1E07"/>
    <w:rsid w:val="00DE3282"/>
    <w:rsid w:val="00DE357C"/>
    <w:rsid w:val="00DE4469"/>
    <w:rsid w:val="00DE45CF"/>
    <w:rsid w:val="00DE578A"/>
    <w:rsid w:val="00DE5D4E"/>
    <w:rsid w:val="00DE6052"/>
    <w:rsid w:val="00DE7A1F"/>
    <w:rsid w:val="00DF11CF"/>
    <w:rsid w:val="00DF13D6"/>
    <w:rsid w:val="00DF190B"/>
    <w:rsid w:val="00DF25B4"/>
    <w:rsid w:val="00DF5F10"/>
    <w:rsid w:val="00DF6D66"/>
    <w:rsid w:val="00DF77B4"/>
    <w:rsid w:val="00DF7DE3"/>
    <w:rsid w:val="00E02481"/>
    <w:rsid w:val="00E02CE0"/>
    <w:rsid w:val="00E032C7"/>
    <w:rsid w:val="00E042A5"/>
    <w:rsid w:val="00E0763D"/>
    <w:rsid w:val="00E07A94"/>
    <w:rsid w:val="00E07D55"/>
    <w:rsid w:val="00E10732"/>
    <w:rsid w:val="00E116F5"/>
    <w:rsid w:val="00E13DCC"/>
    <w:rsid w:val="00E147AE"/>
    <w:rsid w:val="00E14C01"/>
    <w:rsid w:val="00E15D75"/>
    <w:rsid w:val="00E1626F"/>
    <w:rsid w:val="00E1645F"/>
    <w:rsid w:val="00E1657F"/>
    <w:rsid w:val="00E16C34"/>
    <w:rsid w:val="00E17E85"/>
    <w:rsid w:val="00E2032D"/>
    <w:rsid w:val="00E20E1A"/>
    <w:rsid w:val="00E21134"/>
    <w:rsid w:val="00E220AE"/>
    <w:rsid w:val="00E22924"/>
    <w:rsid w:val="00E2370A"/>
    <w:rsid w:val="00E23D63"/>
    <w:rsid w:val="00E24287"/>
    <w:rsid w:val="00E2592A"/>
    <w:rsid w:val="00E265EB"/>
    <w:rsid w:val="00E27134"/>
    <w:rsid w:val="00E306F7"/>
    <w:rsid w:val="00E309DD"/>
    <w:rsid w:val="00E314DF"/>
    <w:rsid w:val="00E3418F"/>
    <w:rsid w:val="00E342BC"/>
    <w:rsid w:val="00E343E0"/>
    <w:rsid w:val="00E34A68"/>
    <w:rsid w:val="00E35395"/>
    <w:rsid w:val="00E354DC"/>
    <w:rsid w:val="00E36087"/>
    <w:rsid w:val="00E36903"/>
    <w:rsid w:val="00E3770A"/>
    <w:rsid w:val="00E40A5C"/>
    <w:rsid w:val="00E41CBC"/>
    <w:rsid w:val="00E42487"/>
    <w:rsid w:val="00E433B1"/>
    <w:rsid w:val="00E44567"/>
    <w:rsid w:val="00E44A3B"/>
    <w:rsid w:val="00E44FEE"/>
    <w:rsid w:val="00E456A3"/>
    <w:rsid w:val="00E46F8D"/>
    <w:rsid w:val="00E476BC"/>
    <w:rsid w:val="00E501B3"/>
    <w:rsid w:val="00E5085E"/>
    <w:rsid w:val="00E50B49"/>
    <w:rsid w:val="00E516FB"/>
    <w:rsid w:val="00E551C4"/>
    <w:rsid w:val="00E55E39"/>
    <w:rsid w:val="00E562BB"/>
    <w:rsid w:val="00E60B27"/>
    <w:rsid w:val="00E62B60"/>
    <w:rsid w:val="00E62DE6"/>
    <w:rsid w:val="00E630C7"/>
    <w:rsid w:val="00E64387"/>
    <w:rsid w:val="00E64B8D"/>
    <w:rsid w:val="00E65870"/>
    <w:rsid w:val="00E66A7F"/>
    <w:rsid w:val="00E66B93"/>
    <w:rsid w:val="00E670B5"/>
    <w:rsid w:val="00E67A14"/>
    <w:rsid w:val="00E67ECA"/>
    <w:rsid w:val="00E70D61"/>
    <w:rsid w:val="00E71B7A"/>
    <w:rsid w:val="00E71DB8"/>
    <w:rsid w:val="00E71F88"/>
    <w:rsid w:val="00E72379"/>
    <w:rsid w:val="00E728E7"/>
    <w:rsid w:val="00E73D49"/>
    <w:rsid w:val="00E74212"/>
    <w:rsid w:val="00E7429B"/>
    <w:rsid w:val="00E74655"/>
    <w:rsid w:val="00E7784A"/>
    <w:rsid w:val="00E77AE6"/>
    <w:rsid w:val="00E8100C"/>
    <w:rsid w:val="00E924AB"/>
    <w:rsid w:val="00E92E41"/>
    <w:rsid w:val="00E935A5"/>
    <w:rsid w:val="00E935E3"/>
    <w:rsid w:val="00E93A60"/>
    <w:rsid w:val="00E9410C"/>
    <w:rsid w:val="00E94DB2"/>
    <w:rsid w:val="00E95478"/>
    <w:rsid w:val="00E95865"/>
    <w:rsid w:val="00E96102"/>
    <w:rsid w:val="00E96A5D"/>
    <w:rsid w:val="00E96B4A"/>
    <w:rsid w:val="00E96DF5"/>
    <w:rsid w:val="00EA1CB6"/>
    <w:rsid w:val="00EA1CFE"/>
    <w:rsid w:val="00EA44AA"/>
    <w:rsid w:val="00EA6089"/>
    <w:rsid w:val="00EA64A9"/>
    <w:rsid w:val="00EB018D"/>
    <w:rsid w:val="00EB2680"/>
    <w:rsid w:val="00EB3045"/>
    <w:rsid w:val="00EB32A8"/>
    <w:rsid w:val="00EB37B4"/>
    <w:rsid w:val="00EB497B"/>
    <w:rsid w:val="00EB4A9E"/>
    <w:rsid w:val="00EB59D1"/>
    <w:rsid w:val="00EB631F"/>
    <w:rsid w:val="00EB64B0"/>
    <w:rsid w:val="00EB6D44"/>
    <w:rsid w:val="00EB7CC7"/>
    <w:rsid w:val="00EC12E9"/>
    <w:rsid w:val="00EC1824"/>
    <w:rsid w:val="00EC1B65"/>
    <w:rsid w:val="00EC276B"/>
    <w:rsid w:val="00EC2E2C"/>
    <w:rsid w:val="00EC427A"/>
    <w:rsid w:val="00EC45BD"/>
    <w:rsid w:val="00EC4742"/>
    <w:rsid w:val="00EC4A81"/>
    <w:rsid w:val="00EC4A9F"/>
    <w:rsid w:val="00EC5569"/>
    <w:rsid w:val="00EC5B16"/>
    <w:rsid w:val="00EC6CF5"/>
    <w:rsid w:val="00ED166B"/>
    <w:rsid w:val="00ED1752"/>
    <w:rsid w:val="00ED2695"/>
    <w:rsid w:val="00ED2A3A"/>
    <w:rsid w:val="00ED43E6"/>
    <w:rsid w:val="00ED52EE"/>
    <w:rsid w:val="00ED5634"/>
    <w:rsid w:val="00ED5CBD"/>
    <w:rsid w:val="00ED5FED"/>
    <w:rsid w:val="00ED667F"/>
    <w:rsid w:val="00EE0945"/>
    <w:rsid w:val="00EE0A1F"/>
    <w:rsid w:val="00EE1589"/>
    <w:rsid w:val="00EE19D4"/>
    <w:rsid w:val="00EE22DC"/>
    <w:rsid w:val="00EE278C"/>
    <w:rsid w:val="00EE2DD8"/>
    <w:rsid w:val="00EE2EC8"/>
    <w:rsid w:val="00EE368E"/>
    <w:rsid w:val="00EE38B4"/>
    <w:rsid w:val="00EE3B95"/>
    <w:rsid w:val="00EE43A0"/>
    <w:rsid w:val="00EE6E10"/>
    <w:rsid w:val="00EE7582"/>
    <w:rsid w:val="00EE7E70"/>
    <w:rsid w:val="00EF017C"/>
    <w:rsid w:val="00EF0236"/>
    <w:rsid w:val="00EF05FC"/>
    <w:rsid w:val="00EF26E6"/>
    <w:rsid w:val="00EF2D6C"/>
    <w:rsid w:val="00EF395C"/>
    <w:rsid w:val="00EF4B6F"/>
    <w:rsid w:val="00EF5F4E"/>
    <w:rsid w:val="00EF6EB4"/>
    <w:rsid w:val="00EF7DBC"/>
    <w:rsid w:val="00F008E6"/>
    <w:rsid w:val="00F01F2C"/>
    <w:rsid w:val="00F024C3"/>
    <w:rsid w:val="00F034F2"/>
    <w:rsid w:val="00F03503"/>
    <w:rsid w:val="00F05E7D"/>
    <w:rsid w:val="00F06097"/>
    <w:rsid w:val="00F07125"/>
    <w:rsid w:val="00F1019D"/>
    <w:rsid w:val="00F10CFA"/>
    <w:rsid w:val="00F1369C"/>
    <w:rsid w:val="00F13ADB"/>
    <w:rsid w:val="00F13F57"/>
    <w:rsid w:val="00F15756"/>
    <w:rsid w:val="00F1689F"/>
    <w:rsid w:val="00F17240"/>
    <w:rsid w:val="00F205BD"/>
    <w:rsid w:val="00F23330"/>
    <w:rsid w:val="00F24652"/>
    <w:rsid w:val="00F25410"/>
    <w:rsid w:val="00F2557F"/>
    <w:rsid w:val="00F25E8F"/>
    <w:rsid w:val="00F263C9"/>
    <w:rsid w:val="00F267DA"/>
    <w:rsid w:val="00F26D94"/>
    <w:rsid w:val="00F27187"/>
    <w:rsid w:val="00F275CD"/>
    <w:rsid w:val="00F275D0"/>
    <w:rsid w:val="00F27D06"/>
    <w:rsid w:val="00F305EE"/>
    <w:rsid w:val="00F3134C"/>
    <w:rsid w:val="00F32F5F"/>
    <w:rsid w:val="00F342A3"/>
    <w:rsid w:val="00F3433E"/>
    <w:rsid w:val="00F357A3"/>
    <w:rsid w:val="00F36183"/>
    <w:rsid w:val="00F366FE"/>
    <w:rsid w:val="00F421F7"/>
    <w:rsid w:val="00F42E59"/>
    <w:rsid w:val="00F44235"/>
    <w:rsid w:val="00F44524"/>
    <w:rsid w:val="00F4453D"/>
    <w:rsid w:val="00F478B3"/>
    <w:rsid w:val="00F47B06"/>
    <w:rsid w:val="00F47B31"/>
    <w:rsid w:val="00F503F7"/>
    <w:rsid w:val="00F50A78"/>
    <w:rsid w:val="00F516FD"/>
    <w:rsid w:val="00F544BA"/>
    <w:rsid w:val="00F54810"/>
    <w:rsid w:val="00F54F63"/>
    <w:rsid w:val="00F56BB9"/>
    <w:rsid w:val="00F605C5"/>
    <w:rsid w:val="00F607AC"/>
    <w:rsid w:val="00F60C3F"/>
    <w:rsid w:val="00F60FD7"/>
    <w:rsid w:val="00F613B9"/>
    <w:rsid w:val="00F62D0F"/>
    <w:rsid w:val="00F643C8"/>
    <w:rsid w:val="00F64A14"/>
    <w:rsid w:val="00F64A61"/>
    <w:rsid w:val="00F65A2D"/>
    <w:rsid w:val="00F67170"/>
    <w:rsid w:val="00F67ABD"/>
    <w:rsid w:val="00F7059D"/>
    <w:rsid w:val="00F70EA0"/>
    <w:rsid w:val="00F71B46"/>
    <w:rsid w:val="00F71C35"/>
    <w:rsid w:val="00F71D6D"/>
    <w:rsid w:val="00F72643"/>
    <w:rsid w:val="00F72814"/>
    <w:rsid w:val="00F72D2A"/>
    <w:rsid w:val="00F72F28"/>
    <w:rsid w:val="00F75044"/>
    <w:rsid w:val="00F75906"/>
    <w:rsid w:val="00F75D54"/>
    <w:rsid w:val="00F766AB"/>
    <w:rsid w:val="00F77927"/>
    <w:rsid w:val="00F77DC2"/>
    <w:rsid w:val="00F801FB"/>
    <w:rsid w:val="00F808B8"/>
    <w:rsid w:val="00F80924"/>
    <w:rsid w:val="00F80ACC"/>
    <w:rsid w:val="00F81851"/>
    <w:rsid w:val="00F8277A"/>
    <w:rsid w:val="00F8343E"/>
    <w:rsid w:val="00F83E10"/>
    <w:rsid w:val="00F8468C"/>
    <w:rsid w:val="00F84D8D"/>
    <w:rsid w:val="00F85ED1"/>
    <w:rsid w:val="00F861D9"/>
    <w:rsid w:val="00F86627"/>
    <w:rsid w:val="00F86E4E"/>
    <w:rsid w:val="00F875C0"/>
    <w:rsid w:val="00F90B87"/>
    <w:rsid w:val="00F90C58"/>
    <w:rsid w:val="00F910ED"/>
    <w:rsid w:val="00F9123C"/>
    <w:rsid w:val="00F92467"/>
    <w:rsid w:val="00F94002"/>
    <w:rsid w:val="00F948DC"/>
    <w:rsid w:val="00F95C22"/>
    <w:rsid w:val="00F95E55"/>
    <w:rsid w:val="00F9627E"/>
    <w:rsid w:val="00F96388"/>
    <w:rsid w:val="00F96AF9"/>
    <w:rsid w:val="00F96F21"/>
    <w:rsid w:val="00F977DE"/>
    <w:rsid w:val="00F97BF3"/>
    <w:rsid w:val="00F97F4A"/>
    <w:rsid w:val="00FA1264"/>
    <w:rsid w:val="00FA12D8"/>
    <w:rsid w:val="00FA147C"/>
    <w:rsid w:val="00FA2AC7"/>
    <w:rsid w:val="00FA3143"/>
    <w:rsid w:val="00FA3601"/>
    <w:rsid w:val="00FA3778"/>
    <w:rsid w:val="00FA52BE"/>
    <w:rsid w:val="00FA5B20"/>
    <w:rsid w:val="00FA5C54"/>
    <w:rsid w:val="00FA6C7C"/>
    <w:rsid w:val="00FA744A"/>
    <w:rsid w:val="00FB0C71"/>
    <w:rsid w:val="00FB1554"/>
    <w:rsid w:val="00FB511E"/>
    <w:rsid w:val="00FB5280"/>
    <w:rsid w:val="00FB5AE7"/>
    <w:rsid w:val="00FB5FFA"/>
    <w:rsid w:val="00FB63B8"/>
    <w:rsid w:val="00FB7DDB"/>
    <w:rsid w:val="00FC1326"/>
    <w:rsid w:val="00FC1A64"/>
    <w:rsid w:val="00FC1A82"/>
    <w:rsid w:val="00FC1CD9"/>
    <w:rsid w:val="00FC29F3"/>
    <w:rsid w:val="00FC3F1A"/>
    <w:rsid w:val="00FC4F86"/>
    <w:rsid w:val="00FC5AAF"/>
    <w:rsid w:val="00FC5D7A"/>
    <w:rsid w:val="00FD0C24"/>
    <w:rsid w:val="00FD1640"/>
    <w:rsid w:val="00FD1CC5"/>
    <w:rsid w:val="00FD2389"/>
    <w:rsid w:val="00FD24B3"/>
    <w:rsid w:val="00FD35F4"/>
    <w:rsid w:val="00FD3914"/>
    <w:rsid w:val="00FD4389"/>
    <w:rsid w:val="00FD55C9"/>
    <w:rsid w:val="00FD6BF3"/>
    <w:rsid w:val="00FD6F19"/>
    <w:rsid w:val="00FD7A71"/>
    <w:rsid w:val="00FE14C0"/>
    <w:rsid w:val="00FE174D"/>
    <w:rsid w:val="00FE1DA4"/>
    <w:rsid w:val="00FE3B7E"/>
    <w:rsid w:val="00FE41D8"/>
    <w:rsid w:val="00FE54ED"/>
    <w:rsid w:val="00FE5AD4"/>
    <w:rsid w:val="00FE64F5"/>
    <w:rsid w:val="00FE6909"/>
    <w:rsid w:val="00FE6B67"/>
    <w:rsid w:val="00FE7130"/>
    <w:rsid w:val="00FF2344"/>
    <w:rsid w:val="00FF4E40"/>
    <w:rsid w:val="00FF5BF3"/>
    <w:rsid w:val="00FF6DC5"/>
    <w:rsid w:val="00FF786F"/>
    <w:rsid w:val="00FF7AB3"/>
    <w:rsid w:val="01B8B68A"/>
    <w:rsid w:val="0242B26E"/>
    <w:rsid w:val="1012847C"/>
    <w:rsid w:val="12A0BAA5"/>
    <w:rsid w:val="14587396"/>
    <w:rsid w:val="164DC160"/>
    <w:rsid w:val="193B0593"/>
    <w:rsid w:val="1D654C04"/>
    <w:rsid w:val="1DA7A152"/>
    <w:rsid w:val="1DAE06A2"/>
    <w:rsid w:val="1F87F8D9"/>
    <w:rsid w:val="20FAE99B"/>
    <w:rsid w:val="21966CCA"/>
    <w:rsid w:val="232A1BEF"/>
    <w:rsid w:val="23945C71"/>
    <w:rsid w:val="258633BA"/>
    <w:rsid w:val="2AB9D01E"/>
    <w:rsid w:val="2E4F27B1"/>
    <w:rsid w:val="30D49621"/>
    <w:rsid w:val="3C6AA196"/>
    <w:rsid w:val="3DBC2F02"/>
    <w:rsid w:val="410CDA2D"/>
    <w:rsid w:val="42BAE9DA"/>
    <w:rsid w:val="4559D94F"/>
    <w:rsid w:val="47B51919"/>
    <w:rsid w:val="48C0CCCF"/>
    <w:rsid w:val="48C22C6D"/>
    <w:rsid w:val="49BE9B46"/>
    <w:rsid w:val="4A181CC7"/>
    <w:rsid w:val="4A362F2F"/>
    <w:rsid w:val="4B826593"/>
    <w:rsid w:val="5210DC3D"/>
    <w:rsid w:val="5558C13B"/>
    <w:rsid w:val="55F6586D"/>
    <w:rsid w:val="57705005"/>
    <w:rsid w:val="58ADBD2A"/>
    <w:rsid w:val="59C09922"/>
    <w:rsid w:val="59EEC6C0"/>
    <w:rsid w:val="5A966E42"/>
    <w:rsid w:val="5AE1AF67"/>
    <w:rsid w:val="5C7C92E2"/>
    <w:rsid w:val="5FDCF256"/>
    <w:rsid w:val="61114BEB"/>
    <w:rsid w:val="62B591B2"/>
    <w:rsid w:val="62B96820"/>
    <w:rsid w:val="65125BA6"/>
    <w:rsid w:val="67376354"/>
    <w:rsid w:val="6750BB73"/>
    <w:rsid w:val="6770850E"/>
    <w:rsid w:val="6CF160C5"/>
    <w:rsid w:val="716E625F"/>
    <w:rsid w:val="71AF344A"/>
    <w:rsid w:val="71CC2E2D"/>
    <w:rsid w:val="754961C6"/>
    <w:rsid w:val="7919B75F"/>
    <w:rsid w:val="7AE2751E"/>
    <w:rsid w:val="7FC02D0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9561"/>
  <w15:chartTrackingRefBased/>
  <w15:docId w15:val="{C3E52426-BB5A-4770-A62C-981322B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80"/>
    <w:pPr>
      <w:spacing w:after="0" w:line="276" w:lineRule="auto"/>
    </w:pPr>
    <w:rPr>
      <w:rFonts w:ascii="Arial" w:eastAsia="Calibri" w:hAnsi="Arial" w:cs="Times New Roman"/>
      <w:kern w:val="0"/>
      <w14:ligatures w14:val="none"/>
    </w:rPr>
  </w:style>
  <w:style w:type="paragraph" w:styleId="Overskrift1">
    <w:name w:val="heading 1"/>
    <w:basedOn w:val="Normal"/>
    <w:next w:val="Normal"/>
    <w:link w:val="Overskrift1Tegn"/>
    <w:uiPriority w:val="9"/>
    <w:qFormat/>
    <w:rsid w:val="00A31D46"/>
    <w:pPr>
      <w:keepNext/>
      <w:keepLines/>
      <w:spacing w:before="240"/>
      <w:outlineLvl w:val="0"/>
    </w:pPr>
    <w:rPr>
      <w:rFonts w:eastAsiaTheme="majorEastAsia"/>
      <w:color w:val="0F4761" w:themeColor="accent1" w:themeShade="BF"/>
      <w:sz w:val="40"/>
      <w:szCs w:val="32"/>
    </w:rPr>
  </w:style>
  <w:style w:type="paragraph" w:styleId="Overskrift2">
    <w:name w:val="heading 2"/>
    <w:basedOn w:val="Normal"/>
    <w:next w:val="Normal"/>
    <w:link w:val="Overskrift2Tegn"/>
    <w:uiPriority w:val="9"/>
    <w:unhideWhenUsed/>
    <w:qFormat/>
    <w:rsid w:val="004A34AE"/>
    <w:pPr>
      <w:keepNext/>
      <w:keepLines/>
      <w:spacing w:before="40"/>
      <w:outlineLvl w:val="1"/>
    </w:pPr>
    <w:rPr>
      <w:rFonts w:eastAsiaTheme="majorEastAsia"/>
      <w:color w:val="0F4761" w:themeColor="accent1" w:themeShade="BF"/>
      <w:sz w:val="32"/>
      <w:szCs w:val="26"/>
    </w:rPr>
  </w:style>
  <w:style w:type="paragraph" w:styleId="Overskrift3">
    <w:name w:val="heading 3"/>
    <w:basedOn w:val="Normal"/>
    <w:next w:val="Normal"/>
    <w:link w:val="Overskrift3Tegn"/>
    <w:uiPriority w:val="9"/>
    <w:unhideWhenUsed/>
    <w:qFormat/>
    <w:rsid w:val="009C1E5A"/>
    <w:pPr>
      <w:keepNext/>
      <w:keepLines/>
      <w:spacing w:before="40"/>
      <w:outlineLvl w:val="2"/>
    </w:pPr>
    <w:rPr>
      <w:rFonts w:eastAsiaTheme="majorEastAsia" w:cstheme="majorBidi"/>
      <w:color w:val="0A2F40" w:themeColor="accent1" w:themeShade="7F"/>
      <w:sz w:val="28"/>
      <w:szCs w:val="24"/>
    </w:rPr>
  </w:style>
  <w:style w:type="paragraph" w:styleId="Overskrift4">
    <w:name w:val="heading 4"/>
    <w:basedOn w:val="Normal"/>
    <w:next w:val="Normal"/>
    <w:link w:val="Overskrift4Tegn"/>
    <w:uiPriority w:val="9"/>
    <w:unhideWhenUsed/>
    <w:qFormat/>
    <w:rsid w:val="009E41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unhideWhenUsed/>
    <w:qFormat/>
    <w:rsid w:val="009E413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unhideWhenUsed/>
    <w:qFormat/>
    <w:rsid w:val="009E4137"/>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unhideWhenUsed/>
    <w:qFormat/>
    <w:rsid w:val="009E4137"/>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unhideWhenUsed/>
    <w:qFormat/>
    <w:rsid w:val="009E4137"/>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4137"/>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9C1E5A"/>
    <w:rPr>
      <w:rFonts w:ascii="Calibri" w:eastAsiaTheme="majorEastAsia" w:hAnsi="Calibri" w:cstheme="majorBidi"/>
      <w:color w:val="0A2F40" w:themeColor="accent1" w:themeShade="7F"/>
      <w:sz w:val="28"/>
      <w:szCs w:val="24"/>
    </w:rPr>
  </w:style>
  <w:style w:type="paragraph" w:styleId="Topptekst">
    <w:name w:val="header"/>
    <w:basedOn w:val="Normal"/>
    <w:link w:val="TopptekstTegn"/>
    <w:uiPriority w:val="99"/>
    <w:unhideWhenUsed/>
    <w:rsid w:val="00331F24"/>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31F24"/>
    <w:rPr>
      <w:rFonts w:ascii="Calibri" w:hAnsi="Calibri"/>
    </w:rPr>
  </w:style>
  <w:style w:type="character" w:customStyle="1" w:styleId="Overskrift2Tegn">
    <w:name w:val="Overskrift 2 Tegn"/>
    <w:basedOn w:val="Standardskriftforavsnitt"/>
    <w:link w:val="Overskrift2"/>
    <w:uiPriority w:val="9"/>
    <w:rsid w:val="004A34AE"/>
    <w:rPr>
      <w:rFonts w:ascii="Calibri" w:eastAsiaTheme="majorEastAsia" w:hAnsi="Calibri" w:cs="Calibri"/>
      <w:color w:val="0F4761" w:themeColor="accent1" w:themeShade="BF"/>
      <w:sz w:val="32"/>
      <w:szCs w:val="26"/>
    </w:rPr>
  </w:style>
  <w:style w:type="character" w:customStyle="1" w:styleId="Overskrift1Tegn">
    <w:name w:val="Overskrift 1 Tegn"/>
    <w:basedOn w:val="Standardskriftforavsnitt"/>
    <w:link w:val="Overskrift1"/>
    <w:uiPriority w:val="9"/>
    <w:rsid w:val="00A31D46"/>
    <w:rPr>
      <w:rFonts w:ascii="Calibri" w:eastAsiaTheme="majorEastAsia" w:hAnsi="Calibri" w:cs="Calibri"/>
      <w:color w:val="0F4761" w:themeColor="accent1" w:themeShade="BF"/>
      <w:sz w:val="40"/>
      <w:szCs w:val="32"/>
    </w:rPr>
  </w:style>
  <w:style w:type="paragraph" w:styleId="Undertittel">
    <w:name w:val="Subtitle"/>
    <w:basedOn w:val="Normal"/>
    <w:next w:val="Normal"/>
    <w:link w:val="UndertittelTegn"/>
    <w:uiPriority w:val="11"/>
    <w:qFormat/>
    <w:rsid w:val="00F60C3F"/>
    <w:pPr>
      <w:numPr>
        <w:ilvl w:val="1"/>
      </w:numPr>
    </w:pPr>
    <w:rPr>
      <w:rFonts w:eastAsiaTheme="minorEastAsia"/>
      <w:color w:val="5A5A5A" w:themeColor="text1" w:themeTint="A5"/>
      <w:spacing w:val="15"/>
      <w:sz w:val="28"/>
    </w:rPr>
  </w:style>
  <w:style w:type="character" w:customStyle="1" w:styleId="UndertittelTegn">
    <w:name w:val="Undertittel Tegn"/>
    <w:basedOn w:val="Standardskriftforavsnitt"/>
    <w:link w:val="Undertittel"/>
    <w:uiPriority w:val="11"/>
    <w:rsid w:val="00F60C3F"/>
    <w:rPr>
      <w:rFonts w:ascii="Calibri" w:eastAsiaTheme="minorEastAsia" w:hAnsi="Calibri" w:cs="Calibri"/>
      <w:color w:val="5A5A5A" w:themeColor="text1" w:themeTint="A5"/>
      <w:spacing w:val="15"/>
      <w:sz w:val="28"/>
    </w:rPr>
  </w:style>
  <w:style w:type="paragraph" w:styleId="Tittel">
    <w:name w:val="Title"/>
    <w:basedOn w:val="Normal"/>
    <w:next w:val="Normal"/>
    <w:link w:val="TittelTegn"/>
    <w:uiPriority w:val="10"/>
    <w:qFormat/>
    <w:rsid w:val="00FE64F5"/>
    <w:pPr>
      <w:spacing w:line="240" w:lineRule="auto"/>
      <w:contextualSpacing/>
    </w:pPr>
    <w:rPr>
      <w:rFonts w:eastAsiaTheme="majorEastAsia"/>
      <w:spacing w:val="-10"/>
      <w:kern w:val="28"/>
      <w:sz w:val="56"/>
      <w:szCs w:val="56"/>
    </w:rPr>
  </w:style>
  <w:style w:type="character" w:customStyle="1" w:styleId="TittelTegn">
    <w:name w:val="Tittel Tegn"/>
    <w:basedOn w:val="Standardskriftforavsnitt"/>
    <w:link w:val="Tittel"/>
    <w:uiPriority w:val="10"/>
    <w:rsid w:val="00FE64F5"/>
    <w:rPr>
      <w:rFonts w:ascii="Calibri" w:eastAsiaTheme="majorEastAsia" w:hAnsi="Calibri" w:cs="Calibri"/>
      <w:spacing w:val="-10"/>
      <w:kern w:val="28"/>
      <w:sz w:val="56"/>
      <w:szCs w:val="56"/>
    </w:rPr>
  </w:style>
  <w:style w:type="character" w:customStyle="1" w:styleId="Overskrift4Tegn">
    <w:name w:val="Overskrift 4 Tegn"/>
    <w:basedOn w:val="Standardskriftforavsnitt"/>
    <w:link w:val="Overskrift4"/>
    <w:uiPriority w:val="9"/>
    <w:rsid w:val="009E413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sid w:val="009E413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sid w:val="009E413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sid w:val="009E413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sid w:val="009E413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E4137"/>
    <w:rPr>
      <w:rFonts w:eastAsiaTheme="majorEastAsia" w:cstheme="majorBidi"/>
      <w:color w:val="272727" w:themeColor="text1" w:themeTint="D8"/>
    </w:rPr>
  </w:style>
  <w:style w:type="paragraph" w:styleId="Sitat">
    <w:name w:val="Quote"/>
    <w:basedOn w:val="Normal"/>
    <w:next w:val="Normal"/>
    <w:link w:val="SitatTegn"/>
    <w:uiPriority w:val="29"/>
    <w:qFormat/>
    <w:rsid w:val="009E413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E4137"/>
    <w:rPr>
      <w:rFonts w:ascii="Calibri" w:hAnsi="Calibri" w:cs="Calibri"/>
      <w:i/>
      <w:iCs/>
      <w:color w:val="404040" w:themeColor="text1" w:themeTint="BF"/>
    </w:rPr>
  </w:style>
  <w:style w:type="paragraph" w:styleId="Listeavsnitt">
    <w:name w:val="List Paragraph"/>
    <w:basedOn w:val="Normal"/>
    <w:uiPriority w:val="34"/>
    <w:qFormat/>
    <w:rsid w:val="009E4137"/>
    <w:pPr>
      <w:ind w:left="720"/>
      <w:contextualSpacing/>
    </w:pPr>
  </w:style>
  <w:style w:type="character" w:styleId="Sterkutheving">
    <w:name w:val="Intense Emphasis"/>
    <w:basedOn w:val="Standardskriftforavsnitt"/>
    <w:uiPriority w:val="21"/>
    <w:qFormat/>
    <w:rsid w:val="009E4137"/>
    <w:rPr>
      <w:i/>
      <w:iCs/>
      <w:color w:val="0F4761" w:themeColor="accent1" w:themeShade="BF"/>
    </w:rPr>
  </w:style>
  <w:style w:type="paragraph" w:styleId="Sterktsitat">
    <w:name w:val="Intense Quote"/>
    <w:basedOn w:val="Normal"/>
    <w:next w:val="Normal"/>
    <w:link w:val="SterktsitatTegn"/>
    <w:uiPriority w:val="30"/>
    <w:qFormat/>
    <w:rsid w:val="009E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E4137"/>
    <w:rPr>
      <w:rFonts w:ascii="Calibri" w:hAnsi="Calibri" w:cs="Calibri"/>
      <w:i/>
      <w:iCs/>
      <w:color w:val="0F4761" w:themeColor="accent1" w:themeShade="BF"/>
    </w:rPr>
  </w:style>
  <w:style w:type="character" w:styleId="Sterkreferanse">
    <w:name w:val="Intense Reference"/>
    <w:basedOn w:val="Standardskriftforavsnitt"/>
    <w:uiPriority w:val="32"/>
    <w:qFormat/>
    <w:rsid w:val="009E4137"/>
    <w:rPr>
      <w:b/>
      <w:bCs/>
      <w:smallCaps/>
      <w:color w:val="0F4761" w:themeColor="accent1" w:themeShade="BF"/>
      <w:spacing w:val="5"/>
    </w:rPr>
  </w:style>
  <w:style w:type="paragraph" w:styleId="Merknadstekst">
    <w:name w:val="annotation text"/>
    <w:basedOn w:val="Normal"/>
    <w:link w:val="MerknadstekstTegn"/>
    <w:uiPriority w:val="99"/>
    <w:unhideWhenUsed/>
    <w:rsid w:val="005B0180"/>
    <w:pPr>
      <w:spacing w:line="240" w:lineRule="auto"/>
    </w:pPr>
    <w:rPr>
      <w:szCs w:val="20"/>
    </w:rPr>
  </w:style>
  <w:style w:type="character" w:customStyle="1" w:styleId="MerknadstekstTegn">
    <w:name w:val="Merknadstekst Tegn"/>
    <w:basedOn w:val="Standardskriftforavsnitt"/>
    <w:link w:val="Merknadstekst"/>
    <w:uiPriority w:val="99"/>
    <w:rsid w:val="005B0180"/>
    <w:rPr>
      <w:rFonts w:ascii="Arial" w:eastAsia="Calibri" w:hAnsi="Arial" w:cs="Times New Roman"/>
      <w:kern w:val="0"/>
      <w:szCs w:val="20"/>
      <w14:ligatures w14:val="none"/>
    </w:rPr>
  </w:style>
  <w:style w:type="character" w:styleId="Hyperkobling">
    <w:name w:val="Hyperlink"/>
    <w:basedOn w:val="Standardskriftforavsnitt"/>
    <w:uiPriority w:val="99"/>
    <w:unhideWhenUsed/>
    <w:rsid w:val="005B0180"/>
    <w:rPr>
      <w:color w:val="1F4E79"/>
      <w:u w:val="single"/>
    </w:rPr>
  </w:style>
  <w:style w:type="paragraph" w:customStyle="1" w:styleId="Default">
    <w:name w:val="Default"/>
    <w:rsid w:val="005B0180"/>
    <w:pPr>
      <w:autoSpaceDE w:val="0"/>
      <w:autoSpaceDN w:val="0"/>
      <w:adjustRightInd w:val="0"/>
      <w:spacing w:after="0" w:line="240" w:lineRule="auto"/>
    </w:pPr>
    <w:rPr>
      <w:rFonts w:ascii="Arial" w:hAnsi="Arial" w:cs="Arial"/>
      <w:color w:val="000000"/>
      <w:kern w:val="0"/>
      <w:sz w:val="24"/>
      <w:szCs w:val="24"/>
      <w14:ligatures w14:val="none"/>
    </w:rPr>
  </w:style>
  <w:style w:type="character" w:styleId="Sterk">
    <w:name w:val="Strong"/>
    <w:basedOn w:val="Standardskriftforavsnitt"/>
    <w:uiPriority w:val="22"/>
    <w:qFormat/>
    <w:rsid w:val="005B0180"/>
    <w:rPr>
      <w:b/>
      <w:bCs/>
    </w:rPr>
  </w:style>
  <w:style w:type="character" w:styleId="Merknadsreferanse">
    <w:name w:val="annotation reference"/>
    <w:basedOn w:val="Standardskriftforavsnitt"/>
    <w:uiPriority w:val="99"/>
    <w:unhideWhenUsed/>
    <w:rsid w:val="00D24A99"/>
    <w:rPr>
      <w:sz w:val="16"/>
      <w:szCs w:val="16"/>
    </w:rPr>
  </w:style>
  <w:style w:type="paragraph" w:styleId="Revisjon">
    <w:name w:val="Revision"/>
    <w:hidden/>
    <w:uiPriority w:val="99"/>
    <w:semiHidden/>
    <w:rsid w:val="00AA58B6"/>
    <w:pPr>
      <w:spacing w:after="0" w:line="240" w:lineRule="auto"/>
    </w:pPr>
    <w:rPr>
      <w:rFonts w:ascii="Arial" w:eastAsia="Calibri" w:hAnsi="Arial" w:cs="Times New Roman"/>
      <w:kern w:val="0"/>
      <w14:ligatures w14:val="none"/>
    </w:rPr>
  </w:style>
  <w:style w:type="paragraph" w:styleId="NormalWeb">
    <w:name w:val="Normal (Web)"/>
    <w:basedOn w:val="Normal"/>
    <w:uiPriority w:val="99"/>
    <w:unhideWhenUsed/>
    <w:rsid w:val="006256B9"/>
    <w:pPr>
      <w:spacing w:before="100" w:beforeAutospacing="1" w:after="100" w:afterAutospacing="1" w:line="240" w:lineRule="auto"/>
    </w:pPr>
    <w:rPr>
      <w:rFonts w:ascii="Times New Roman" w:eastAsia="Times New Roman" w:hAnsi="Times New Roman"/>
      <w:sz w:val="24"/>
      <w:szCs w:val="24"/>
      <w:lang w:eastAsia="nb-NO"/>
    </w:rPr>
  </w:style>
  <w:style w:type="paragraph" w:styleId="Kommentaremne">
    <w:name w:val="annotation subject"/>
    <w:basedOn w:val="Merknadstekst"/>
    <w:next w:val="Merknadstekst"/>
    <w:link w:val="KommentaremneTegn"/>
    <w:uiPriority w:val="99"/>
    <w:semiHidden/>
    <w:unhideWhenUsed/>
    <w:rsid w:val="00B575BE"/>
    <w:rPr>
      <w:b/>
      <w:bCs/>
      <w:sz w:val="20"/>
    </w:rPr>
  </w:style>
  <w:style w:type="character" w:customStyle="1" w:styleId="KommentaremneTegn">
    <w:name w:val="Kommentaremne Tegn"/>
    <w:basedOn w:val="MerknadstekstTegn"/>
    <w:link w:val="Kommentaremne"/>
    <w:uiPriority w:val="99"/>
    <w:semiHidden/>
    <w:rsid w:val="00B575BE"/>
    <w:rPr>
      <w:rFonts w:ascii="Arial" w:eastAsia="Calibri" w:hAnsi="Arial" w:cs="Times New Roman"/>
      <w:b/>
      <w:bCs/>
      <w:kern w:val="0"/>
      <w:sz w:val="20"/>
      <w:szCs w:val="20"/>
      <w14:ligatures w14:val="none"/>
    </w:rPr>
  </w:style>
  <w:style w:type="paragraph" w:styleId="Bobletekst">
    <w:name w:val="Balloon Text"/>
    <w:basedOn w:val="Normal"/>
    <w:link w:val="BobletekstTegn"/>
    <w:uiPriority w:val="99"/>
    <w:semiHidden/>
    <w:unhideWhenUsed/>
    <w:rsid w:val="00810112"/>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10112"/>
    <w:rPr>
      <w:rFonts w:ascii="Segoe UI" w:eastAsia="Calibri" w:hAnsi="Segoe UI" w:cs="Segoe UI"/>
      <w:kern w:val="0"/>
      <w:sz w:val="18"/>
      <w:szCs w:val="18"/>
      <w14:ligatures w14:val="none"/>
    </w:rPr>
  </w:style>
  <w:style w:type="character" w:customStyle="1" w:styleId="normaltextrun">
    <w:name w:val="normaltextrun"/>
    <w:basedOn w:val="Standardskriftforavsnitt"/>
    <w:rsid w:val="00810112"/>
  </w:style>
  <w:style w:type="character" w:customStyle="1" w:styleId="eop">
    <w:name w:val="eop"/>
    <w:basedOn w:val="Standardskriftforavsnitt"/>
    <w:rsid w:val="00810112"/>
  </w:style>
  <w:style w:type="paragraph" w:styleId="Bunntekst">
    <w:name w:val="footer"/>
    <w:basedOn w:val="Normal"/>
    <w:link w:val="BunntekstTegn"/>
    <w:uiPriority w:val="99"/>
    <w:unhideWhenUsed/>
    <w:rsid w:val="00810112"/>
    <w:pPr>
      <w:spacing w:line="240" w:lineRule="auto"/>
    </w:pPr>
    <w:rPr>
      <w:sz w:val="16"/>
    </w:rPr>
  </w:style>
  <w:style w:type="character" w:customStyle="1" w:styleId="BunntekstTegn">
    <w:name w:val="Bunntekst Tegn"/>
    <w:basedOn w:val="Standardskriftforavsnitt"/>
    <w:link w:val="Bunntekst"/>
    <w:uiPriority w:val="99"/>
    <w:rsid w:val="00810112"/>
    <w:rPr>
      <w:rFonts w:ascii="Arial" w:eastAsia="Calibri" w:hAnsi="Arial" w:cs="Times New Roman"/>
      <w:kern w:val="0"/>
      <w:sz w:val="16"/>
      <w14:ligatures w14:val="none"/>
    </w:rPr>
  </w:style>
  <w:style w:type="table" w:styleId="Tabellrutenett">
    <w:name w:val="Table Grid"/>
    <w:basedOn w:val="Vanligtabell"/>
    <w:uiPriority w:val="39"/>
    <w:rsid w:val="00810112"/>
    <w:pPr>
      <w:spacing w:after="0" w:line="240" w:lineRule="auto"/>
    </w:pPr>
    <w:rPr>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nntekst2">
    <w:name w:val="Bunntekst_2"/>
    <w:basedOn w:val="Bunntekst"/>
    <w:rsid w:val="00810112"/>
    <w:pPr>
      <w:jc w:val="center"/>
    </w:pPr>
  </w:style>
  <w:style w:type="character" w:styleId="Plassholdertekst">
    <w:name w:val="Placeholder Text"/>
    <w:basedOn w:val="Standardskriftforavsnitt"/>
    <w:uiPriority w:val="99"/>
    <w:semiHidden/>
    <w:rsid w:val="00810112"/>
    <w:rPr>
      <w:color w:val="808080"/>
    </w:rPr>
  </w:style>
  <w:style w:type="paragraph" w:customStyle="1" w:styleId="Adresse">
    <w:name w:val="Adresse"/>
    <w:basedOn w:val="Topptekst"/>
    <w:rsid w:val="00810112"/>
    <w:pPr>
      <w:tabs>
        <w:tab w:val="clear" w:pos="4536"/>
        <w:tab w:val="clear" w:pos="9072"/>
      </w:tabs>
      <w:jc w:val="right"/>
    </w:pPr>
    <w:rPr>
      <w:rFonts w:eastAsia="Times New Roman"/>
      <w:sz w:val="16"/>
      <w:szCs w:val="24"/>
    </w:rPr>
  </w:style>
  <w:style w:type="paragraph" w:customStyle="1" w:styleId="reftekst">
    <w:name w:val="reftekst"/>
    <w:basedOn w:val="Topptekst"/>
    <w:rsid w:val="00810112"/>
    <w:pPr>
      <w:tabs>
        <w:tab w:val="clear" w:pos="4536"/>
        <w:tab w:val="clear" w:pos="9072"/>
      </w:tabs>
      <w:spacing w:line="300" w:lineRule="atLeast"/>
    </w:pPr>
    <w:rPr>
      <w:rFonts w:eastAsia="Times New Roman"/>
      <w:sz w:val="16"/>
      <w:szCs w:val="24"/>
    </w:rPr>
  </w:style>
  <w:style w:type="paragraph" w:customStyle="1" w:styleId="Brevtittel">
    <w:name w:val="Brevtittel"/>
    <w:basedOn w:val="Overskrift1"/>
    <w:next w:val="Normal"/>
    <w:qFormat/>
    <w:rsid w:val="00810112"/>
    <w:pPr>
      <w:spacing w:after="220" w:line="240" w:lineRule="auto"/>
    </w:pPr>
    <w:rPr>
      <w:rFonts w:cstheme="majorBidi"/>
      <w:bCs/>
      <w:color w:val="auto"/>
      <w:sz w:val="28"/>
      <w:szCs w:val="28"/>
    </w:rPr>
  </w:style>
  <w:style w:type="paragraph" w:customStyle="1" w:styleId="Bunntekst1">
    <w:name w:val="Bunntekst_1"/>
    <w:basedOn w:val="Bunntekst"/>
    <w:rsid w:val="00810112"/>
    <w:pPr>
      <w:spacing w:line="300" w:lineRule="atLeast"/>
      <w:ind w:left="57"/>
    </w:pPr>
    <w:rPr>
      <w:rFonts w:eastAsia="Times New Roman"/>
      <w:sz w:val="18"/>
      <w:szCs w:val="24"/>
    </w:rPr>
  </w:style>
  <w:style w:type="paragraph" w:customStyle="1" w:styleId="Uoff">
    <w:name w:val="Uoff"/>
    <w:basedOn w:val="Normal"/>
    <w:rsid w:val="00810112"/>
    <w:pPr>
      <w:framePr w:wrap="around" w:vAnchor="page" w:hAnchor="page" w:x="1702" w:y="1305"/>
      <w:suppressOverlap/>
    </w:pPr>
    <w:rPr>
      <w:sz w:val="20"/>
    </w:rPr>
  </w:style>
  <w:style w:type="character" w:styleId="Fotnotereferanse">
    <w:name w:val="footnote reference"/>
    <w:basedOn w:val="Standardskriftforavsnitt"/>
    <w:uiPriority w:val="99"/>
    <w:unhideWhenUsed/>
    <w:rsid w:val="00810112"/>
    <w:rPr>
      <w:vertAlign w:val="superscript"/>
    </w:rPr>
  </w:style>
  <w:style w:type="paragraph" w:styleId="Fotnotetekst">
    <w:name w:val="footnote text"/>
    <w:basedOn w:val="Normal"/>
    <w:link w:val="FotnotetekstTegn"/>
    <w:uiPriority w:val="99"/>
    <w:unhideWhenUsed/>
    <w:rsid w:val="00810112"/>
    <w:pPr>
      <w:spacing w:line="240" w:lineRule="auto"/>
    </w:pPr>
    <w:rPr>
      <w:sz w:val="18"/>
      <w:szCs w:val="20"/>
    </w:rPr>
  </w:style>
  <w:style w:type="character" w:customStyle="1" w:styleId="FotnotetekstTegn">
    <w:name w:val="Fotnotetekst Tegn"/>
    <w:basedOn w:val="Standardskriftforavsnitt"/>
    <w:link w:val="Fotnotetekst"/>
    <w:uiPriority w:val="99"/>
    <w:rsid w:val="00810112"/>
    <w:rPr>
      <w:rFonts w:ascii="Arial" w:eastAsia="Calibri" w:hAnsi="Arial" w:cs="Times New Roman"/>
      <w:kern w:val="0"/>
      <w:sz w:val="18"/>
      <w:szCs w:val="20"/>
      <w14:ligatures w14:val="none"/>
    </w:rPr>
  </w:style>
  <w:style w:type="table" w:customStyle="1" w:styleId="TableGrid1">
    <w:name w:val="Table Grid1"/>
    <w:basedOn w:val="Vanligtabell"/>
    <w:next w:val="Tabellrutenett"/>
    <w:uiPriority w:val="59"/>
    <w:rsid w:val="008101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4">
    <w:name w:val="List Bullet 4"/>
    <w:basedOn w:val="Normal"/>
    <w:uiPriority w:val="99"/>
    <w:semiHidden/>
    <w:unhideWhenUsed/>
    <w:rsid w:val="00810112"/>
    <w:pPr>
      <w:numPr>
        <w:numId w:val="7"/>
      </w:numPr>
      <w:spacing w:line="240" w:lineRule="auto"/>
    </w:pPr>
    <w:rPr>
      <w:rFonts w:ascii="Calibri" w:eastAsiaTheme="minorHAnsi" w:hAnsi="Calibri" w:cs="Calibri"/>
    </w:rPr>
  </w:style>
  <w:style w:type="paragraph" w:styleId="Ingenmellomrom">
    <w:name w:val="No Spacing"/>
    <w:uiPriority w:val="1"/>
    <w:qFormat/>
    <w:rsid w:val="00810112"/>
    <w:pPr>
      <w:spacing w:after="0" w:line="240" w:lineRule="auto"/>
    </w:pPr>
    <w:rPr>
      <w:rFonts w:ascii="Calibri" w:eastAsia="Calibri" w:hAnsi="Calibri" w:cs="Times New Roman"/>
      <w:kern w:val="0"/>
      <w14:ligatures w14:val="none"/>
    </w:rPr>
  </w:style>
  <w:style w:type="paragraph" w:styleId="Overskriftforinnholdsfortegnelse">
    <w:name w:val="TOC Heading"/>
    <w:basedOn w:val="Overskrift1"/>
    <w:next w:val="Normal"/>
    <w:uiPriority w:val="39"/>
    <w:unhideWhenUsed/>
    <w:qFormat/>
    <w:rsid w:val="00810112"/>
    <w:pPr>
      <w:spacing w:line="259" w:lineRule="auto"/>
      <w:outlineLvl w:val="9"/>
    </w:pPr>
    <w:rPr>
      <w:rFonts w:cstheme="majorBidi"/>
      <w:color w:val="auto"/>
      <w:sz w:val="26"/>
      <w:lang w:eastAsia="nb-NO"/>
    </w:rPr>
  </w:style>
  <w:style w:type="paragraph" w:styleId="INNH1">
    <w:name w:val="toc 1"/>
    <w:basedOn w:val="Normal"/>
    <w:next w:val="Normal"/>
    <w:autoRedefine/>
    <w:uiPriority w:val="39"/>
    <w:unhideWhenUsed/>
    <w:rsid w:val="00810112"/>
    <w:pPr>
      <w:tabs>
        <w:tab w:val="right" w:leader="dot" w:pos="9061"/>
      </w:tabs>
      <w:spacing w:before="120" w:after="100"/>
    </w:pPr>
    <w:rPr>
      <w:rFonts w:asciiTheme="minorHAnsi" w:hAnsiTheme="minorHAnsi" w:cs="Calibri"/>
      <w:b/>
      <w:bCs/>
      <w:noProof/>
      <w:lang w:val="en-GB"/>
    </w:rPr>
  </w:style>
  <w:style w:type="paragraph" w:styleId="INNH2">
    <w:name w:val="toc 2"/>
    <w:basedOn w:val="Normal"/>
    <w:next w:val="Normal"/>
    <w:autoRedefine/>
    <w:uiPriority w:val="39"/>
    <w:unhideWhenUsed/>
    <w:rsid w:val="00810112"/>
    <w:pPr>
      <w:tabs>
        <w:tab w:val="right" w:leader="dot" w:pos="9062"/>
      </w:tabs>
      <w:spacing w:before="120" w:after="100"/>
      <w:ind w:left="220"/>
    </w:pPr>
    <w:rPr>
      <w:rFonts w:asciiTheme="minorHAnsi" w:hAnsiTheme="minorHAnsi" w:cstheme="minorHAnsi"/>
      <w:b/>
      <w:bCs/>
      <w:noProof/>
      <w:lang w:val="en-GB"/>
    </w:rPr>
  </w:style>
  <w:style w:type="paragraph" w:styleId="INNH3">
    <w:name w:val="toc 3"/>
    <w:basedOn w:val="Normal"/>
    <w:next w:val="Normal"/>
    <w:autoRedefine/>
    <w:uiPriority w:val="39"/>
    <w:unhideWhenUsed/>
    <w:rsid w:val="00810112"/>
    <w:pPr>
      <w:tabs>
        <w:tab w:val="right" w:leader="dot" w:pos="9062"/>
      </w:tabs>
      <w:spacing w:after="100"/>
      <w:ind w:left="440"/>
    </w:pPr>
  </w:style>
  <w:style w:type="character" w:styleId="Ulstomtale">
    <w:name w:val="Unresolved Mention"/>
    <w:basedOn w:val="Standardskriftforavsnitt"/>
    <w:uiPriority w:val="99"/>
    <w:unhideWhenUsed/>
    <w:rsid w:val="00810112"/>
    <w:rPr>
      <w:color w:val="605E5C"/>
      <w:shd w:val="clear" w:color="auto" w:fill="E1DFDD"/>
    </w:rPr>
  </w:style>
  <w:style w:type="paragraph" w:customStyle="1" w:styleId="paragraph">
    <w:name w:val="paragraph"/>
    <w:basedOn w:val="Normal"/>
    <w:rsid w:val="00810112"/>
    <w:pPr>
      <w:spacing w:before="100" w:beforeAutospacing="1" w:after="100" w:afterAutospacing="1" w:line="240" w:lineRule="auto"/>
    </w:pPr>
    <w:rPr>
      <w:rFonts w:ascii="Times New Roman" w:eastAsia="Times New Roman" w:hAnsi="Times New Roman"/>
      <w:sz w:val="24"/>
      <w:szCs w:val="24"/>
      <w:lang w:eastAsia="nb-NO"/>
    </w:rPr>
  </w:style>
  <w:style w:type="character" w:styleId="Fulgthyperkobling">
    <w:name w:val="FollowedHyperlink"/>
    <w:basedOn w:val="Standardskriftforavsnitt"/>
    <w:uiPriority w:val="99"/>
    <w:semiHidden/>
    <w:unhideWhenUsed/>
    <w:rsid w:val="00810112"/>
    <w:rPr>
      <w:color w:val="96607D" w:themeColor="followedHyperlink"/>
      <w:u w:val="single"/>
    </w:rPr>
  </w:style>
  <w:style w:type="table" w:styleId="Vanligtabell5">
    <w:name w:val="Plain Table 5"/>
    <w:basedOn w:val="Vanligtabell"/>
    <w:uiPriority w:val="45"/>
    <w:rsid w:val="00810112"/>
    <w:pPr>
      <w:spacing w:after="0" w:line="240" w:lineRule="auto"/>
    </w:pPr>
    <w:rPr>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pellingerror">
    <w:name w:val="spellingerror"/>
    <w:basedOn w:val="Standardskriftforavsnitt"/>
    <w:rsid w:val="00810112"/>
  </w:style>
  <w:style w:type="paragraph" w:customStyle="1" w:styleId="Pa3">
    <w:name w:val="Pa3"/>
    <w:basedOn w:val="Default"/>
    <w:next w:val="Default"/>
    <w:uiPriority w:val="99"/>
    <w:rsid w:val="00810112"/>
    <w:pPr>
      <w:spacing w:line="241" w:lineRule="atLeast"/>
    </w:pPr>
    <w:rPr>
      <w:rFonts w:ascii="Gotham Rounded" w:hAnsi="Gotham Rounded" w:cstheme="minorBidi"/>
      <w:color w:val="auto"/>
    </w:rPr>
  </w:style>
  <w:style w:type="character" w:customStyle="1" w:styleId="A2">
    <w:name w:val="A2"/>
    <w:uiPriority w:val="99"/>
    <w:rsid w:val="00810112"/>
    <w:rPr>
      <w:rFonts w:cs="Gotham Rounded"/>
      <w:color w:val="000000"/>
      <w:sz w:val="22"/>
      <w:szCs w:val="22"/>
    </w:rPr>
  </w:style>
  <w:style w:type="paragraph" w:styleId="Bildetekst">
    <w:name w:val="caption"/>
    <w:basedOn w:val="Normal"/>
    <w:next w:val="Normal"/>
    <w:uiPriority w:val="35"/>
    <w:unhideWhenUsed/>
    <w:qFormat/>
    <w:rsid w:val="00810112"/>
    <w:pPr>
      <w:spacing w:after="200" w:line="240" w:lineRule="auto"/>
    </w:pPr>
    <w:rPr>
      <w:rFonts w:asciiTheme="minorHAnsi" w:eastAsiaTheme="minorHAnsi" w:hAnsiTheme="minorHAnsi" w:cstheme="minorBidi"/>
      <w:i/>
      <w:iCs/>
      <w:color w:val="0E2841" w:themeColor="text2"/>
      <w:sz w:val="18"/>
      <w:szCs w:val="18"/>
    </w:rPr>
  </w:style>
  <w:style w:type="character" w:styleId="Linjenummer">
    <w:name w:val="line number"/>
    <w:basedOn w:val="Standardskriftforavsnitt"/>
    <w:uiPriority w:val="99"/>
    <w:semiHidden/>
    <w:unhideWhenUsed/>
    <w:rsid w:val="00810112"/>
  </w:style>
  <w:style w:type="character" w:styleId="Utheving">
    <w:name w:val="Emphasis"/>
    <w:basedOn w:val="Standardskriftforavsnitt"/>
    <w:uiPriority w:val="20"/>
    <w:qFormat/>
    <w:rsid w:val="00810112"/>
    <w:rPr>
      <w:i/>
      <w:iCs/>
    </w:rPr>
  </w:style>
  <w:style w:type="character" w:styleId="Omtale">
    <w:name w:val="Mention"/>
    <w:basedOn w:val="Standardskriftforavsnitt"/>
    <w:uiPriority w:val="99"/>
    <w:unhideWhenUsed/>
    <w:rsid w:val="006326F4"/>
    <w:rPr>
      <w:color w:val="2B579A"/>
      <w:shd w:val="clear" w:color="auto" w:fill="E1DFDD"/>
    </w:rPr>
  </w:style>
  <w:style w:type="paragraph" w:customStyle="1" w:styleId="commentcontentpara">
    <w:name w:val="commentcontentpara"/>
    <w:basedOn w:val="Normal"/>
    <w:rsid w:val="00B83075"/>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revideringvr24">
    <w:name w:val="revidering vår 24"/>
    <w:basedOn w:val="Standardskriftforavsnitt"/>
    <w:uiPriority w:val="1"/>
    <w:qFormat/>
    <w:rsid w:val="00403A80"/>
    <w:rPr>
      <w:rFonts w:asciiTheme="minorHAnsi" w:hAnsiTheme="minorHAnsi"/>
      <w:color w:val="0F4761" w:themeColor="accent1" w:themeShade="BF"/>
      <w:sz w:val="24"/>
    </w:rPr>
  </w:style>
  <w:style w:type="table" w:styleId="Vanligtabell1">
    <w:name w:val="Plain Table 1"/>
    <w:basedOn w:val="Vanligtabell"/>
    <w:uiPriority w:val="41"/>
    <w:rsid w:val="00CC21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027">
      <w:bodyDiv w:val="1"/>
      <w:marLeft w:val="0"/>
      <w:marRight w:val="0"/>
      <w:marTop w:val="0"/>
      <w:marBottom w:val="0"/>
      <w:divBdr>
        <w:top w:val="none" w:sz="0" w:space="0" w:color="auto"/>
        <w:left w:val="none" w:sz="0" w:space="0" w:color="auto"/>
        <w:bottom w:val="none" w:sz="0" w:space="0" w:color="auto"/>
        <w:right w:val="none" w:sz="0" w:space="0" w:color="auto"/>
      </w:divBdr>
    </w:div>
    <w:div w:id="25955571">
      <w:bodyDiv w:val="1"/>
      <w:marLeft w:val="0"/>
      <w:marRight w:val="0"/>
      <w:marTop w:val="0"/>
      <w:marBottom w:val="0"/>
      <w:divBdr>
        <w:top w:val="none" w:sz="0" w:space="0" w:color="auto"/>
        <w:left w:val="none" w:sz="0" w:space="0" w:color="auto"/>
        <w:bottom w:val="none" w:sz="0" w:space="0" w:color="auto"/>
        <w:right w:val="none" w:sz="0" w:space="0" w:color="auto"/>
      </w:divBdr>
      <w:divsChild>
        <w:div w:id="1141115677">
          <w:marLeft w:val="0"/>
          <w:marRight w:val="0"/>
          <w:marTop w:val="0"/>
          <w:marBottom w:val="0"/>
          <w:divBdr>
            <w:top w:val="none" w:sz="0" w:space="0" w:color="auto"/>
            <w:left w:val="none" w:sz="0" w:space="0" w:color="auto"/>
            <w:bottom w:val="none" w:sz="0" w:space="0" w:color="auto"/>
            <w:right w:val="none" w:sz="0" w:space="0" w:color="auto"/>
          </w:divBdr>
        </w:div>
        <w:div w:id="1695109526">
          <w:marLeft w:val="0"/>
          <w:marRight w:val="0"/>
          <w:marTop w:val="0"/>
          <w:marBottom w:val="0"/>
          <w:divBdr>
            <w:top w:val="none" w:sz="0" w:space="0" w:color="auto"/>
            <w:left w:val="none" w:sz="0" w:space="0" w:color="auto"/>
            <w:bottom w:val="none" w:sz="0" w:space="0" w:color="auto"/>
            <w:right w:val="none" w:sz="0" w:space="0" w:color="auto"/>
          </w:divBdr>
        </w:div>
      </w:divsChild>
    </w:div>
    <w:div w:id="169030646">
      <w:bodyDiv w:val="1"/>
      <w:marLeft w:val="0"/>
      <w:marRight w:val="0"/>
      <w:marTop w:val="0"/>
      <w:marBottom w:val="0"/>
      <w:divBdr>
        <w:top w:val="none" w:sz="0" w:space="0" w:color="auto"/>
        <w:left w:val="none" w:sz="0" w:space="0" w:color="auto"/>
        <w:bottom w:val="none" w:sz="0" w:space="0" w:color="auto"/>
        <w:right w:val="none" w:sz="0" w:space="0" w:color="auto"/>
      </w:divBdr>
      <w:divsChild>
        <w:div w:id="1551577626">
          <w:marLeft w:val="0"/>
          <w:marRight w:val="0"/>
          <w:marTop w:val="0"/>
          <w:marBottom w:val="0"/>
          <w:divBdr>
            <w:top w:val="none" w:sz="0" w:space="0" w:color="auto"/>
            <w:left w:val="none" w:sz="0" w:space="0" w:color="auto"/>
            <w:bottom w:val="none" w:sz="0" w:space="0" w:color="auto"/>
            <w:right w:val="none" w:sz="0" w:space="0" w:color="auto"/>
          </w:divBdr>
        </w:div>
        <w:div w:id="914122669">
          <w:marLeft w:val="0"/>
          <w:marRight w:val="0"/>
          <w:marTop w:val="0"/>
          <w:marBottom w:val="0"/>
          <w:divBdr>
            <w:top w:val="none" w:sz="0" w:space="0" w:color="auto"/>
            <w:left w:val="none" w:sz="0" w:space="0" w:color="auto"/>
            <w:bottom w:val="none" w:sz="0" w:space="0" w:color="auto"/>
            <w:right w:val="none" w:sz="0" w:space="0" w:color="auto"/>
          </w:divBdr>
        </w:div>
        <w:div w:id="187182796">
          <w:marLeft w:val="0"/>
          <w:marRight w:val="0"/>
          <w:marTop w:val="0"/>
          <w:marBottom w:val="0"/>
          <w:divBdr>
            <w:top w:val="none" w:sz="0" w:space="0" w:color="auto"/>
            <w:left w:val="none" w:sz="0" w:space="0" w:color="auto"/>
            <w:bottom w:val="none" w:sz="0" w:space="0" w:color="auto"/>
            <w:right w:val="none" w:sz="0" w:space="0" w:color="auto"/>
          </w:divBdr>
        </w:div>
        <w:div w:id="1781025060">
          <w:marLeft w:val="0"/>
          <w:marRight w:val="0"/>
          <w:marTop w:val="0"/>
          <w:marBottom w:val="0"/>
          <w:divBdr>
            <w:top w:val="none" w:sz="0" w:space="0" w:color="auto"/>
            <w:left w:val="none" w:sz="0" w:space="0" w:color="auto"/>
            <w:bottom w:val="none" w:sz="0" w:space="0" w:color="auto"/>
            <w:right w:val="none" w:sz="0" w:space="0" w:color="auto"/>
          </w:divBdr>
        </w:div>
        <w:div w:id="121774433">
          <w:marLeft w:val="0"/>
          <w:marRight w:val="0"/>
          <w:marTop w:val="0"/>
          <w:marBottom w:val="0"/>
          <w:divBdr>
            <w:top w:val="none" w:sz="0" w:space="0" w:color="auto"/>
            <w:left w:val="none" w:sz="0" w:space="0" w:color="auto"/>
            <w:bottom w:val="none" w:sz="0" w:space="0" w:color="auto"/>
            <w:right w:val="none" w:sz="0" w:space="0" w:color="auto"/>
          </w:divBdr>
        </w:div>
      </w:divsChild>
    </w:div>
    <w:div w:id="250164006">
      <w:bodyDiv w:val="1"/>
      <w:marLeft w:val="0"/>
      <w:marRight w:val="0"/>
      <w:marTop w:val="0"/>
      <w:marBottom w:val="0"/>
      <w:divBdr>
        <w:top w:val="none" w:sz="0" w:space="0" w:color="auto"/>
        <w:left w:val="none" w:sz="0" w:space="0" w:color="auto"/>
        <w:bottom w:val="none" w:sz="0" w:space="0" w:color="auto"/>
        <w:right w:val="none" w:sz="0" w:space="0" w:color="auto"/>
      </w:divBdr>
    </w:div>
    <w:div w:id="305403735">
      <w:bodyDiv w:val="1"/>
      <w:marLeft w:val="0"/>
      <w:marRight w:val="0"/>
      <w:marTop w:val="0"/>
      <w:marBottom w:val="0"/>
      <w:divBdr>
        <w:top w:val="none" w:sz="0" w:space="0" w:color="auto"/>
        <w:left w:val="none" w:sz="0" w:space="0" w:color="auto"/>
        <w:bottom w:val="none" w:sz="0" w:space="0" w:color="auto"/>
        <w:right w:val="none" w:sz="0" w:space="0" w:color="auto"/>
      </w:divBdr>
      <w:divsChild>
        <w:div w:id="1196188261">
          <w:marLeft w:val="0"/>
          <w:marRight w:val="0"/>
          <w:marTop w:val="0"/>
          <w:marBottom w:val="0"/>
          <w:divBdr>
            <w:top w:val="none" w:sz="0" w:space="0" w:color="auto"/>
            <w:left w:val="none" w:sz="0" w:space="0" w:color="auto"/>
            <w:bottom w:val="none" w:sz="0" w:space="0" w:color="auto"/>
            <w:right w:val="none" w:sz="0" w:space="0" w:color="auto"/>
          </w:divBdr>
        </w:div>
        <w:div w:id="1891572181">
          <w:marLeft w:val="0"/>
          <w:marRight w:val="0"/>
          <w:marTop w:val="0"/>
          <w:marBottom w:val="0"/>
          <w:divBdr>
            <w:top w:val="none" w:sz="0" w:space="0" w:color="auto"/>
            <w:left w:val="none" w:sz="0" w:space="0" w:color="auto"/>
            <w:bottom w:val="none" w:sz="0" w:space="0" w:color="auto"/>
            <w:right w:val="none" w:sz="0" w:space="0" w:color="auto"/>
          </w:divBdr>
        </w:div>
      </w:divsChild>
    </w:div>
    <w:div w:id="406221357">
      <w:bodyDiv w:val="1"/>
      <w:marLeft w:val="0"/>
      <w:marRight w:val="0"/>
      <w:marTop w:val="0"/>
      <w:marBottom w:val="0"/>
      <w:divBdr>
        <w:top w:val="none" w:sz="0" w:space="0" w:color="auto"/>
        <w:left w:val="none" w:sz="0" w:space="0" w:color="auto"/>
        <w:bottom w:val="none" w:sz="0" w:space="0" w:color="auto"/>
        <w:right w:val="none" w:sz="0" w:space="0" w:color="auto"/>
      </w:divBdr>
      <w:divsChild>
        <w:div w:id="1934435939">
          <w:marLeft w:val="0"/>
          <w:marRight w:val="0"/>
          <w:marTop w:val="0"/>
          <w:marBottom w:val="0"/>
          <w:divBdr>
            <w:top w:val="none" w:sz="0" w:space="0" w:color="auto"/>
            <w:left w:val="none" w:sz="0" w:space="0" w:color="auto"/>
            <w:bottom w:val="none" w:sz="0" w:space="0" w:color="auto"/>
            <w:right w:val="none" w:sz="0" w:space="0" w:color="auto"/>
          </w:divBdr>
        </w:div>
        <w:div w:id="667437745">
          <w:marLeft w:val="0"/>
          <w:marRight w:val="0"/>
          <w:marTop w:val="0"/>
          <w:marBottom w:val="0"/>
          <w:divBdr>
            <w:top w:val="none" w:sz="0" w:space="0" w:color="auto"/>
            <w:left w:val="none" w:sz="0" w:space="0" w:color="auto"/>
            <w:bottom w:val="none" w:sz="0" w:space="0" w:color="auto"/>
            <w:right w:val="none" w:sz="0" w:space="0" w:color="auto"/>
          </w:divBdr>
        </w:div>
      </w:divsChild>
    </w:div>
    <w:div w:id="413356182">
      <w:bodyDiv w:val="1"/>
      <w:marLeft w:val="0"/>
      <w:marRight w:val="0"/>
      <w:marTop w:val="0"/>
      <w:marBottom w:val="0"/>
      <w:divBdr>
        <w:top w:val="none" w:sz="0" w:space="0" w:color="auto"/>
        <w:left w:val="none" w:sz="0" w:space="0" w:color="auto"/>
        <w:bottom w:val="none" w:sz="0" w:space="0" w:color="auto"/>
        <w:right w:val="none" w:sz="0" w:space="0" w:color="auto"/>
      </w:divBdr>
    </w:div>
    <w:div w:id="432357884">
      <w:bodyDiv w:val="1"/>
      <w:marLeft w:val="0"/>
      <w:marRight w:val="0"/>
      <w:marTop w:val="0"/>
      <w:marBottom w:val="0"/>
      <w:divBdr>
        <w:top w:val="none" w:sz="0" w:space="0" w:color="auto"/>
        <w:left w:val="none" w:sz="0" w:space="0" w:color="auto"/>
        <w:bottom w:val="none" w:sz="0" w:space="0" w:color="auto"/>
        <w:right w:val="none" w:sz="0" w:space="0" w:color="auto"/>
      </w:divBdr>
    </w:div>
    <w:div w:id="491415561">
      <w:bodyDiv w:val="1"/>
      <w:marLeft w:val="0"/>
      <w:marRight w:val="0"/>
      <w:marTop w:val="0"/>
      <w:marBottom w:val="0"/>
      <w:divBdr>
        <w:top w:val="none" w:sz="0" w:space="0" w:color="auto"/>
        <w:left w:val="none" w:sz="0" w:space="0" w:color="auto"/>
        <w:bottom w:val="none" w:sz="0" w:space="0" w:color="auto"/>
        <w:right w:val="none" w:sz="0" w:space="0" w:color="auto"/>
      </w:divBdr>
      <w:divsChild>
        <w:div w:id="1829515288">
          <w:marLeft w:val="0"/>
          <w:marRight w:val="0"/>
          <w:marTop w:val="0"/>
          <w:marBottom w:val="0"/>
          <w:divBdr>
            <w:top w:val="none" w:sz="0" w:space="0" w:color="auto"/>
            <w:left w:val="none" w:sz="0" w:space="0" w:color="auto"/>
            <w:bottom w:val="none" w:sz="0" w:space="0" w:color="auto"/>
            <w:right w:val="none" w:sz="0" w:space="0" w:color="auto"/>
          </w:divBdr>
        </w:div>
        <w:div w:id="642346423">
          <w:marLeft w:val="0"/>
          <w:marRight w:val="0"/>
          <w:marTop w:val="0"/>
          <w:marBottom w:val="0"/>
          <w:divBdr>
            <w:top w:val="none" w:sz="0" w:space="0" w:color="auto"/>
            <w:left w:val="none" w:sz="0" w:space="0" w:color="auto"/>
            <w:bottom w:val="none" w:sz="0" w:space="0" w:color="auto"/>
            <w:right w:val="none" w:sz="0" w:space="0" w:color="auto"/>
          </w:divBdr>
        </w:div>
      </w:divsChild>
    </w:div>
    <w:div w:id="513961333">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47030901">
      <w:bodyDiv w:val="1"/>
      <w:marLeft w:val="0"/>
      <w:marRight w:val="0"/>
      <w:marTop w:val="0"/>
      <w:marBottom w:val="0"/>
      <w:divBdr>
        <w:top w:val="none" w:sz="0" w:space="0" w:color="auto"/>
        <w:left w:val="none" w:sz="0" w:space="0" w:color="auto"/>
        <w:bottom w:val="none" w:sz="0" w:space="0" w:color="auto"/>
        <w:right w:val="none" w:sz="0" w:space="0" w:color="auto"/>
      </w:divBdr>
      <w:divsChild>
        <w:div w:id="401371829">
          <w:marLeft w:val="0"/>
          <w:marRight w:val="0"/>
          <w:marTop w:val="0"/>
          <w:marBottom w:val="0"/>
          <w:divBdr>
            <w:top w:val="none" w:sz="0" w:space="0" w:color="auto"/>
            <w:left w:val="none" w:sz="0" w:space="0" w:color="auto"/>
            <w:bottom w:val="none" w:sz="0" w:space="0" w:color="auto"/>
            <w:right w:val="none" w:sz="0" w:space="0" w:color="auto"/>
          </w:divBdr>
        </w:div>
        <w:div w:id="1041393321">
          <w:marLeft w:val="0"/>
          <w:marRight w:val="0"/>
          <w:marTop w:val="0"/>
          <w:marBottom w:val="0"/>
          <w:divBdr>
            <w:top w:val="none" w:sz="0" w:space="0" w:color="auto"/>
            <w:left w:val="none" w:sz="0" w:space="0" w:color="auto"/>
            <w:bottom w:val="none" w:sz="0" w:space="0" w:color="auto"/>
            <w:right w:val="none" w:sz="0" w:space="0" w:color="auto"/>
          </w:divBdr>
        </w:div>
        <w:div w:id="353965511">
          <w:marLeft w:val="0"/>
          <w:marRight w:val="0"/>
          <w:marTop w:val="0"/>
          <w:marBottom w:val="0"/>
          <w:divBdr>
            <w:top w:val="none" w:sz="0" w:space="0" w:color="auto"/>
            <w:left w:val="none" w:sz="0" w:space="0" w:color="auto"/>
            <w:bottom w:val="none" w:sz="0" w:space="0" w:color="auto"/>
            <w:right w:val="none" w:sz="0" w:space="0" w:color="auto"/>
          </w:divBdr>
        </w:div>
        <w:div w:id="100802142">
          <w:marLeft w:val="0"/>
          <w:marRight w:val="0"/>
          <w:marTop w:val="0"/>
          <w:marBottom w:val="0"/>
          <w:divBdr>
            <w:top w:val="none" w:sz="0" w:space="0" w:color="auto"/>
            <w:left w:val="none" w:sz="0" w:space="0" w:color="auto"/>
            <w:bottom w:val="none" w:sz="0" w:space="0" w:color="auto"/>
            <w:right w:val="none" w:sz="0" w:space="0" w:color="auto"/>
          </w:divBdr>
        </w:div>
        <w:div w:id="2134708553">
          <w:marLeft w:val="0"/>
          <w:marRight w:val="0"/>
          <w:marTop w:val="0"/>
          <w:marBottom w:val="0"/>
          <w:divBdr>
            <w:top w:val="none" w:sz="0" w:space="0" w:color="auto"/>
            <w:left w:val="none" w:sz="0" w:space="0" w:color="auto"/>
            <w:bottom w:val="none" w:sz="0" w:space="0" w:color="auto"/>
            <w:right w:val="none" w:sz="0" w:space="0" w:color="auto"/>
          </w:divBdr>
        </w:div>
      </w:divsChild>
    </w:div>
    <w:div w:id="608005922">
      <w:bodyDiv w:val="1"/>
      <w:marLeft w:val="0"/>
      <w:marRight w:val="0"/>
      <w:marTop w:val="0"/>
      <w:marBottom w:val="0"/>
      <w:divBdr>
        <w:top w:val="none" w:sz="0" w:space="0" w:color="auto"/>
        <w:left w:val="none" w:sz="0" w:space="0" w:color="auto"/>
        <w:bottom w:val="none" w:sz="0" w:space="0" w:color="auto"/>
        <w:right w:val="none" w:sz="0" w:space="0" w:color="auto"/>
      </w:divBdr>
    </w:div>
    <w:div w:id="614404861">
      <w:bodyDiv w:val="1"/>
      <w:marLeft w:val="0"/>
      <w:marRight w:val="0"/>
      <w:marTop w:val="0"/>
      <w:marBottom w:val="0"/>
      <w:divBdr>
        <w:top w:val="none" w:sz="0" w:space="0" w:color="auto"/>
        <w:left w:val="none" w:sz="0" w:space="0" w:color="auto"/>
        <w:bottom w:val="none" w:sz="0" w:space="0" w:color="auto"/>
        <w:right w:val="none" w:sz="0" w:space="0" w:color="auto"/>
      </w:divBdr>
      <w:divsChild>
        <w:div w:id="723061747">
          <w:marLeft w:val="0"/>
          <w:marRight w:val="0"/>
          <w:marTop w:val="0"/>
          <w:marBottom w:val="0"/>
          <w:divBdr>
            <w:top w:val="none" w:sz="0" w:space="0" w:color="auto"/>
            <w:left w:val="none" w:sz="0" w:space="0" w:color="auto"/>
            <w:bottom w:val="none" w:sz="0" w:space="0" w:color="auto"/>
            <w:right w:val="none" w:sz="0" w:space="0" w:color="auto"/>
          </w:divBdr>
        </w:div>
        <w:div w:id="1778599653">
          <w:marLeft w:val="0"/>
          <w:marRight w:val="0"/>
          <w:marTop w:val="0"/>
          <w:marBottom w:val="0"/>
          <w:divBdr>
            <w:top w:val="none" w:sz="0" w:space="0" w:color="auto"/>
            <w:left w:val="none" w:sz="0" w:space="0" w:color="auto"/>
            <w:bottom w:val="none" w:sz="0" w:space="0" w:color="auto"/>
            <w:right w:val="none" w:sz="0" w:space="0" w:color="auto"/>
          </w:divBdr>
        </w:div>
        <w:div w:id="1227565278">
          <w:marLeft w:val="0"/>
          <w:marRight w:val="0"/>
          <w:marTop w:val="0"/>
          <w:marBottom w:val="0"/>
          <w:divBdr>
            <w:top w:val="none" w:sz="0" w:space="0" w:color="auto"/>
            <w:left w:val="none" w:sz="0" w:space="0" w:color="auto"/>
            <w:bottom w:val="none" w:sz="0" w:space="0" w:color="auto"/>
            <w:right w:val="none" w:sz="0" w:space="0" w:color="auto"/>
          </w:divBdr>
        </w:div>
        <w:div w:id="1752501472">
          <w:marLeft w:val="0"/>
          <w:marRight w:val="0"/>
          <w:marTop w:val="0"/>
          <w:marBottom w:val="0"/>
          <w:divBdr>
            <w:top w:val="none" w:sz="0" w:space="0" w:color="auto"/>
            <w:left w:val="none" w:sz="0" w:space="0" w:color="auto"/>
            <w:bottom w:val="none" w:sz="0" w:space="0" w:color="auto"/>
            <w:right w:val="none" w:sz="0" w:space="0" w:color="auto"/>
          </w:divBdr>
        </w:div>
        <w:div w:id="1739014246">
          <w:marLeft w:val="0"/>
          <w:marRight w:val="0"/>
          <w:marTop w:val="0"/>
          <w:marBottom w:val="0"/>
          <w:divBdr>
            <w:top w:val="none" w:sz="0" w:space="0" w:color="auto"/>
            <w:left w:val="none" w:sz="0" w:space="0" w:color="auto"/>
            <w:bottom w:val="none" w:sz="0" w:space="0" w:color="auto"/>
            <w:right w:val="none" w:sz="0" w:space="0" w:color="auto"/>
          </w:divBdr>
        </w:div>
      </w:divsChild>
    </w:div>
    <w:div w:id="675887907">
      <w:bodyDiv w:val="1"/>
      <w:marLeft w:val="0"/>
      <w:marRight w:val="0"/>
      <w:marTop w:val="0"/>
      <w:marBottom w:val="0"/>
      <w:divBdr>
        <w:top w:val="none" w:sz="0" w:space="0" w:color="auto"/>
        <w:left w:val="none" w:sz="0" w:space="0" w:color="auto"/>
        <w:bottom w:val="none" w:sz="0" w:space="0" w:color="auto"/>
        <w:right w:val="none" w:sz="0" w:space="0" w:color="auto"/>
      </w:divBdr>
    </w:div>
    <w:div w:id="697317256">
      <w:bodyDiv w:val="1"/>
      <w:marLeft w:val="0"/>
      <w:marRight w:val="0"/>
      <w:marTop w:val="0"/>
      <w:marBottom w:val="0"/>
      <w:divBdr>
        <w:top w:val="none" w:sz="0" w:space="0" w:color="auto"/>
        <w:left w:val="none" w:sz="0" w:space="0" w:color="auto"/>
        <w:bottom w:val="none" w:sz="0" w:space="0" w:color="auto"/>
        <w:right w:val="none" w:sz="0" w:space="0" w:color="auto"/>
      </w:divBdr>
      <w:divsChild>
        <w:div w:id="1017737591">
          <w:marLeft w:val="0"/>
          <w:marRight w:val="0"/>
          <w:marTop w:val="0"/>
          <w:marBottom w:val="0"/>
          <w:divBdr>
            <w:top w:val="none" w:sz="0" w:space="0" w:color="auto"/>
            <w:left w:val="none" w:sz="0" w:space="0" w:color="auto"/>
            <w:bottom w:val="none" w:sz="0" w:space="0" w:color="auto"/>
            <w:right w:val="none" w:sz="0" w:space="0" w:color="auto"/>
          </w:divBdr>
        </w:div>
        <w:div w:id="2134902132">
          <w:marLeft w:val="0"/>
          <w:marRight w:val="0"/>
          <w:marTop w:val="0"/>
          <w:marBottom w:val="0"/>
          <w:divBdr>
            <w:top w:val="none" w:sz="0" w:space="0" w:color="auto"/>
            <w:left w:val="none" w:sz="0" w:space="0" w:color="auto"/>
            <w:bottom w:val="none" w:sz="0" w:space="0" w:color="auto"/>
            <w:right w:val="none" w:sz="0" w:space="0" w:color="auto"/>
          </w:divBdr>
        </w:div>
      </w:divsChild>
    </w:div>
    <w:div w:id="709301957">
      <w:bodyDiv w:val="1"/>
      <w:marLeft w:val="0"/>
      <w:marRight w:val="0"/>
      <w:marTop w:val="0"/>
      <w:marBottom w:val="0"/>
      <w:divBdr>
        <w:top w:val="none" w:sz="0" w:space="0" w:color="auto"/>
        <w:left w:val="none" w:sz="0" w:space="0" w:color="auto"/>
        <w:bottom w:val="none" w:sz="0" w:space="0" w:color="auto"/>
        <w:right w:val="none" w:sz="0" w:space="0" w:color="auto"/>
      </w:divBdr>
    </w:div>
    <w:div w:id="709573461">
      <w:bodyDiv w:val="1"/>
      <w:marLeft w:val="0"/>
      <w:marRight w:val="0"/>
      <w:marTop w:val="0"/>
      <w:marBottom w:val="0"/>
      <w:divBdr>
        <w:top w:val="none" w:sz="0" w:space="0" w:color="auto"/>
        <w:left w:val="none" w:sz="0" w:space="0" w:color="auto"/>
        <w:bottom w:val="none" w:sz="0" w:space="0" w:color="auto"/>
        <w:right w:val="none" w:sz="0" w:space="0" w:color="auto"/>
      </w:divBdr>
      <w:divsChild>
        <w:div w:id="1019891135">
          <w:marLeft w:val="0"/>
          <w:marRight w:val="0"/>
          <w:marTop w:val="0"/>
          <w:marBottom w:val="0"/>
          <w:divBdr>
            <w:top w:val="none" w:sz="0" w:space="0" w:color="auto"/>
            <w:left w:val="none" w:sz="0" w:space="0" w:color="auto"/>
            <w:bottom w:val="none" w:sz="0" w:space="0" w:color="auto"/>
            <w:right w:val="none" w:sz="0" w:space="0" w:color="auto"/>
          </w:divBdr>
        </w:div>
        <w:div w:id="2052533619">
          <w:marLeft w:val="0"/>
          <w:marRight w:val="0"/>
          <w:marTop w:val="0"/>
          <w:marBottom w:val="0"/>
          <w:divBdr>
            <w:top w:val="none" w:sz="0" w:space="0" w:color="auto"/>
            <w:left w:val="none" w:sz="0" w:space="0" w:color="auto"/>
            <w:bottom w:val="none" w:sz="0" w:space="0" w:color="auto"/>
            <w:right w:val="none" w:sz="0" w:space="0" w:color="auto"/>
          </w:divBdr>
        </w:div>
      </w:divsChild>
    </w:div>
    <w:div w:id="715274653">
      <w:bodyDiv w:val="1"/>
      <w:marLeft w:val="0"/>
      <w:marRight w:val="0"/>
      <w:marTop w:val="0"/>
      <w:marBottom w:val="0"/>
      <w:divBdr>
        <w:top w:val="none" w:sz="0" w:space="0" w:color="auto"/>
        <w:left w:val="none" w:sz="0" w:space="0" w:color="auto"/>
        <w:bottom w:val="none" w:sz="0" w:space="0" w:color="auto"/>
        <w:right w:val="none" w:sz="0" w:space="0" w:color="auto"/>
      </w:divBdr>
    </w:div>
    <w:div w:id="844978019">
      <w:bodyDiv w:val="1"/>
      <w:marLeft w:val="0"/>
      <w:marRight w:val="0"/>
      <w:marTop w:val="0"/>
      <w:marBottom w:val="0"/>
      <w:divBdr>
        <w:top w:val="none" w:sz="0" w:space="0" w:color="auto"/>
        <w:left w:val="none" w:sz="0" w:space="0" w:color="auto"/>
        <w:bottom w:val="none" w:sz="0" w:space="0" w:color="auto"/>
        <w:right w:val="none" w:sz="0" w:space="0" w:color="auto"/>
      </w:divBdr>
    </w:div>
    <w:div w:id="849488440">
      <w:bodyDiv w:val="1"/>
      <w:marLeft w:val="0"/>
      <w:marRight w:val="0"/>
      <w:marTop w:val="0"/>
      <w:marBottom w:val="0"/>
      <w:divBdr>
        <w:top w:val="none" w:sz="0" w:space="0" w:color="auto"/>
        <w:left w:val="none" w:sz="0" w:space="0" w:color="auto"/>
        <w:bottom w:val="none" w:sz="0" w:space="0" w:color="auto"/>
        <w:right w:val="none" w:sz="0" w:space="0" w:color="auto"/>
      </w:divBdr>
    </w:div>
    <w:div w:id="856042099">
      <w:bodyDiv w:val="1"/>
      <w:marLeft w:val="0"/>
      <w:marRight w:val="0"/>
      <w:marTop w:val="0"/>
      <w:marBottom w:val="0"/>
      <w:divBdr>
        <w:top w:val="none" w:sz="0" w:space="0" w:color="auto"/>
        <w:left w:val="none" w:sz="0" w:space="0" w:color="auto"/>
        <w:bottom w:val="none" w:sz="0" w:space="0" w:color="auto"/>
        <w:right w:val="none" w:sz="0" w:space="0" w:color="auto"/>
      </w:divBdr>
    </w:div>
    <w:div w:id="930743375">
      <w:bodyDiv w:val="1"/>
      <w:marLeft w:val="0"/>
      <w:marRight w:val="0"/>
      <w:marTop w:val="0"/>
      <w:marBottom w:val="0"/>
      <w:divBdr>
        <w:top w:val="none" w:sz="0" w:space="0" w:color="auto"/>
        <w:left w:val="none" w:sz="0" w:space="0" w:color="auto"/>
        <w:bottom w:val="none" w:sz="0" w:space="0" w:color="auto"/>
        <w:right w:val="none" w:sz="0" w:space="0" w:color="auto"/>
      </w:divBdr>
    </w:div>
    <w:div w:id="1035930547">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sChild>
        <w:div w:id="208886496">
          <w:marLeft w:val="0"/>
          <w:marRight w:val="0"/>
          <w:marTop w:val="0"/>
          <w:marBottom w:val="0"/>
          <w:divBdr>
            <w:top w:val="none" w:sz="0" w:space="0" w:color="auto"/>
            <w:left w:val="none" w:sz="0" w:space="0" w:color="auto"/>
            <w:bottom w:val="none" w:sz="0" w:space="0" w:color="auto"/>
            <w:right w:val="none" w:sz="0" w:space="0" w:color="auto"/>
          </w:divBdr>
        </w:div>
        <w:div w:id="1443063672">
          <w:marLeft w:val="0"/>
          <w:marRight w:val="0"/>
          <w:marTop w:val="0"/>
          <w:marBottom w:val="0"/>
          <w:divBdr>
            <w:top w:val="none" w:sz="0" w:space="0" w:color="auto"/>
            <w:left w:val="none" w:sz="0" w:space="0" w:color="auto"/>
            <w:bottom w:val="none" w:sz="0" w:space="0" w:color="auto"/>
            <w:right w:val="none" w:sz="0" w:space="0" w:color="auto"/>
          </w:divBdr>
        </w:div>
        <w:div w:id="2128229512">
          <w:marLeft w:val="0"/>
          <w:marRight w:val="0"/>
          <w:marTop w:val="0"/>
          <w:marBottom w:val="0"/>
          <w:divBdr>
            <w:top w:val="none" w:sz="0" w:space="0" w:color="auto"/>
            <w:left w:val="none" w:sz="0" w:space="0" w:color="auto"/>
            <w:bottom w:val="none" w:sz="0" w:space="0" w:color="auto"/>
            <w:right w:val="none" w:sz="0" w:space="0" w:color="auto"/>
          </w:divBdr>
        </w:div>
        <w:div w:id="1867323857">
          <w:marLeft w:val="0"/>
          <w:marRight w:val="0"/>
          <w:marTop w:val="0"/>
          <w:marBottom w:val="0"/>
          <w:divBdr>
            <w:top w:val="none" w:sz="0" w:space="0" w:color="auto"/>
            <w:left w:val="none" w:sz="0" w:space="0" w:color="auto"/>
            <w:bottom w:val="none" w:sz="0" w:space="0" w:color="auto"/>
            <w:right w:val="none" w:sz="0" w:space="0" w:color="auto"/>
          </w:divBdr>
        </w:div>
        <w:div w:id="1045448368">
          <w:marLeft w:val="0"/>
          <w:marRight w:val="0"/>
          <w:marTop w:val="0"/>
          <w:marBottom w:val="0"/>
          <w:divBdr>
            <w:top w:val="none" w:sz="0" w:space="0" w:color="auto"/>
            <w:left w:val="none" w:sz="0" w:space="0" w:color="auto"/>
            <w:bottom w:val="none" w:sz="0" w:space="0" w:color="auto"/>
            <w:right w:val="none" w:sz="0" w:space="0" w:color="auto"/>
          </w:divBdr>
        </w:div>
        <w:div w:id="574509449">
          <w:marLeft w:val="0"/>
          <w:marRight w:val="0"/>
          <w:marTop w:val="0"/>
          <w:marBottom w:val="0"/>
          <w:divBdr>
            <w:top w:val="none" w:sz="0" w:space="0" w:color="auto"/>
            <w:left w:val="none" w:sz="0" w:space="0" w:color="auto"/>
            <w:bottom w:val="none" w:sz="0" w:space="0" w:color="auto"/>
            <w:right w:val="none" w:sz="0" w:space="0" w:color="auto"/>
          </w:divBdr>
        </w:div>
        <w:div w:id="1984263151">
          <w:marLeft w:val="0"/>
          <w:marRight w:val="0"/>
          <w:marTop w:val="0"/>
          <w:marBottom w:val="0"/>
          <w:divBdr>
            <w:top w:val="none" w:sz="0" w:space="0" w:color="auto"/>
            <w:left w:val="none" w:sz="0" w:space="0" w:color="auto"/>
            <w:bottom w:val="none" w:sz="0" w:space="0" w:color="auto"/>
            <w:right w:val="none" w:sz="0" w:space="0" w:color="auto"/>
          </w:divBdr>
        </w:div>
        <w:div w:id="1185022632">
          <w:marLeft w:val="0"/>
          <w:marRight w:val="0"/>
          <w:marTop w:val="0"/>
          <w:marBottom w:val="0"/>
          <w:divBdr>
            <w:top w:val="none" w:sz="0" w:space="0" w:color="auto"/>
            <w:left w:val="none" w:sz="0" w:space="0" w:color="auto"/>
            <w:bottom w:val="none" w:sz="0" w:space="0" w:color="auto"/>
            <w:right w:val="none" w:sz="0" w:space="0" w:color="auto"/>
          </w:divBdr>
        </w:div>
        <w:div w:id="31931611">
          <w:marLeft w:val="0"/>
          <w:marRight w:val="0"/>
          <w:marTop w:val="0"/>
          <w:marBottom w:val="0"/>
          <w:divBdr>
            <w:top w:val="none" w:sz="0" w:space="0" w:color="auto"/>
            <w:left w:val="none" w:sz="0" w:space="0" w:color="auto"/>
            <w:bottom w:val="none" w:sz="0" w:space="0" w:color="auto"/>
            <w:right w:val="none" w:sz="0" w:space="0" w:color="auto"/>
          </w:divBdr>
        </w:div>
      </w:divsChild>
    </w:div>
    <w:div w:id="1068382914">
      <w:bodyDiv w:val="1"/>
      <w:marLeft w:val="0"/>
      <w:marRight w:val="0"/>
      <w:marTop w:val="0"/>
      <w:marBottom w:val="0"/>
      <w:divBdr>
        <w:top w:val="none" w:sz="0" w:space="0" w:color="auto"/>
        <w:left w:val="none" w:sz="0" w:space="0" w:color="auto"/>
        <w:bottom w:val="none" w:sz="0" w:space="0" w:color="auto"/>
        <w:right w:val="none" w:sz="0" w:space="0" w:color="auto"/>
      </w:divBdr>
    </w:div>
    <w:div w:id="1086418278">
      <w:bodyDiv w:val="1"/>
      <w:marLeft w:val="0"/>
      <w:marRight w:val="0"/>
      <w:marTop w:val="0"/>
      <w:marBottom w:val="0"/>
      <w:divBdr>
        <w:top w:val="none" w:sz="0" w:space="0" w:color="auto"/>
        <w:left w:val="none" w:sz="0" w:space="0" w:color="auto"/>
        <w:bottom w:val="none" w:sz="0" w:space="0" w:color="auto"/>
        <w:right w:val="none" w:sz="0" w:space="0" w:color="auto"/>
      </w:divBdr>
    </w:div>
    <w:div w:id="1096555662">
      <w:bodyDiv w:val="1"/>
      <w:marLeft w:val="0"/>
      <w:marRight w:val="0"/>
      <w:marTop w:val="0"/>
      <w:marBottom w:val="0"/>
      <w:divBdr>
        <w:top w:val="none" w:sz="0" w:space="0" w:color="auto"/>
        <w:left w:val="none" w:sz="0" w:space="0" w:color="auto"/>
        <w:bottom w:val="none" w:sz="0" w:space="0" w:color="auto"/>
        <w:right w:val="none" w:sz="0" w:space="0" w:color="auto"/>
      </w:divBdr>
    </w:div>
    <w:div w:id="1212887965">
      <w:bodyDiv w:val="1"/>
      <w:marLeft w:val="0"/>
      <w:marRight w:val="0"/>
      <w:marTop w:val="0"/>
      <w:marBottom w:val="0"/>
      <w:divBdr>
        <w:top w:val="none" w:sz="0" w:space="0" w:color="auto"/>
        <w:left w:val="none" w:sz="0" w:space="0" w:color="auto"/>
        <w:bottom w:val="none" w:sz="0" w:space="0" w:color="auto"/>
        <w:right w:val="none" w:sz="0" w:space="0" w:color="auto"/>
      </w:divBdr>
    </w:div>
    <w:div w:id="1220678014">
      <w:bodyDiv w:val="1"/>
      <w:marLeft w:val="0"/>
      <w:marRight w:val="0"/>
      <w:marTop w:val="0"/>
      <w:marBottom w:val="0"/>
      <w:divBdr>
        <w:top w:val="none" w:sz="0" w:space="0" w:color="auto"/>
        <w:left w:val="none" w:sz="0" w:space="0" w:color="auto"/>
        <w:bottom w:val="none" w:sz="0" w:space="0" w:color="auto"/>
        <w:right w:val="none" w:sz="0" w:space="0" w:color="auto"/>
      </w:divBdr>
    </w:div>
    <w:div w:id="1223519021">
      <w:bodyDiv w:val="1"/>
      <w:marLeft w:val="0"/>
      <w:marRight w:val="0"/>
      <w:marTop w:val="0"/>
      <w:marBottom w:val="0"/>
      <w:divBdr>
        <w:top w:val="none" w:sz="0" w:space="0" w:color="auto"/>
        <w:left w:val="none" w:sz="0" w:space="0" w:color="auto"/>
        <w:bottom w:val="none" w:sz="0" w:space="0" w:color="auto"/>
        <w:right w:val="none" w:sz="0" w:space="0" w:color="auto"/>
      </w:divBdr>
    </w:div>
    <w:div w:id="1224679652">
      <w:bodyDiv w:val="1"/>
      <w:marLeft w:val="0"/>
      <w:marRight w:val="0"/>
      <w:marTop w:val="0"/>
      <w:marBottom w:val="0"/>
      <w:divBdr>
        <w:top w:val="none" w:sz="0" w:space="0" w:color="auto"/>
        <w:left w:val="none" w:sz="0" w:space="0" w:color="auto"/>
        <w:bottom w:val="none" w:sz="0" w:space="0" w:color="auto"/>
        <w:right w:val="none" w:sz="0" w:space="0" w:color="auto"/>
      </w:divBdr>
    </w:div>
    <w:div w:id="1260064798">
      <w:bodyDiv w:val="1"/>
      <w:marLeft w:val="0"/>
      <w:marRight w:val="0"/>
      <w:marTop w:val="0"/>
      <w:marBottom w:val="0"/>
      <w:divBdr>
        <w:top w:val="none" w:sz="0" w:space="0" w:color="auto"/>
        <w:left w:val="none" w:sz="0" w:space="0" w:color="auto"/>
        <w:bottom w:val="none" w:sz="0" w:space="0" w:color="auto"/>
        <w:right w:val="none" w:sz="0" w:space="0" w:color="auto"/>
      </w:divBdr>
      <w:divsChild>
        <w:div w:id="159348042">
          <w:marLeft w:val="0"/>
          <w:marRight w:val="0"/>
          <w:marTop w:val="0"/>
          <w:marBottom w:val="0"/>
          <w:divBdr>
            <w:top w:val="none" w:sz="0" w:space="0" w:color="auto"/>
            <w:left w:val="none" w:sz="0" w:space="0" w:color="auto"/>
            <w:bottom w:val="none" w:sz="0" w:space="0" w:color="auto"/>
            <w:right w:val="none" w:sz="0" w:space="0" w:color="auto"/>
          </w:divBdr>
        </w:div>
        <w:div w:id="1388214444">
          <w:marLeft w:val="0"/>
          <w:marRight w:val="0"/>
          <w:marTop w:val="0"/>
          <w:marBottom w:val="0"/>
          <w:divBdr>
            <w:top w:val="none" w:sz="0" w:space="0" w:color="auto"/>
            <w:left w:val="none" w:sz="0" w:space="0" w:color="auto"/>
            <w:bottom w:val="none" w:sz="0" w:space="0" w:color="auto"/>
            <w:right w:val="none" w:sz="0" w:space="0" w:color="auto"/>
          </w:divBdr>
        </w:div>
        <w:div w:id="381833659">
          <w:marLeft w:val="0"/>
          <w:marRight w:val="0"/>
          <w:marTop w:val="0"/>
          <w:marBottom w:val="0"/>
          <w:divBdr>
            <w:top w:val="none" w:sz="0" w:space="0" w:color="auto"/>
            <w:left w:val="none" w:sz="0" w:space="0" w:color="auto"/>
            <w:bottom w:val="none" w:sz="0" w:space="0" w:color="auto"/>
            <w:right w:val="none" w:sz="0" w:space="0" w:color="auto"/>
          </w:divBdr>
        </w:div>
        <w:div w:id="459030040">
          <w:marLeft w:val="0"/>
          <w:marRight w:val="0"/>
          <w:marTop w:val="0"/>
          <w:marBottom w:val="0"/>
          <w:divBdr>
            <w:top w:val="none" w:sz="0" w:space="0" w:color="auto"/>
            <w:left w:val="none" w:sz="0" w:space="0" w:color="auto"/>
            <w:bottom w:val="none" w:sz="0" w:space="0" w:color="auto"/>
            <w:right w:val="none" w:sz="0" w:space="0" w:color="auto"/>
          </w:divBdr>
        </w:div>
      </w:divsChild>
    </w:div>
    <w:div w:id="1270043757">
      <w:bodyDiv w:val="1"/>
      <w:marLeft w:val="0"/>
      <w:marRight w:val="0"/>
      <w:marTop w:val="0"/>
      <w:marBottom w:val="0"/>
      <w:divBdr>
        <w:top w:val="none" w:sz="0" w:space="0" w:color="auto"/>
        <w:left w:val="none" w:sz="0" w:space="0" w:color="auto"/>
        <w:bottom w:val="none" w:sz="0" w:space="0" w:color="auto"/>
        <w:right w:val="none" w:sz="0" w:space="0" w:color="auto"/>
      </w:divBdr>
    </w:div>
    <w:div w:id="1336299500">
      <w:bodyDiv w:val="1"/>
      <w:marLeft w:val="0"/>
      <w:marRight w:val="0"/>
      <w:marTop w:val="0"/>
      <w:marBottom w:val="0"/>
      <w:divBdr>
        <w:top w:val="none" w:sz="0" w:space="0" w:color="auto"/>
        <w:left w:val="none" w:sz="0" w:space="0" w:color="auto"/>
        <w:bottom w:val="none" w:sz="0" w:space="0" w:color="auto"/>
        <w:right w:val="none" w:sz="0" w:space="0" w:color="auto"/>
      </w:divBdr>
      <w:divsChild>
        <w:div w:id="2049597901">
          <w:marLeft w:val="0"/>
          <w:marRight w:val="0"/>
          <w:marTop w:val="0"/>
          <w:marBottom w:val="0"/>
          <w:divBdr>
            <w:top w:val="none" w:sz="0" w:space="0" w:color="auto"/>
            <w:left w:val="none" w:sz="0" w:space="0" w:color="auto"/>
            <w:bottom w:val="none" w:sz="0" w:space="0" w:color="auto"/>
            <w:right w:val="none" w:sz="0" w:space="0" w:color="auto"/>
          </w:divBdr>
        </w:div>
        <w:div w:id="720979578">
          <w:marLeft w:val="0"/>
          <w:marRight w:val="0"/>
          <w:marTop w:val="0"/>
          <w:marBottom w:val="0"/>
          <w:divBdr>
            <w:top w:val="none" w:sz="0" w:space="0" w:color="auto"/>
            <w:left w:val="none" w:sz="0" w:space="0" w:color="auto"/>
            <w:bottom w:val="none" w:sz="0" w:space="0" w:color="auto"/>
            <w:right w:val="none" w:sz="0" w:space="0" w:color="auto"/>
          </w:divBdr>
        </w:div>
        <w:div w:id="1381394979">
          <w:marLeft w:val="0"/>
          <w:marRight w:val="0"/>
          <w:marTop w:val="0"/>
          <w:marBottom w:val="0"/>
          <w:divBdr>
            <w:top w:val="none" w:sz="0" w:space="0" w:color="auto"/>
            <w:left w:val="none" w:sz="0" w:space="0" w:color="auto"/>
            <w:bottom w:val="none" w:sz="0" w:space="0" w:color="auto"/>
            <w:right w:val="none" w:sz="0" w:space="0" w:color="auto"/>
          </w:divBdr>
        </w:div>
        <w:div w:id="2034577280">
          <w:marLeft w:val="0"/>
          <w:marRight w:val="0"/>
          <w:marTop w:val="0"/>
          <w:marBottom w:val="0"/>
          <w:divBdr>
            <w:top w:val="none" w:sz="0" w:space="0" w:color="auto"/>
            <w:left w:val="none" w:sz="0" w:space="0" w:color="auto"/>
            <w:bottom w:val="none" w:sz="0" w:space="0" w:color="auto"/>
            <w:right w:val="none" w:sz="0" w:space="0" w:color="auto"/>
          </w:divBdr>
        </w:div>
      </w:divsChild>
    </w:div>
    <w:div w:id="1392270098">
      <w:bodyDiv w:val="1"/>
      <w:marLeft w:val="0"/>
      <w:marRight w:val="0"/>
      <w:marTop w:val="0"/>
      <w:marBottom w:val="0"/>
      <w:divBdr>
        <w:top w:val="none" w:sz="0" w:space="0" w:color="auto"/>
        <w:left w:val="none" w:sz="0" w:space="0" w:color="auto"/>
        <w:bottom w:val="none" w:sz="0" w:space="0" w:color="auto"/>
        <w:right w:val="none" w:sz="0" w:space="0" w:color="auto"/>
      </w:divBdr>
      <w:divsChild>
        <w:div w:id="2143814026">
          <w:marLeft w:val="0"/>
          <w:marRight w:val="0"/>
          <w:marTop w:val="0"/>
          <w:marBottom w:val="0"/>
          <w:divBdr>
            <w:top w:val="none" w:sz="0" w:space="0" w:color="auto"/>
            <w:left w:val="none" w:sz="0" w:space="0" w:color="auto"/>
            <w:bottom w:val="none" w:sz="0" w:space="0" w:color="auto"/>
            <w:right w:val="none" w:sz="0" w:space="0" w:color="auto"/>
          </w:divBdr>
        </w:div>
        <w:div w:id="411856362">
          <w:marLeft w:val="0"/>
          <w:marRight w:val="0"/>
          <w:marTop w:val="0"/>
          <w:marBottom w:val="0"/>
          <w:divBdr>
            <w:top w:val="none" w:sz="0" w:space="0" w:color="auto"/>
            <w:left w:val="none" w:sz="0" w:space="0" w:color="auto"/>
            <w:bottom w:val="none" w:sz="0" w:space="0" w:color="auto"/>
            <w:right w:val="none" w:sz="0" w:space="0" w:color="auto"/>
          </w:divBdr>
        </w:div>
        <w:div w:id="1559243146">
          <w:marLeft w:val="0"/>
          <w:marRight w:val="0"/>
          <w:marTop w:val="0"/>
          <w:marBottom w:val="0"/>
          <w:divBdr>
            <w:top w:val="none" w:sz="0" w:space="0" w:color="auto"/>
            <w:left w:val="none" w:sz="0" w:space="0" w:color="auto"/>
            <w:bottom w:val="none" w:sz="0" w:space="0" w:color="auto"/>
            <w:right w:val="none" w:sz="0" w:space="0" w:color="auto"/>
          </w:divBdr>
        </w:div>
        <w:div w:id="593519260">
          <w:marLeft w:val="0"/>
          <w:marRight w:val="0"/>
          <w:marTop w:val="0"/>
          <w:marBottom w:val="0"/>
          <w:divBdr>
            <w:top w:val="none" w:sz="0" w:space="0" w:color="auto"/>
            <w:left w:val="none" w:sz="0" w:space="0" w:color="auto"/>
            <w:bottom w:val="none" w:sz="0" w:space="0" w:color="auto"/>
            <w:right w:val="none" w:sz="0" w:space="0" w:color="auto"/>
          </w:divBdr>
        </w:div>
        <w:div w:id="1125930291">
          <w:marLeft w:val="0"/>
          <w:marRight w:val="0"/>
          <w:marTop w:val="0"/>
          <w:marBottom w:val="0"/>
          <w:divBdr>
            <w:top w:val="none" w:sz="0" w:space="0" w:color="auto"/>
            <w:left w:val="none" w:sz="0" w:space="0" w:color="auto"/>
            <w:bottom w:val="none" w:sz="0" w:space="0" w:color="auto"/>
            <w:right w:val="none" w:sz="0" w:space="0" w:color="auto"/>
          </w:divBdr>
        </w:div>
        <w:div w:id="1680813665">
          <w:marLeft w:val="0"/>
          <w:marRight w:val="0"/>
          <w:marTop w:val="0"/>
          <w:marBottom w:val="0"/>
          <w:divBdr>
            <w:top w:val="none" w:sz="0" w:space="0" w:color="auto"/>
            <w:left w:val="none" w:sz="0" w:space="0" w:color="auto"/>
            <w:bottom w:val="none" w:sz="0" w:space="0" w:color="auto"/>
            <w:right w:val="none" w:sz="0" w:space="0" w:color="auto"/>
          </w:divBdr>
        </w:div>
        <w:div w:id="31810759">
          <w:marLeft w:val="0"/>
          <w:marRight w:val="0"/>
          <w:marTop w:val="0"/>
          <w:marBottom w:val="0"/>
          <w:divBdr>
            <w:top w:val="none" w:sz="0" w:space="0" w:color="auto"/>
            <w:left w:val="none" w:sz="0" w:space="0" w:color="auto"/>
            <w:bottom w:val="none" w:sz="0" w:space="0" w:color="auto"/>
            <w:right w:val="none" w:sz="0" w:space="0" w:color="auto"/>
          </w:divBdr>
        </w:div>
        <w:div w:id="1153451628">
          <w:marLeft w:val="0"/>
          <w:marRight w:val="0"/>
          <w:marTop w:val="0"/>
          <w:marBottom w:val="0"/>
          <w:divBdr>
            <w:top w:val="none" w:sz="0" w:space="0" w:color="auto"/>
            <w:left w:val="none" w:sz="0" w:space="0" w:color="auto"/>
            <w:bottom w:val="none" w:sz="0" w:space="0" w:color="auto"/>
            <w:right w:val="none" w:sz="0" w:space="0" w:color="auto"/>
          </w:divBdr>
        </w:div>
        <w:div w:id="881407322">
          <w:marLeft w:val="0"/>
          <w:marRight w:val="0"/>
          <w:marTop w:val="0"/>
          <w:marBottom w:val="0"/>
          <w:divBdr>
            <w:top w:val="none" w:sz="0" w:space="0" w:color="auto"/>
            <w:left w:val="none" w:sz="0" w:space="0" w:color="auto"/>
            <w:bottom w:val="none" w:sz="0" w:space="0" w:color="auto"/>
            <w:right w:val="none" w:sz="0" w:space="0" w:color="auto"/>
          </w:divBdr>
        </w:div>
      </w:divsChild>
    </w:div>
    <w:div w:id="1410998309">
      <w:bodyDiv w:val="1"/>
      <w:marLeft w:val="0"/>
      <w:marRight w:val="0"/>
      <w:marTop w:val="0"/>
      <w:marBottom w:val="0"/>
      <w:divBdr>
        <w:top w:val="none" w:sz="0" w:space="0" w:color="auto"/>
        <w:left w:val="none" w:sz="0" w:space="0" w:color="auto"/>
        <w:bottom w:val="none" w:sz="0" w:space="0" w:color="auto"/>
        <w:right w:val="none" w:sz="0" w:space="0" w:color="auto"/>
      </w:divBdr>
      <w:divsChild>
        <w:div w:id="1991978459">
          <w:marLeft w:val="0"/>
          <w:marRight w:val="0"/>
          <w:marTop w:val="0"/>
          <w:marBottom w:val="0"/>
          <w:divBdr>
            <w:top w:val="none" w:sz="0" w:space="0" w:color="auto"/>
            <w:left w:val="none" w:sz="0" w:space="0" w:color="auto"/>
            <w:bottom w:val="none" w:sz="0" w:space="0" w:color="auto"/>
            <w:right w:val="none" w:sz="0" w:space="0" w:color="auto"/>
          </w:divBdr>
        </w:div>
        <w:div w:id="1095445878">
          <w:marLeft w:val="0"/>
          <w:marRight w:val="0"/>
          <w:marTop w:val="0"/>
          <w:marBottom w:val="0"/>
          <w:divBdr>
            <w:top w:val="none" w:sz="0" w:space="0" w:color="auto"/>
            <w:left w:val="none" w:sz="0" w:space="0" w:color="auto"/>
            <w:bottom w:val="none" w:sz="0" w:space="0" w:color="auto"/>
            <w:right w:val="none" w:sz="0" w:space="0" w:color="auto"/>
          </w:divBdr>
        </w:div>
        <w:div w:id="785782331">
          <w:marLeft w:val="0"/>
          <w:marRight w:val="0"/>
          <w:marTop w:val="0"/>
          <w:marBottom w:val="0"/>
          <w:divBdr>
            <w:top w:val="none" w:sz="0" w:space="0" w:color="auto"/>
            <w:left w:val="none" w:sz="0" w:space="0" w:color="auto"/>
            <w:bottom w:val="none" w:sz="0" w:space="0" w:color="auto"/>
            <w:right w:val="none" w:sz="0" w:space="0" w:color="auto"/>
          </w:divBdr>
        </w:div>
        <w:div w:id="1910916774">
          <w:marLeft w:val="0"/>
          <w:marRight w:val="0"/>
          <w:marTop w:val="0"/>
          <w:marBottom w:val="0"/>
          <w:divBdr>
            <w:top w:val="none" w:sz="0" w:space="0" w:color="auto"/>
            <w:left w:val="none" w:sz="0" w:space="0" w:color="auto"/>
            <w:bottom w:val="none" w:sz="0" w:space="0" w:color="auto"/>
            <w:right w:val="none" w:sz="0" w:space="0" w:color="auto"/>
          </w:divBdr>
        </w:div>
        <w:div w:id="2118866639">
          <w:marLeft w:val="0"/>
          <w:marRight w:val="0"/>
          <w:marTop w:val="0"/>
          <w:marBottom w:val="0"/>
          <w:divBdr>
            <w:top w:val="none" w:sz="0" w:space="0" w:color="auto"/>
            <w:left w:val="none" w:sz="0" w:space="0" w:color="auto"/>
            <w:bottom w:val="none" w:sz="0" w:space="0" w:color="auto"/>
            <w:right w:val="none" w:sz="0" w:space="0" w:color="auto"/>
          </w:divBdr>
        </w:div>
      </w:divsChild>
    </w:div>
    <w:div w:id="1520436624">
      <w:bodyDiv w:val="1"/>
      <w:marLeft w:val="0"/>
      <w:marRight w:val="0"/>
      <w:marTop w:val="0"/>
      <w:marBottom w:val="0"/>
      <w:divBdr>
        <w:top w:val="none" w:sz="0" w:space="0" w:color="auto"/>
        <w:left w:val="none" w:sz="0" w:space="0" w:color="auto"/>
        <w:bottom w:val="none" w:sz="0" w:space="0" w:color="auto"/>
        <w:right w:val="none" w:sz="0" w:space="0" w:color="auto"/>
      </w:divBdr>
      <w:divsChild>
        <w:div w:id="250817608">
          <w:marLeft w:val="0"/>
          <w:marRight w:val="0"/>
          <w:marTop w:val="0"/>
          <w:marBottom w:val="0"/>
          <w:divBdr>
            <w:top w:val="none" w:sz="0" w:space="0" w:color="auto"/>
            <w:left w:val="none" w:sz="0" w:space="0" w:color="auto"/>
            <w:bottom w:val="none" w:sz="0" w:space="0" w:color="auto"/>
            <w:right w:val="none" w:sz="0" w:space="0" w:color="auto"/>
          </w:divBdr>
        </w:div>
        <w:div w:id="1239511192">
          <w:marLeft w:val="0"/>
          <w:marRight w:val="0"/>
          <w:marTop w:val="0"/>
          <w:marBottom w:val="0"/>
          <w:divBdr>
            <w:top w:val="none" w:sz="0" w:space="0" w:color="auto"/>
            <w:left w:val="none" w:sz="0" w:space="0" w:color="auto"/>
            <w:bottom w:val="none" w:sz="0" w:space="0" w:color="auto"/>
            <w:right w:val="none" w:sz="0" w:space="0" w:color="auto"/>
          </w:divBdr>
          <w:divsChild>
            <w:div w:id="241187076">
              <w:marLeft w:val="0"/>
              <w:marRight w:val="0"/>
              <w:marTop w:val="0"/>
              <w:marBottom w:val="0"/>
              <w:divBdr>
                <w:top w:val="none" w:sz="0" w:space="0" w:color="auto"/>
                <w:left w:val="none" w:sz="0" w:space="0" w:color="auto"/>
                <w:bottom w:val="none" w:sz="0" w:space="0" w:color="auto"/>
                <w:right w:val="none" w:sz="0" w:space="0" w:color="auto"/>
              </w:divBdr>
            </w:div>
            <w:div w:id="437024755">
              <w:marLeft w:val="0"/>
              <w:marRight w:val="0"/>
              <w:marTop w:val="0"/>
              <w:marBottom w:val="0"/>
              <w:divBdr>
                <w:top w:val="none" w:sz="0" w:space="0" w:color="auto"/>
                <w:left w:val="none" w:sz="0" w:space="0" w:color="auto"/>
                <w:bottom w:val="none" w:sz="0" w:space="0" w:color="auto"/>
                <w:right w:val="none" w:sz="0" w:space="0" w:color="auto"/>
              </w:divBdr>
            </w:div>
            <w:div w:id="866408295">
              <w:marLeft w:val="0"/>
              <w:marRight w:val="0"/>
              <w:marTop w:val="0"/>
              <w:marBottom w:val="0"/>
              <w:divBdr>
                <w:top w:val="none" w:sz="0" w:space="0" w:color="auto"/>
                <w:left w:val="none" w:sz="0" w:space="0" w:color="auto"/>
                <w:bottom w:val="none" w:sz="0" w:space="0" w:color="auto"/>
                <w:right w:val="none" w:sz="0" w:space="0" w:color="auto"/>
              </w:divBdr>
            </w:div>
            <w:div w:id="1002851199">
              <w:marLeft w:val="0"/>
              <w:marRight w:val="0"/>
              <w:marTop w:val="0"/>
              <w:marBottom w:val="0"/>
              <w:divBdr>
                <w:top w:val="none" w:sz="0" w:space="0" w:color="auto"/>
                <w:left w:val="none" w:sz="0" w:space="0" w:color="auto"/>
                <w:bottom w:val="none" w:sz="0" w:space="0" w:color="auto"/>
                <w:right w:val="none" w:sz="0" w:space="0" w:color="auto"/>
              </w:divBdr>
            </w:div>
            <w:div w:id="1540432746">
              <w:marLeft w:val="0"/>
              <w:marRight w:val="0"/>
              <w:marTop w:val="0"/>
              <w:marBottom w:val="0"/>
              <w:divBdr>
                <w:top w:val="none" w:sz="0" w:space="0" w:color="auto"/>
                <w:left w:val="none" w:sz="0" w:space="0" w:color="auto"/>
                <w:bottom w:val="none" w:sz="0" w:space="0" w:color="auto"/>
                <w:right w:val="none" w:sz="0" w:space="0" w:color="auto"/>
              </w:divBdr>
            </w:div>
            <w:div w:id="1593539597">
              <w:marLeft w:val="0"/>
              <w:marRight w:val="0"/>
              <w:marTop w:val="0"/>
              <w:marBottom w:val="0"/>
              <w:divBdr>
                <w:top w:val="none" w:sz="0" w:space="0" w:color="auto"/>
                <w:left w:val="none" w:sz="0" w:space="0" w:color="auto"/>
                <w:bottom w:val="none" w:sz="0" w:space="0" w:color="auto"/>
                <w:right w:val="none" w:sz="0" w:space="0" w:color="auto"/>
              </w:divBdr>
            </w:div>
            <w:div w:id="1639265476">
              <w:marLeft w:val="0"/>
              <w:marRight w:val="0"/>
              <w:marTop w:val="0"/>
              <w:marBottom w:val="0"/>
              <w:divBdr>
                <w:top w:val="none" w:sz="0" w:space="0" w:color="auto"/>
                <w:left w:val="none" w:sz="0" w:space="0" w:color="auto"/>
                <w:bottom w:val="none" w:sz="0" w:space="0" w:color="auto"/>
                <w:right w:val="none" w:sz="0" w:space="0" w:color="auto"/>
              </w:divBdr>
            </w:div>
            <w:div w:id="1780636347">
              <w:marLeft w:val="0"/>
              <w:marRight w:val="0"/>
              <w:marTop w:val="0"/>
              <w:marBottom w:val="0"/>
              <w:divBdr>
                <w:top w:val="none" w:sz="0" w:space="0" w:color="auto"/>
                <w:left w:val="none" w:sz="0" w:space="0" w:color="auto"/>
                <w:bottom w:val="none" w:sz="0" w:space="0" w:color="auto"/>
                <w:right w:val="none" w:sz="0" w:space="0" w:color="auto"/>
              </w:divBdr>
            </w:div>
          </w:divsChild>
        </w:div>
        <w:div w:id="1837458708">
          <w:marLeft w:val="0"/>
          <w:marRight w:val="0"/>
          <w:marTop w:val="0"/>
          <w:marBottom w:val="0"/>
          <w:divBdr>
            <w:top w:val="none" w:sz="0" w:space="0" w:color="auto"/>
            <w:left w:val="none" w:sz="0" w:space="0" w:color="auto"/>
            <w:bottom w:val="none" w:sz="0" w:space="0" w:color="auto"/>
            <w:right w:val="none" w:sz="0" w:space="0" w:color="auto"/>
          </w:divBdr>
        </w:div>
      </w:divsChild>
    </w:div>
    <w:div w:id="1522475893">
      <w:bodyDiv w:val="1"/>
      <w:marLeft w:val="0"/>
      <w:marRight w:val="0"/>
      <w:marTop w:val="0"/>
      <w:marBottom w:val="0"/>
      <w:divBdr>
        <w:top w:val="none" w:sz="0" w:space="0" w:color="auto"/>
        <w:left w:val="none" w:sz="0" w:space="0" w:color="auto"/>
        <w:bottom w:val="none" w:sz="0" w:space="0" w:color="auto"/>
        <w:right w:val="none" w:sz="0" w:space="0" w:color="auto"/>
      </w:divBdr>
      <w:divsChild>
        <w:div w:id="647173334">
          <w:marLeft w:val="0"/>
          <w:marRight w:val="0"/>
          <w:marTop w:val="0"/>
          <w:marBottom w:val="0"/>
          <w:divBdr>
            <w:top w:val="none" w:sz="0" w:space="0" w:color="auto"/>
            <w:left w:val="none" w:sz="0" w:space="0" w:color="auto"/>
            <w:bottom w:val="none" w:sz="0" w:space="0" w:color="auto"/>
            <w:right w:val="none" w:sz="0" w:space="0" w:color="auto"/>
          </w:divBdr>
        </w:div>
      </w:divsChild>
    </w:div>
    <w:div w:id="1541895156">
      <w:bodyDiv w:val="1"/>
      <w:marLeft w:val="0"/>
      <w:marRight w:val="0"/>
      <w:marTop w:val="0"/>
      <w:marBottom w:val="0"/>
      <w:divBdr>
        <w:top w:val="none" w:sz="0" w:space="0" w:color="auto"/>
        <w:left w:val="none" w:sz="0" w:space="0" w:color="auto"/>
        <w:bottom w:val="none" w:sz="0" w:space="0" w:color="auto"/>
        <w:right w:val="none" w:sz="0" w:space="0" w:color="auto"/>
      </w:divBdr>
      <w:divsChild>
        <w:div w:id="725031486">
          <w:marLeft w:val="0"/>
          <w:marRight w:val="0"/>
          <w:marTop w:val="0"/>
          <w:marBottom w:val="0"/>
          <w:divBdr>
            <w:top w:val="none" w:sz="0" w:space="0" w:color="auto"/>
            <w:left w:val="none" w:sz="0" w:space="0" w:color="auto"/>
            <w:bottom w:val="none" w:sz="0" w:space="0" w:color="auto"/>
            <w:right w:val="none" w:sz="0" w:space="0" w:color="auto"/>
          </w:divBdr>
        </w:div>
        <w:div w:id="1136488298">
          <w:marLeft w:val="0"/>
          <w:marRight w:val="0"/>
          <w:marTop w:val="0"/>
          <w:marBottom w:val="0"/>
          <w:divBdr>
            <w:top w:val="none" w:sz="0" w:space="0" w:color="auto"/>
            <w:left w:val="none" w:sz="0" w:space="0" w:color="auto"/>
            <w:bottom w:val="none" w:sz="0" w:space="0" w:color="auto"/>
            <w:right w:val="none" w:sz="0" w:space="0" w:color="auto"/>
          </w:divBdr>
        </w:div>
      </w:divsChild>
    </w:div>
    <w:div w:id="1555238169">
      <w:bodyDiv w:val="1"/>
      <w:marLeft w:val="0"/>
      <w:marRight w:val="0"/>
      <w:marTop w:val="0"/>
      <w:marBottom w:val="0"/>
      <w:divBdr>
        <w:top w:val="none" w:sz="0" w:space="0" w:color="auto"/>
        <w:left w:val="none" w:sz="0" w:space="0" w:color="auto"/>
        <w:bottom w:val="none" w:sz="0" w:space="0" w:color="auto"/>
        <w:right w:val="none" w:sz="0" w:space="0" w:color="auto"/>
      </w:divBdr>
      <w:divsChild>
        <w:div w:id="1942839662">
          <w:marLeft w:val="0"/>
          <w:marRight w:val="0"/>
          <w:marTop w:val="0"/>
          <w:marBottom w:val="0"/>
          <w:divBdr>
            <w:top w:val="none" w:sz="0" w:space="0" w:color="auto"/>
            <w:left w:val="none" w:sz="0" w:space="0" w:color="auto"/>
            <w:bottom w:val="none" w:sz="0" w:space="0" w:color="auto"/>
            <w:right w:val="none" w:sz="0" w:space="0" w:color="auto"/>
          </w:divBdr>
        </w:div>
      </w:divsChild>
    </w:div>
    <w:div w:id="1592853851">
      <w:bodyDiv w:val="1"/>
      <w:marLeft w:val="0"/>
      <w:marRight w:val="0"/>
      <w:marTop w:val="0"/>
      <w:marBottom w:val="0"/>
      <w:divBdr>
        <w:top w:val="none" w:sz="0" w:space="0" w:color="auto"/>
        <w:left w:val="none" w:sz="0" w:space="0" w:color="auto"/>
        <w:bottom w:val="none" w:sz="0" w:space="0" w:color="auto"/>
        <w:right w:val="none" w:sz="0" w:space="0" w:color="auto"/>
      </w:divBdr>
      <w:divsChild>
        <w:div w:id="580991653">
          <w:marLeft w:val="0"/>
          <w:marRight w:val="0"/>
          <w:marTop w:val="0"/>
          <w:marBottom w:val="0"/>
          <w:divBdr>
            <w:top w:val="none" w:sz="0" w:space="0" w:color="auto"/>
            <w:left w:val="none" w:sz="0" w:space="0" w:color="auto"/>
            <w:bottom w:val="none" w:sz="0" w:space="0" w:color="auto"/>
            <w:right w:val="none" w:sz="0" w:space="0" w:color="auto"/>
          </w:divBdr>
        </w:div>
        <w:div w:id="1526286987">
          <w:marLeft w:val="0"/>
          <w:marRight w:val="0"/>
          <w:marTop w:val="0"/>
          <w:marBottom w:val="0"/>
          <w:divBdr>
            <w:top w:val="none" w:sz="0" w:space="0" w:color="auto"/>
            <w:left w:val="none" w:sz="0" w:space="0" w:color="auto"/>
            <w:bottom w:val="none" w:sz="0" w:space="0" w:color="auto"/>
            <w:right w:val="none" w:sz="0" w:space="0" w:color="auto"/>
          </w:divBdr>
        </w:div>
      </w:divsChild>
    </w:div>
    <w:div w:id="1629119522">
      <w:bodyDiv w:val="1"/>
      <w:marLeft w:val="0"/>
      <w:marRight w:val="0"/>
      <w:marTop w:val="0"/>
      <w:marBottom w:val="0"/>
      <w:divBdr>
        <w:top w:val="none" w:sz="0" w:space="0" w:color="auto"/>
        <w:left w:val="none" w:sz="0" w:space="0" w:color="auto"/>
        <w:bottom w:val="none" w:sz="0" w:space="0" w:color="auto"/>
        <w:right w:val="none" w:sz="0" w:space="0" w:color="auto"/>
      </w:divBdr>
    </w:div>
    <w:div w:id="1637220915">
      <w:bodyDiv w:val="1"/>
      <w:marLeft w:val="0"/>
      <w:marRight w:val="0"/>
      <w:marTop w:val="0"/>
      <w:marBottom w:val="0"/>
      <w:divBdr>
        <w:top w:val="none" w:sz="0" w:space="0" w:color="auto"/>
        <w:left w:val="none" w:sz="0" w:space="0" w:color="auto"/>
        <w:bottom w:val="none" w:sz="0" w:space="0" w:color="auto"/>
        <w:right w:val="none" w:sz="0" w:space="0" w:color="auto"/>
      </w:divBdr>
      <w:divsChild>
        <w:div w:id="616715368">
          <w:marLeft w:val="0"/>
          <w:marRight w:val="0"/>
          <w:marTop w:val="0"/>
          <w:marBottom w:val="0"/>
          <w:divBdr>
            <w:top w:val="none" w:sz="0" w:space="0" w:color="auto"/>
            <w:left w:val="none" w:sz="0" w:space="0" w:color="auto"/>
            <w:bottom w:val="none" w:sz="0" w:space="0" w:color="auto"/>
            <w:right w:val="none" w:sz="0" w:space="0" w:color="auto"/>
          </w:divBdr>
          <w:divsChild>
            <w:div w:id="38557483">
              <w:marLeft w:val="0"/>
              <w:marRight w:val="0"/>
              <w:marTop w:val="0"/>
              <w:marBottom w:val="0"/>
              <w:divBdr>
                <w:top w:val="none" w:sz="0" w:space="0" w:color="auto"/>
                <w:left w:val="none" w:sz="0" w:space="0" w:color="auto"/>
                <w:bottom w:val="none" w:sz="0" w:space="0" w:color="auto"/>
                <w:right w:val="none" w:sz="0" w:space="0" w:color="auto"/>
              </w:divBdr>
            </w:div>
            <w:div w:id="130633610">
              <w:marLeft w:val="0"/>
              <w:marRight w:val="0"/>
              <w:marTop w:val="0"/>
              <w:marBottom w:val="0"/>
              <w:divBdr>
                <w:top w:val="none" w:sz="0" w:space="0" w:color="auto"/>
                <w:left w:val="none" w:sz="0" w:space="0" w:color="auto"/>
                <w:bottom w:val="none" w:sz="0" w:space="0" w:color="auto"/>
                <w:right w:val="none" w:sz="0" w:space="0" w:color="auto"/>
              </w:divBdr>
            </w:div>
            <w:div w:id="612248592">
              <w:marLeft w:val="0"/>
              <w:marRight w:val="0"/>
              <w:marTop w:val="0"/>
              <w:marBottom w:val="0"/>
              <w:divBdr>
                <w:top w:val="none" w:sz="0" w:space="0" w:color="auto"/>
                <w:left w:val="none" w:sz="0" w:space="0" w:color="auto"/>
                <w:bottom w:val="none" w:sz="0" w:space="0" w:color="auto"/>
                <w:right w:val="none" w:sz="0" w:space="0" w:color="auto"/>
              </w:divBdr>
            </w:div>
            <w:div w:id="826896599">
              <w:marLeft w:val="0"/>
              <w:marRight w:val="0"/>
              <w:marTop w:val="0"/>
              <w:marBottom w:val="0"/>
              <w:divBdr>
                <w:top w:val="none" w:sz="0" w:space="0" w:color="auto"/>
                <w:left w:val="none" w:sz="0" w:space="0" w:color="auto"/>
                <w:bottom w:val="none" w:sz="0" w:space="0" w:color="auto"/>
                <w:right w:val="none" w:sz="0" w:space="0" w:color="auto"/>
              </w:divBdr>
            </w:div>
            <w:div w:id="863519094">
              <w:marLeft w:val="0"/>
              <w:marRight w:val="0"/>
              <w:marTop w:val="0"/>
              <w:marBottom w:val="0"/>
              <w:divBdr>
                <w:top w:val="none" w:sz="0" w:space="0" w:color="auto"/>
                <w:left w:val="none" w:sz="0" w:space="0" w:color="auto"/>
                <w:bottom w:val="none" w:sz="0" w:space="0" w:color="auto"/>
                <w:right w:val="none" w:sz="0" w:space="0" w:color="auto"/>
              </w:divBdr>
            </w:div>
            <w:div w:id="1459909394">
              <w:marLeft w:val="0"/>
              <w:marRight w:val="0"/>
              <w:marTop w:val="0"/>
              <w:marBottom w:val="0"/>
              <w:divBdr>
                <w:top w:val="none" w:sz="0" w:space="0" w:color="auto"/>
                <w:left w:val="none" w:sz="0" w:space="0" w:color="auto"/>
                <w:bottom w:val="none" w:sz="0" w:space="0" w:color="auto"/>
                <w:right w:val="none" w:sz="0" w:space="0" w:color="auto"/>
              </w:divBdr>
            </w:div>
            <w:div w:id="1764035122">
              <w:marLeft w:val="0"/>
              <w:marRight w:val="0"/>
              <w:marTop w:val="0"/>
              <w:marBottom w:val="0"/>
              <w:divBdr>
                <w:top w:val="none" w:sz="0" w:space="0" w:color="auto"/>
                <w:left w:val="none" w:sz="0" w:space="0" w:color="auto"/>
                <w:bottom w:val="none" w:sz="0" w:space="0" w:color="auto"/>
                <w:right w:val="none" w:sz="0" w:space="0" w:color="auto"/>
              </w:divBdr>
            </w:div>
            <w:div w:id="1985425411">
              <w:marLeft w:val="0"/>
              <w:marRight w:val="0"/>
              <w:marTop w:val="0"/>
              <w:marBottom w:val="0"/>
              <w:divBdr>
                <w:top w:val="none" w:sz="0" w:space="0" w:color="auto"/>
                <w:left w:val="none" w:sz="0" w:space="0" w:color="auto"/>
                <w:bottom w:val="none" w:sz="0" w:space="0" w:color="auto"/>
                <w:right w:val="none" w:sz="0" w:space="0" w:color="auto"/>
              </w:divBdr>
            </w:div>
          </w:divsChild>
        </w:div>
        <w:div w:id="733238824">
          <w:marLeft w:val="0"/>
          <w:marRight w:val="0"/>
          <w:marTop w:val="0"/>
          <w:marBottom w:val="0"/>
          <w:divBdr>
            <w:top w:val="none" w:sz="0" w:space="0" w:color="auto"/>
            <w:left w:val="none" w:sz="0" w:space="0" w:color="auto"/>
            <w:bottom w:val="none" w:sz="0" w:space="0" w:color="auto"/>
            <w:right w:val="none" w:sz="0" w:space="0" w:color="auto"/>
          </w:divBdr>
        </w:div>
        <w:div w:id="1129201216">
          <w:marLeft w:val="0"/>
          <w:marRight w:val="0"/>
          <w:marTop w:val="0"/>
          <w:marBottom w:val="0"/>
          <w:divBdr>
            <w:top w:val="none" w:sz="0" w:space="0" w:color="auto"/>
            <w:left w:val="none" w:sz="0" w:space="0" w:color="auto"/>
            <w:bottom w:val="none" w:sz="0" w:space="0" w:color="auto"/>
            <w:right w:val="none" w:sz="0" w:space="0" w:color="auto"/>
          </w:divBdr>
        </w:div>
      </w:divsChild>
    </w:div>
    <w:div w:id="1648590152">
      <w:bodyDiv w:val="1"/>
      <w:marLeft w:val="0"/>
      <w:marRight w:val="0"/>
      <w:marTop w:val="0"/>
      <w:marBottom w:val="0"/>
      <w:divBdr>
        <w:top w:val="none" w:sz="0" w:space="0" w:color="auto"/>
        <w:left w:val="none" w:sz="0" w:space="0" w:color="auto"/>
        <w:bottom w:val="none" w:sz="0" w:space="0" w:color="auto"/>
        <w:right w:val="none" w:sz="0" w:space="0" w:color="auto"/>
      </w:divBdr>
    </w:div>
    <w:div w:id="1665939322">
      <w:bodyDiv w:val="1"/>
      <w:marLeft w:val="0"/>
      <w:marRight w:val="0"/>
      <w:marTop w:val="0"/>
      <w:marBottom w:val="0"/>
      <w:divBdr>
        <w:top w:val="none" w:sz="0" w:space="0" w:color="auto"/>
        <w:left w:val="none" w:sz="0" w:space="0" w:color="auto"/>
        <w:bottom w:val="none" w:sz="0" w:space="0" w:color="auto"/>
        <w:right w:val="none" w:sz="0" w:space="0" w:color="auto"/>
      </w:divBdr>
    </w:div>
    <w:div w:id="1669358486">
      <w:bodyDiv w:val="1"/>
      <w:marLeft w:val="0"/>
      <w:marRight w:val="0"/>
      <w:marTop w:val="0"/>
      <w:marBottom w:val="0"/>
      <w:divBdr>
        <w:top w:val="none" w:sz="0" w:space="0" w:color="auto"/>
        <w:left w:val="none" w:sz="0" w:space="0" w:color="auto"/>
        <w:bottom w:val="none" w:sz="0" w:space="0" w:color="auto"/>
        <w:right w:val="none" w:sz="0" w:space="0" w:color="auto"/>
      </w:divBdr>
    </w:div>
    <w:div w:id="1745370369">
      <w:bodyDiv w:val="1"/>
      <w:marLeft w:val="0"/>
      <w:marRight w:val="0"/>
      <w:marTop w:val="0"/>
      <w:marBottom w:val="0"/>
      <w:divBdr>
        <w:top w:val="none" w:sz="0" w:space="0" w:color="auto"/>
        <w:left w:val="none" w:sz="0" w:space="0" w:color="auto"/>
        <w:bottom w:val="none" w:sz="0" w:space="0" w:color="auto"/>
        <w:right w:val="none" w:sz="0" w:space="0" w:color="auto"/>
      </w:divBdr>
      <w:divsChild>
        <w:div w:id="1431898051">
          <w:marLeft w:val="0"/>
          <w:marRight w:val="0"/>
          <w:marTop w:val="0"/>
          <w:marBottom w:val="0"/>
          <w:divBdr>
            <w:top w:val="none" w:sz="0" w:space="0" w:color="auto"/>
            <w:left w:val="none" w:sz="0" w:space="0" w:color="auto"/>
            <w:bottom w:val="none" w:sz="0" w:space="0" w:color="auto"/>
            <w:right w:val="none" w:sz="0" w:space="0" w:color="auto"/>
          </w:divBdr>
        </w:div>
        <w:div w:id="1117792368">
          <w:marLeft w:val="0"/>
          <w:marRight w:val="0"/>
          <w:marTop w:val="0"/>
          <w:marBottom w:val="0"/>
          <w:divBdr>
            <w:top w:val="none" w:sz="0" w:space="0" w:color="auto"/>
            <w:left w:val="none" w:sz="0" w:space="0" w:color="auto"/>
            <w:bottom w:val="none" w:sz="0" w:space="0" w:color="auto"/>
            <w:right w:val="none" w:sz="0" w:space="0" w:color="auto"/>
          </w:divBdr>
        </w:div>
      </w:divsChild>
    </w:div>
    <w:div w:id="1773625967">
      <w:bodyDiv w:val="1"/>
      <w:marLeft w:val="0"/>
      <w:marRight w:val="0"/>
      <w:marTop w:val="0"/>
      <w:marBottom w:val="0"/>
      <w:divBdr>
        <w:top w:val="none" w:sz="0" w:space="0" w:color="auto"/>
        <w:left w:val="none" w:sz="0" w:space="0" w:color="auto"/>
        <w:bottom w:val="none" w:sz="0" w:space="0" w:color="auto"/>
        <w:right w:val="none" w:sz="0" w:space="0" w:color="auto"/>
      </w:divBdr>
    </w:div>
    <w:div w:id="1778796071">
      <w:bodyDiv w:val="1"/>
      <w:marLeft w:val="0"/>
      <w:marRight w:val="0"/>
      <w:marTop w:val="0"/>
      <w:marBottom w:val="0"/>
      <w:divBdr>
        <w:top w:val="none" w:sz="0" w:space="0" w:color="auto"/>
        <w:left w:val="none" w:sz="0" w:space="0" w:color="auto"/>
        <w:bottom w:val="none" w:sz="0" w:space="0" w:color="auto"/>
        <w:right w:val="none" w:sz="0" w:space="0" w:color="auto"/>
      </w:divBdr>
    </w:div>
    <w:div w:id="1870947756">
      <w:bodyDiv w:val="1"/>
      <w:marLeft w:val="0"/>
      <w:marRight w:val="0"/>
      <w:marTop w:val="0"/>
      <w:marBottom w:val="0"/>
      <w:divBdr>
        <w:top w:val="none" w:sz="0" w:space="0" w:color="auto"/>
        <w:left w:val="none" w:sz="0" w:space="0" w:color="auto"/>
        <w:bottom w:val="none" w:sz="0" w:space="0" w:color="auto"/>
        <w:right w:val="none" w:sz="0" w:space="0" w:color="auto"/>
      </w:divBdr>
      <w:divsChild>
        <w:div w:id="841428528">
          <w:marLeft w:val="0"/>
          <w:marRight w:val="0"/>
          <w:marTop w:val="0"/>
          <w:marBottom w:val="0"/>
          <w:divBdr>
            <w:top w:val="none" w:sz="0" w:space="0" w:color="auto"/>
            <w:left w:val="none" w:sz="0" w:space="0" w:color="auto"/>
            <w:bottom w:val="none" w:sz="0" w:space="0" w:color="auto"/>
            <w:right w:val="none" w:sz="0" w:space="0" w:color="auto"/>
          </w:divBdr>
        </w:div>
        <w:div w:id="1685093339">
          <w:marLeft w:val="0"/>
          <w:marRight w:val="0"/>
          <w:marTop w:val="0"/>
          <w:marBottom w:val="0"/>
          <w:divBdr>
            <w:top w:val="none" w:sz="0" w:space="0" w:color="auto"/>
            <w:left w:val="none" w:sz="0" w:space="0" w:color="auto"/>
            <w:bottom w:val="none" w:sz="0" w:space="0" w:color="auto"/>
            <w:right w:val="none" w:sz="0" w:space="0" w:color="auto"/>
          </w:divBdr>
        </w:div>
      </w:divsChild>
    </w:div>
    <w:div w:id="1870951381">
      <w:bodyDiv w:val="1"/>
      <w:marLeft w:val="0"/>
      <w:marRight w:val="0"/>
      <w:marTop w:val="0"/>
      <w:marBottom w:val="0"/>
      <w:divBdr>
        <w:top w:val="none" w:sz="0" w:space="0" w:color="auto"/>
        <w:left w:val="none" w:sz="0" w:space="0" w:color="auto"/>
        <w:bottom w:val="none" w:sz="0" w:space="0" w:color="auto"/>
        <w:right w:val="none" w:sz="0" w:space="0" w:color="auto"/>
      </w:divBdr>
    </w:div>
    <w:div w:id="1939943590">
      <w:bodyDiv w:val="1"/>
      <w:marLeft w:val="0"/>
      <w:marRight w:val="0"/>
      <w:marTop w:val="0"/>
      <w:marBottom w:val="0"/>
      <w:divBdr>
        <w:top w:val="none" w:sz="0" w:space="0" w:color="auto"/>
        <w:left w:val="none" w:sz="0" w:space="0" w:color="auto"/>
        <w:bottom w:val="none" w:sz="0" w:space="0" w:color="auto"/>
        <w:right w:val="none" w:sz="0" w:space="0" w:color="auto"/>
      </w:divBdr>
    </w:div>
    <w:div w:id="1971353509">
      <w:bodyDiv w:val="1"/>
      <w:marLeft w:val="0"/>
      <w:marRight w:val="0"/>
      <w:marTop w:val="0"/>
      <w:marBottom w:val="0"/>
      <w:divBdr>
        <w:top w:val="none" w:sz="0" w:space="0" w:color="auto"/>
        <w:left w:val="none" w:sz="0" w:space="0" w:color="auto"/>
        <w:bottom w:val="none" w:sz="0" w:space="0" w:color="auto"/>
        <w:right w:val="none" w:sz="0" w:space="0" w:color="auto"/>
      </w:divBdr>
      <w:divsChild>
        <w:div w:id="1187063291">
          <w:marLeft w:val="0"/>
          <w:marRight w:val="0"/>
          <w:marTop w:val="0"/>
          <w:marBottom w:val="0"/>
          <w:divBdr>
            <w:top w:val="none" w:sz="0" w:space="0" w:color="auto"/>
            <w:left w:val="none" w:sz="0" w:space="0" w:color="auto"/>
            <w:bottom w:val="none" w:sz="0" w:space="0" w:color="auto"/>
            <w:right w:val="none" w:sz="0" w:space="0" w:color="auto"/>
          </w:divBdr>
        </w:div>
        <w:div w:id="658459793">
          <w:marLeft w:val="0"/>
          <w:marRight w:val="0"/>
          <w:marTop w:val="0"/>
          <w:marBottom w:val="0"/>
          <w:divBdr>
            <w:top w:val="none" w:sz="0" w:space="0" w:color="auto"/>
            <w:left w:val="none" w:sz="0" w:space="0" w:color="auto"/>
            <w:bottom w:val="none" w:sz="0" w:space="0" w:color="auto"/>
            <w:right w:val="none" w:sz="0" w:space="0" w:color="auto"/>
          </w:divBdr>
        </w:div>
        <w:div w:id="1857380914">
          <w:marLeft w:val="0"/>
          <w:marRight w:val="0"/>
          <w:marTop w:val="0"/>
          <w:marBottom w:val="0"/>
          <w:divBdr>
            <w:top w:val="none" w:sz="0" w:space="0" w:color="auto"/>
            <w:left w:val="none" w:sz="0" w:space="0" w:color="auto"/>
            <w:bottom w:val="none" w:sz="0" w:space="0" w:color="auto"/>
            <w:right w:val="none" w:sz="0" w:space="0" w:color="auto"/>
          </w:divBdr>
        </w:div>
        <w:div w:id="913976277">
          <w:marLeft w:val="0"/>
          <w:marRight w:val="0"/>
          <w:marTop w:val="0"/>
          <w:marBottom w:val="0"/>
          <w:divBdr>
            <w:top w:val="none" w:sz="0" w:space="0" w:color="auto"/>
            <w:left w:val="none" w:sz="0" w:space="0" w:color="auto"/>
            <w:bottom w:val="none" w:sz="0" w:space="0" w:color="auto"/>
            <w:right w:val="none" w:sz="0" w:space="0" w:color="auto"/>
          </w:divBdr>
        </w:div>
        <w:div w:id="303895096">
          <w:marLeft w:val="0"/>
          <w:marRight w:val="0"/>
          <w:marTop w:val="0"/>
          <w:marBottom w:val="0"/>
          <w:divBdr>
            <w:top w:val="none" w:sz="0" w:space="0" w:color="auto"/>
            <w:left w:val="none" w:sz="0" w:space="0" w:color="auto"/>
            <w:bottom w:val="none" w:sz="0" w:space="0" w:color="auto"/>
            <w:right w:val="none" w:sz="0" w:space="0" w:color="auto"/>
          </w:divBdr>
        </w:div>
      </w:divsChild>
    </w:div>
    <w:div w:id="1975477979">
      <w:bodyDiv w:val="1"/>
      <w:marLeft w:val="0"/>
      <w:marRight w:val="0"/>
      <w:marTop w:val="0"/>
      <w:marBottom w:val="0"/>
      <w:divBdr>
        <w:top w:val="none" w:sz="0" w:space="0" w:color="auto"/>
        <w:left w:val="none" w:sz="0" w:space="0" w:color="auto"/>
        <w:bottom w:val="none" w:sz="0" w:space="0" w:color="auto"/>
        <w:right w:val="none" w:sz="0" w:space="0" w:color="auto"/>
      </w:divBdr>
    </w:div>
    <w:div w:id="2132936419">
      <w:bodyDiv w:val="1"/>
      <w:marLeft w:val="0"/>
      <w:marRight w:val="0"/>
      <w:marTop w:val="0"/>
      <w:marBottom w:val="0"/>
      <w:divBdr>
        <w:top w:val="none" w:sz="0" w:space="0" w:color="auto"/>
        <w:left w:val="none" w:sz="0" w:space="0" w:color="auto"/>
        <w:bottom w:val="none" w:sz="0" w:space="0" w:color="auto"/>
        <w:right w:val="none" w:sz="0" w:space="0" w:color="auto"/>
      </w:divBdr>
      <w:divsChild>
        <w:div w:id="747075271">
          <w:marLeft w:val="0"/>
          <w:marRight w:val="0"/>
          <w:marTop w:val="0"/>
          <w:marBottom w:val="0"/>
          <w:divBdr>
            <w:top w:val="none" w:sz="0" w:space="0" w:color="auto"/>
            <w:left w:val="none" w:sz="0" w:space="0" w:color="auto"/>
            <w:bottom w:val="none" w:sz="0" w:space="0" w:color="auto"/>
            <w:right w:val="none" w:sz="0" w:space="0" w:color="auto"/>
          </w:divBdr>
        </w:div>
        <w:div w:id="1705711262">
          <w:marLeft w:val="0"/>
          <w:marRight w:val="0"/>
          <w:marTop w:val="0"/>
          <w:marBottom w:val="0"/>
          <w:divBdr>
            <w:top w:val="none" w:sz="0" w:space="0" w:color="auto"/>
            <w:left w:val="none" w:sz="0" w:space="0" w:color="auto"/>
            <w:bottom w:val="none" w:sz="0" w:space="0" w:color="auto"/>
            <w:right w:val="none" w:sz="0" w:space="0" w:color="auto"/>
          </w:divBdr>
        </w:div>
        <w:div w:id="761266226">
          <w:marLeft w:val="0"/>
          <w:marRight w:val="0"/>
          <w:marTop w:val="0"/>
          <w:marBottom w:val="0"/>
          <w:divBdr>
            <w:top w:val="none" w:sz="0" w:space="0" w:color="auto"/>
            <w:left w:val="none" w:sz="0" w:space="0" w:color="auto"/>
            <w:bottom w:val="none" w:sz="0" w:space="0" w:color="auto"/>
            <w:right w:val="none" w:sz="0" w:space="0" w:color="auto"/>
          </w:divBdr>
        </w:div>
        <w:div w:id="130221450">
          <w:marLeft w:val="0"/>
          <w:marRight w:val="0"/>
          <w:marTop w:val="0"/>
          <w:marBottom w:val="0"/>
          <w:divBdr>
            <w:top w:val="none" w:sz="0" w:space="0" w:color="auto"/>
            <w:left w:val="none" w:sz="0" w:space="0" w:color="auto"/>
            <w:bottom w:val="none" w:sz="0" w:space="0" w:color="auto"/>
            <w:right w:val="none" w:sz="0" w:space="0" w:color="auto"/>
          </w:divBdr>
        </w:div>
        <w:div w:id="43675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4.no/publications/whistleblowing-in-aid-organisations-successful-approaches-for-reporting-and-protection" TargetMode="External"/><Relationship Id="rId21" Type="http://schemas.openxmlformats.org/officeDocument/2006/relationships/hyperlink" Target="https://www.oecd.org/dac/financing-sustainable-development/development-finance-standards/DAC-List-of-ODA-Recipients-for-reporting-2022-23-flows.pdf" TargetMode="External"/><Relationship Id="rId42" Type="http://schemas.openxmlformats.org/officeDocument/2006/relationships/hyperlink" Target="https://www.spk.no/en/" TargetMode="External"/><Relationship Id="rId47" Type="http://schemas.openxmlformats.org/officeDocument/2006/relationships/hyperlink" Target="https://www.nav.no/en/Home" TargetMode="External"/><Relationship Id="rId63" Type="http://schemas.openxmlformats.org/officeDocument/2006/relationships/hyperlink" Target="http://www.lovdata.no/all/nl-19880429-021.html" TargetMode="External"/><Relationship Id="rId68" Type="http://schemas.openxmlformats.org/officeDocument/2006/relationships/hyperlink" Target="https://www.skatteetaten.no/en/person/taxes/get-the-taxes-right/property-and-belongings/houses-property-and-plots-of-land/countries-with-which-norway-has-established-a-tax-treaty/" TargetMode="External"/><Relationship Id="rId84" Type="http://schemas.openxmlformats.org/officeDocument/2006/relationships/hyperlink" Target="https://www.norec.no/en/global-partnerships/training/upcoming-trainings/" TargetMode="External"/><Relationship Id="rId89" Type="http://schemas.openxmlformats.org/officeDocument/2006/relationships/theme" Target="theme/theme1.xml"/><Relationship Id="rId16" Type="http://schemas.openxmlformats.org/officeDocument/2006/relationships/hyperlink" Target="https://lovdata.no/dokument/NLE/lov/2006-05-19-16" TargetMode="External"/><Relationship Id="rId11" Type="http://schemas.openxmlformats.org/officeDocument/2006/relationships/image" Target="media/image1.png"/><Relationship Id="rId32" Type="http://schemas.openxmlformats.org/officeDocument/2006/relationships/hyperlink" Target="https://www.norec.no/en/global-partnerships/training/upcoming-trainings/" TargetMode="External"/><Relationship Id="rId37" Type="http://schemas.openxmlformats.org/officeDocument/2006/relationships/hyperlink" Target="http://www.norec.no" TargetMode="External"/><Relationship Id="rId53" Type="http://schemas.openxmlformats.org/officeDocument/2006/relationships/hyperlink" Target="http://www.udi.no/en/" TargetMode="External"/><Relationship Id="rId58" Type="http://schemas.openxmlformats.org/officeDocument/2006/relationships/hyperlink" Target="http://www.taxnorway.no" TargetMode="External"/><Relationship Id="rId74" Type="http://schemas.openxmlformats.org/officeDocument/2006/relationships/diagramLayout" Target="diagrams/layout1.xml"/><Relationship Id="rId79" Type="http://schemas.openxmlformats.org/officeDocument/2006/relationships/diagramData" Target="diagrams/data2.xml"/><Relationship Id="rId5" Type="http://schemas.openxmlformats.org/officeDocument/2006/relationships/numbering" Target="numbering.xml"/><Relationship Id="rId14" Type="http://schemas.openxmlformats.org/officeDocument/2006/relationships/header" Target="header2.xml"/><Relationship Id="rId22" Type="http://schemas.openxmlformats.org/officeDocument/2006/relationships/hyperlink" Target="mailto:norec@norec.no" TargetMode="External"/><Relationship Id="rId27" Type="http://schemas.openxmlformats.org/officeDocument/2006/relationships/hyperlink" Target="https://www.oecd.org/en/publications/toolkit-to-support-implementation-of-the-oecd-dac-recommendation-on-ending-sexual-exploitation-abuse-and-harassment_d94ab032-en.html" TargetMode="External"/><Relationship Id="rId30" Type="http://schemas.openxmlformats.org/officeDocument/2006/relationships/hyperlink" Target="https://www.oecd.org/en/publications/oecd-guidelines-for-multinational-enterprises-on-responsible-business-conduct_81f92357-en.html" TargetMode="External"/><Relationship Id="rId35" Type="http://schemas.openxmlformats.org/officeDocument/2006/relationships/hyperlink" Target="https://www.skatteetaten.no/en/business-and-organisation/employer/otp---mandatory-occupational-pension-scheme/" TargetMode="External"/><Relationship Id="rId43" Type="http://schemas.openxmlformats.org/officeDocument/2006/relationships/hyperlink" Target="http://www.skatteetaten.no/en/International-pages/" TargetMode="External"/><Relationship Id="rId48" Type="http://schemas.openxmlformats.org/officeDocument/2006/relationships/hyperlink" Target="https://helsenorge.no/" TargetMode="External"/><Relationship Id="rId56" Type="http://schemas.openxmlformats.org/officeDocument/2006/relationships/hyperlink" Target="mailto:bcp.osl@politiet.no" TargetMode="External"/><Relationship Id="rId64" Type="http://schemas.openxmlformats.org/officeDocument/2006/relationships/hyperlink" Target="http://www.lovdata.no/all/hl-20051221-124.html" TargetMode="External"/><Relationship Id="rId69" Type="http://schemas.openxmlformats.org/officeDocument/2006/relationships/hyperlink" Target="http://www.skatteetaten.no/en/International-pages/" TargetMode="External"/><Relationship Id="rId77"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hyperlink" Target="http://www.norway.info" TargetMode="External"/><Relationship Id="rId72" Type="http://schemas.openxmlformats.org/officeDocument/2006/relationships/hyperlink" Target="https://www.norec.no/en/about-norec/organisation/norecs-theory-of-change/" TargetMode="External"/><Relationship Id="rId80" Type="http://schemas.openxmlformats.org/officeDocument/2006/relationships/diagramLayout" Target="diagrams/layout2.xml"/><Relationship Id="rId85" Type="http://schemas.openxmlformats.org/officeDocument/2006/relationships/hyperlink" Target="https://www.norec.no/en/global-partnerships/training/upcoming-training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transparency.org/en/publications/internal-whistleblowing-systems" TargetMode="External"/><Relationship Id="rId33" Type="http://schemas.openxmlformats.org/officeDocument/2006/relationships/hyperlink" Target="https://www.norec.no/wp-content/uploads/2022/03/Norec_PartnershipConcept-RAPPORT-2022.pdf" TargetMode="External"/><Relationship Id="rId38" Type="http://schemas.openxmlformats.org/officeDocument/2006/relationships/hyperlink" Target="https://www.oecd.org/en/publications/oecd-guidelines-for-multinational-enterprises-on-responsible-business-conduct_81f92357-en.html" TargetMode="External"/><Relationship Id="rId46" Type="http://schemas.openxmlformats.org/officeDocument/2006/relationships/hyperlink" Target="https://www.nav.no/en/Home/Rules+and+regulations/Membership+of+the+National+Insurance+Scheme" TargetMode="External"/><Relationship Id="rId59" Type="http://schemas.openxmlformats.org/officeDocument/2006/relationships/hyperlink" Target="http://www.skatteetaten.no/en/International-pages/" TargetMode="External"/><Relationship Id="rId67" Type="http://schemas.openxmlformats.org/officeDocument/2006/relationships/hyperlink" Target="http://www.skatteetaten.no/en/International-pages/" TargetMode="External"/><Relationship Id="rId20" Type="http://schemas.openxmlformats.org/officeDocument/2006/relationships/footer" Target="footer3.xml"/><Relationship Id="rId41" Type="http://schemas.openxmlformats.org/officeDocument/2006/relationships/hyperlink" Target="http://www.lovdata.no/all/hl-20051221-124.html" TargetMode="External"/><Relationship Id="rId54" Type="http://schemas.openxmlformats.org/officeDocument/2006/relationships/hyperlink" Target="http://www.udi.no/defaultRedesign.aspx?id=2112" TargetMode="External"/><Relationship Id="rId62" Type="http://schemas.openxmlformats.org/officeDocument/2006/relationships/hyperlink" Target="http://www.nyinorge.no/" TargetMode="External"/><Relationship Id="rId70" Type="http://schemas.openxmlformats.org/officeDocument/2006/relationships/hyperlink" Target="https://www.nav.no/en/Home" TargetMode="External"/><Relationship Id="rId75" Type="http://schemas.openxmlformats.org/officeDocument/2006/relationships/diagramQuickStyle" Target="diagrams/quickStyle1.xml"/><Relationship Id="rId83" Type="http://schemas.microsoft.com/office/2007/relationships/diagramDrawing" Target="diagrams/drawing2.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norec.no/en/about-norec/organisation/norecs-theory-of-change/" TargetMode="External"/><Relationship Id="rId28" Type="http://schemas.openxmlformats.org/officeDocument/2006/relationships/hyperlink" Target="https://www.norec.no/en/about-norec/organisation/norecs-theory-of-change/" TargetMode="External"/><Relationship Id="rId36" Type="http://schemas.openxmlformats.org/officeDocument/2006/relationships/hyperlink" Target="https://landinfo.no/" TargetMode="External"/><Relationship Id="rId49" Type="http://schemas.openxmlformats.org/officeDocument/2006/relationships/hyperlink" Target="https://www.reiseregistrering.no/" TargetMode="External"/><Relationship Id="rId57" Type="http://schemas.openxmlformats.org/officeDocument/2006/relationships/hyperlink" Target="http://www.udi.no/en" TargetMode="External"/><Relationship Id="rId10" Type="http://schemas.openxmlformats.org/officeDocument/2006/relationships/endnotes" Target="endnotes.xml"/><Relationship Id="rId31" Type="http://schemas.openxmlformats.org/officeDocument/2006/relationships/hyperlink" Target="https://www.ohchr.org/en/publications/reference-publications/guiding-principles-business-and-human-rights" TargetMode="External"/><Relationship Id="rId44" Type="http://schemas.openxmlformats.org/officeDocument/2006/relationships/hyperlink" Target="https://www.nav.no/en/Home" TargetMode="External"/><Relationship Id="rId52" Type="http://schemas.openxmlformats.org/officeDocument/2006/relationships/hyperlink" Target="https://www.regjeringen.no/globalassets/upload/jd/dokumenter/forskrifter/immigration-regulations.pdf" TargetMode="External"/><Relationship Id="rId60" Type="http://schemas.openxmlformats.org/officeDocument/2006/relationships/hyperlink" Target="http://www.norway.info" TargetMode="External"/><Relationship Id="rId65" Type="http://schemas.openxmlformats.org/officeDocument/2006/relationships/hyperlink" Target="https://www.skatteetaten.no/en/person/taxes/get-the-taxes-right/employment-benefits-and-pensions/otp---mandatory-occupational-pension-scheme---when-youre-employed/" TargetMode="External"/><Relationship Id="rId73" Type="http://schemas.openxmlformats.org/officeDocument/2006/relationships/diagramData" Target="diagrams/data1.xml"/><Relationship Id="rId78" Type="http://schemas.openxmlformats.org/officeDocument/2006/relationships/hyperlink" Target="https://www.norec.no/en/about-norec/organisation/norecs-theory-of-change/" TargetMode="External"/><Relationship Id="rId81" Type="http://schemas.openxmlformats.org/officeDocument/2006/relationships/diagramQuickStyle" Target="diagrams/quickStyle2.xml"/><Relationship Id="rId86" Type="http://schemas.openxmlformats.org/officeDocument/2006/relationships/hyperlink" Target="https://www.norec.no/en/global-partnerships/training/upcoming-training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digitallibrary.un.org/record/720245?v=pdf" TargetMode="External"/><Relationship Id="rId34" Type="http://schemas.openxmlformats.org/officeDocument/2006/relationships/hyperlink" Target="https://www.skatteetaten.no/en/rates/employers-national-insurance-contributions/" TargetMode="External"/><Relationship Id="rId50" Type="http://schemas.openxmlformats.org/officeDocument/2006/relationships/hyperlink" Target="https://www.regjeringen.no/no/tema/utenrikssaker/reiseinformasjon/bistand-i-utlandet/id2422696/" TargetMode="External"/><Relationship Id="rId55" Type="http://schemas.openxmlformats.org/officeDocument/2006/relationships/hyperlink" Target="https://www.regjeringen.no/no/dokumenter/act-of-2-july-1999-no-64-relating-to-hea/id107079/" TargetMode="External"/><Relationship Id="rId76" Type="http://schemas.openxmlformats.org/officeDocument/2006/relationships/diagramColors" Target="diagrams/colors1.xml"/><Relationship Id="rId7" Type="http://schemas.openxmlformats.org/officeDocument/2006/relationships/settings" Target="settings.xml"/><Relationship Id="rId71" Type="http://schemas.openxmlformats.org/officeDocument/2006/relationships/hyperlink" Target="https://lovdata.no/dokument/NL/lov/1989-06-16-65" TargetMode="External"/><Relationship Id="rId2" Type="http://schemas.openxmlformats.org/officeDocument/2006/relationships/customXml" Target="../customXml/item2.xml"/><Relationship Id="rId29" Type="http://schemas.openxmlformats.org/officeDocument/2006/relationships/hyperlink" Target="https://www.norec.no/en/global-partnerships/training/upcoming-trainings/" TargetMode="External"/><Relationship Id="rId24" Type="http://schemas.openxmlformats.org/officeDocument/2006/relationships/hyperlink" Target="https://www.norec.no/en/global-partnerships/training/training-for-participants/" TargetMode="External"/><Relationship Id="rId40" Type="http://schemas.openxmlformats.org/officeDocument/2006/relationships/hyperlink" Target="http://www.skatteetaten.no/no/Skjemaer/Melding-om-flytting-til-utlandet/" TargetMode="External"/><Relationship Id="rId45" Type="http://schemas.openxmlformats.org/officeDocument/2006/relationships/hyperlink" Target="https://www.nav.no/en/Home/" TargetMode="External"/><Relationship Id="rId66" Type="http://schemas.openxmlformats.org/officeDocument/2006/relationships/hyperlink" Target="https://www.spk.no/en/" TargetMode="External"/><Relationship Id="rId87" Type="http://schemas.openxmlformats.org/officeDocument/2006/relationships/hyperlink" Target="https://www.norec.no/en/global-partnerships/training/upcoming-trainings/" TargetMode="External"/><Relationship Id="rId61" Type="http://schemas.openxmlformats.org/officeDocument/2006/relationships/hyperlink" Target="http://www.nyinorge.no/" TargetMode="External"/><Relationship Id="rId82" Type="http://schemas.openxmlformats.org/officeDocument/2006/relationships/diagramColors" Target="diagrams/colors2.xml"/><Relationship Id="rId19"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635F4D-BD5C-4EA3-BA99-F40BB80CEE3F}"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nb-NO"/>
        </a:p>
      </dgm:t>
    </dgm:pt>
    <dgm:pt modelId="{1EDB26CB-6EEB-415B-876C-6D9BEA886FF1}">
      <dgm:prSet/>
      <dgm:spPr/>
      <dgm:t>
        <a:bodyPr/>
        <a:lstStyle/>
        <a:p>
          <a:r>
            <a:rPr lang="nb-NO" dirty="0"/>
            <a:t>National  policies address youth issues</a:t>
          </a:r>
        </a:p>
      </dgm:t>
    </dgm:pt>
    <dgm:pt modelId="{B75D555E-55AF-4D50-8FD6-509A08D62BAE}" type="parTrans" cxnId="{770AC32D-8B98-4083-BD62-FF1FA8232F68}">
      <dgm:prSet/>
      <dgm:spPr/>
      <dgm:t>
        <a:bodyPr/>
        <a:lstStyle/>
        <a:p>
          <a:endParaRPr lang="nb-NO"/>
        </a:p>
      </dgm:t>
    </dgm:pt>
    <dgm:pt modelId="{8F633DE4-1F2A-4875-A7E0-2DD305500E31}" type="sibTrans" cxnId="{770AC32D-8B98-4083-BD62-FF1FA8232F68}">
      <dgm:prSet/>
      <dgm:spPr/>
      <dgm:t>
        <a:bodyPr/>
        <a:lstStyle/>
        <a:p>
          <a:endParaRPr lang="nb-NO"/>
        </a:p>
      </dgm:t>
    </dgm:pt>
    <dgm:pt modelId="{97EF85E8-969B-4306-A55E-8C3D68436DE7}">
      <dgm:prSet/>
      <dgm:spPr/>
      <dgm:t>
        <a:bodyPr/>
        <a:lstStyle/>
        <a:p>
          <a:r>
            <a:rPr lang="nb-NO" dirty="0"/>
            <a:t>Organisations</a:t>
          </a:r>
          <a:r>
            <a:rPr lang="nb-NO" baseline="0" dirty="0"/>
            <a:t> have a recruitment policy for  young people</a:t>
          </a:r>
          <a:endParaRPr lang="nb-NO" dirty="0"/>
        </a:p>
      </dgm:t>
    </dgm:pt>
    <dgm:pt modelId="{8FF5D453-A2D5-4060-A5A4-56B820E85489}" type="parTrans" cxnId="{8153E707-9F9C-45F6-8653-250FA694EE42}">
      <dgm:prSet/>
      <dgm:spPr/>
      <dgm:t>
        <a:bodyPr/>
        <a:lstStyle/>
        <a:p>
          <a:endParaRPr lang="nb-NO"/>
        </a:p>
      </dgm:t>
    </dgm:pt>
    <dgm:pt modelId="{45DA65AC-87F7-4347-B0A7-9A5C6DA9617A}" type="sibTrans" cxnId="{8153E707-9F9C-45F6-8653-250FA694EE42}">
      <dgm:prSet/>
      <dgm:spPr/>
      <dgm:t>
        <a:bodyPr/>
        <a:lstStyle/>
        <a:p>
          <a:endParaRPr lang="nb-NO"/>
        </a:p>
      </dgm:t>
    </dgm:pt>
    <dgm:pt modelId="{3C86863F-AAAE-483B-9193-65A0EF93F1DC}">
      <dgm:prSet/>
      <dgm:spPr/>
      <dgm:t>
        <a:bodyPr/>
        <a:lstStyle/>
        <a:p>
          <a:r>
            <a:rPr lang="nb-NO" dirty="0"/>
            <a:t>Staff have learned  methods for  recruiting new members </a:t>
          </a:r>
        </a:p>
      </dgm:t>
    </dgm:pt>
    <dgm:pt modelId="{765B1408-8693-46CE-B680-8E6E22032A90}" type="parTrans" cxnId="{B0530443-CBCB-4371-B920-767B5B11E243}">
      <dgm:prSet/>
      <dgm:spPr/>
      <dgm:t>
        <a:bodyPr/>
        <a:lstStyle/>
        <a:p>
          <a:endParaRPr lang="nb-NO"/>
        </a:p>
      </dgm:t>
    </dgm:pt>
    <dgm:pt modelId="{64C36E86-A777-40C4-8F2F-7ACB2EFD6713}" type="sibTrans" cxnId="{B0530443-CBCB-4371-B920-767B5B11E243}">
      <dgm:prSet/>
      <dgm:spPr/>
      <dgm:t>
        <a:bodyPr/>
        <a:lstStyle/>
        <a:p>
          <a:endParaRPr lang="nb-NO"/>
        </a:p>
      </dgm:t>
    </dgm:pt>
    <dgm:pt modelId="{D9F9415E-1066-4350-84F5-E95B7392BE70}">
      <dgm:prSet/>
      <dgm:spPr/>
      <dgm:t>
        <a:bodyPr/>
        <a:lstStyle/>
        <a:p>
          <a:r>
            <a:rPr lang="nb-NO" dirty="0"/>
            <a:t>Staff </a:t>
          </a:r>
          <a:r>
            <a:rPr lang="nb-NO" dirty="0" err="1"/>
            <a:t>work</a:t>
          </a:r>
          <a:r>
            <a:rPr lang="nb-NO" dirty="0"/>
            <a:t> in  host organisations</a:t>
          </a:r>
        </a:p>
      </dgm:t>
    </dgm:pt>
    <dgm:pt modelId="{9600DE38-8876-460E-9826-9BB6EC5CD4E3}" type="parTrans" cxnId="{E27A719A-478B-441B-85CF-F30CD3C097B7}">
      <dgm:prSet/>
      <dgm:spPr/>
      <dgm:t>
        <a:bodyPr/>
        <a:lstStyle/>
        <a:p>
          <a:endParaRPr lang="nb-NO"/>
        </a:p>
      </dgm:t>
    </dgm:pt>
    <dgm:pt modelId="{B65B84C9-F6B9-4BBA-8F75-9A384AD2DAEC}" type="sibTrans" cxnId="{E27A719A-478B-441B-85CF-F30CD3C097B7}">
      <dgm:prSet/>
      <dgm:spPr/>
      <dgm:t>
        <a:bodyPr/>
        <a:lstStyle/>
        <a:p>
          <a:endParaRPr lang="nb-NO"/>
        </a:p>
      </dgm:t>
    </dgm:pt>
    <dgm:pt modelId="{C20B97DD-9266-4A78-B23C-6CAA97023392}">
      <dgm:prSet/>
      <dgm:spPr/>
      <dgm:t>
        <a:bodyPr/>
        <a:lstStyle/>
        <a:p>
          <a:r>
            <a:rPr lang="nb-NO" dirty="0"/>
            <a:t>Funding to exchange young staff  </a:t>
          </a:r>
        </a:p>
      </dgm:t>
    </dgm:pt>
    <dgm:pt modelId="{A22B6950-505F-4C5D-BD2D-DBE94D80BFAE}" type="parTrans" cxnId="{E2D795B7-7B66-4DE2-8196-BFEF54EC5E44}">
      <dgm:prSet/>
      <dgm:spPr/>
      <dgm:t>
        <a:bodyPr/>
        <a:lstStyle/>
        <a:p>
          <a:endParaRPr lang="nb-NO"/>
        </a:p>
      </dgm:t>
    </dgm:pt>
    <dgm:pt modelId="{029E8166-0B90-44D3-81FD-6E98E7A17A70}" type="sibTrans" cxnId="{E2D795B7-7B66-4DE2-8196-BFEF54EC5E44}">
      <dgm:prSet/>
      <dgm:spPr/>
      <dgm:t>
        <a:bodyPr/>
        <a:lstStyle/>
        <a:p>
          <a:endParaRPr lang="nb-NO"/>
        </a:p>
      </dgm:t>
    </dgm:pt>
    <dgm:pt modelId="{0C1520DB-EFBB-4C43-AB9E-4F2466923448}">
      <dgm:prSet/>
      <dgm:spPr/>
      <dgm:t>
        <a:bodyPr/>
        <a:lstStyle/>
        <a:p>
          <a:r>
            <a:rPr lang="nb-NO" dirty="0"/>
            <a:t>Increased </a:t>
          </a:r>
          <a:r>
            <a:rPr lang="nb-NO" dirty="0" err="1"/>
            <a:t>youth</a:t>
          </a:r>
          <a:r>
            <a:rPr lang="nb-NO" dirty="0"/>
            <a:t> </a:t>
          </a:r>
          <a:r>
            <a:rPr lang="nb-NO" dirty="0" err="1"/>
            <a:t>participation</a:t>
          </a:r>
          <a:r>
            <a:rPr lang="nb-NO" dirty="0"/>
            <a:t> in organisations in the partnership </a:t>
          </a:r>
        </a:p>
      </dgm:t>
    </dgm:pt>
    <dgm:pt modelId="{72B623C2-093E-46F0-9810-E67C76A09B86}" type="parTrans" cxnId="{079A1532-3167-4F4B-A173-484D6A741B43}">
      <dgm:prSet/>
      <dgm:spPr/>
      <dgm:t>
        <a:bodyPr/>
        <a:lstStyle/>
        <a:p>
          <a:endParaRPr lang="nb-NO"/>
        </a:p>
      </dgm:t>
    </dgm:pt>
    <dgm:pt modelId="{264F321C-3CD6-4E49-8970-3C951D78AAC9}" type="sibTrans" cxnId="{079A1532-3167-4F4B-A173-484D6A741B43}">
      <dgm:prSet/>
      <dgm:spPr/>
      <dgm:t>
        <a:bodyPr/>
        <a:lstStyle/>
        <a:p>
          <a:endParaRPr lang="nb-NO"/>
        </a:p>
      </dgm:t>
    </dgm:pt>
    <dgm:pt modelId="{274241C0-EB67-413B-9A14-EFD2C642A2E2}">
      <dgm:prSet/>
      <dgm:spPr/>
      <dgm:t>
        <a:bodyPr/>
        <a:lstStyle/>
        <a:p>
          <a:r>
            <a:rPr lang="nb-NO" dirty="0"/>
            <a:t>Young people </a:t>
          </a:r>
          <a:r>
            <a:rPr lang="nb-NO" dirty="0" err="1"/>
            <a:t>influence</a:t>
          </a:r>
          <a:r>
            <a:rPr lang="nb-NO" dirty="0"/>
            <a:t> </a:t>
          </a:r>
          <a:r>
            <a:rPr lang="nb-NO" dirty="0" err="1"/>
            <a:t>the</a:t>
          </a:r>
          <a:r>
            <a:rPr lang="nb-NO" dirty="0"/>
            <a:t> policy and advocacy agenda of the organisations in the partnership</a:t>
          </a:r>
        </a:p>
      </dgm:t>
    </dgm:pt>
    <dgm:pt modelId="{AED5F5F1-FB7C-4FA8-90E6-9E21E537AEB8}" type="sibTrans" cxnId="{1417DD80-8D6D-4F7C-BED5-6758E49B241C}">
      <dgm:prSet/>
      <dgm:spPr/>
      <dgm:t>
        <a:bodyPr/>
        <a:lstStyle/>
        <a:p>
          <a:endParaRPr lang="nb-NO"/>
        </a:p>
      </dgm:t>
    </dgm:pt>
    <dgm:pt modelId="{A73F6755-1A71-4362-B1F8-17D1830CF1D6}" type="parTrans" cxnId="{1417DD80-8D6D-4F7C-BED5-6758E49B241C}">
      <dgm:prSet/>
      <dgm:spPr/>
      <dgm:t>
        <a:bodyPr/>
        <a:lstStyle/>
        <a:p>
          <a:endParaRPr lang="nb-NO"/>
        </a:p>
      </dgm:t>
    </dgm:pt>
    <dgm:pt modelId="{2595E456-D3C5-4D24-AF6C-5DAB83828EE3}" type="pres">
      <dgm:prSet presAssocID="{F9635F4D-BD5C-4EA3-BA99-F40BB80CEE3F}" presName="CompostProcess" presStyleCnt="0">
        <dgm:presLayoutVars>
          <dgm:dir/>
          <dgm:resizeHandles val="exact"/>
        </dgm:presLayoutVars>
      </dgm:prSet>
      <dgm:spPr/>
    </dgm:pt>
    <dgm:pt modelId="{180BF834-A84F-4239-A497-3B2DA6C8C854}" type="pres">
      <dgm:prSet presAssocID="{F9635F4D-BD5C-4EA3-BA99-F40BB80CEE3F}" presName="arrow" presStyleLbl="bgShp" presStyleIdx="0" presStyleCnt="1" custScaleX="111236" custLinFactNeighborX="2244" custLinFactNeighborY="8097"/>
      <dgm:spPr/>
    </dgm:pt>
    <dgm:pt modelId="{9E6FDACC-074E-46DC-A162-6228F2F6F98C}" type="pres">
      <dgm:prSet presAssocID="{F9635F4D-BD5C-4EA3-BA99-F40BB80CEE3F}" presName="linearProcess" presStyleCnt="0"/>
      <dgm:spPr/>
    </dgm:pt>
    <dgm:pt modelId="{A3D38340-0CA8-434E-9CAB-D7CF62459D8D}" type="pres">
      <dgm:prSet presAssocID="{1EDB26CB-6EEB-415B-876C-6D9BEA886FF1}" presName="textNode" presStyleLbl="node1" presStyleIdx="0" presStyleCnt="7" custScaleX="32442" custScaleY="81446" custLinFactX="222467" custLinFactNeighborX="300000" custLinFactNeighborY="-16691">
        <dgm:presLayoutVars>
          <dgm:bulletEnabled val="1"/>
        </dgm:presLayoutVars>
      </dgm:prSet>
      <dgm:spPr/>
    </dgm:pt>
    <dgm:pt modelId="{1B76E8EB-1DBF-4738-8697-985EC81E1AAB}" type="pres">
      <dgm:prSet presAssocID="{8F633DE4-1F2A-4875-A7E0-2DD305500E31}" presName="sibTrans" presStyleCnt="0"/>
      <dgm:spPr/>
    </dgm:pt>
    <dgm:pt modelId="{3EFC2E5D-D627-4DAA-8668-71DB686A68EE}" type="pres">
      <dgm:prSet presAssocID="{274241C0-EB67-413B-9A14-EFD2C642A2E2}" presName="textNode" presStyleLbl="node1" presStyleIdx="1" presStyleCnt="7" custScaleX="38536" custScaleY="82355" custLinFactX="147609" custLinFactNeighborX="200000" custLinFactNeighborY="-17819">
        <dgm:presLayoutVars>
          <dgm:bulletEnabled val="1"/>
        </dgm:presLayoutVars>
      </dgm:prSet>
      <dgm:spPr/>
    </dgm:pt>
    <dgm:pt modelId="{CF04FFC7-925D-4699-BD58-AEFBD7DD88AF}" type="pres">
      <dgm:prSet presAssocID="{AED5F5F1-FB7C-4FA8-90E6-9E21E537AEB8}" presName="sibTrans" presStyleCnt="0"/>
      <dgm:spPr/>
    </dgm:pt>
    <dgm:pt modelId="{A51139D1-D952-485E-8BBA-75E29A2B4CC0}" type="pres">
      <dgm:prSet presAssocID="{97EF85E8-969B-4306-A55E-8C3D68436DE7}" presName="textNode" presStyleLbl="node1" presStyleIdx="2" presStyleCnt="7" custScaleX="36259" custScaleY="80869" custLinFactX="29953" custLinFactNeighborX="100000" custLinFactNeighborY="-17176">
        <dgm:presLayoutVars>
          <dgm:bulletEnabled val="1"/>
        </dgm:presLayoutVars>
      </dgm:prSet>
      <dgm:spPr/>
    </dgm:pt>
    <dgm:pt modelId="{F0204431-9FFA-4A23-AA47-7EFDF75440B3}" type="pres">
      <dgm:prSet presAssocID="{45DA65AC-87F7-4347-B0A7-9A5C6DA9617A}" presName="sibTrans" presStyleCnt="0"/>
      <dgm:spPr/>
    </dgm:pt>
    <dgm:pt modelId="{9675CFB7-599B-4903-B863-BAD6979E7371}" type="pres">
      <dgm:prSet presAssocID="{3C86863F-AAAE-483B-9193-65A0EF93F1DC}" presName="textNode" presStyleLbl="node1" presStyleIdx="3" presStyleCnt="7" custScaleX="37886" custScaleY="80867" custLinFactX="-44273" custLinFactNeighborX="-100000" custLinFactNeighborY="-16806">
        <dgm:presLayoutVars>
          <dgm:bulletEnabled val="1"/>
        </dgm:presLayoutVars>
      </dgm:prSet>
      <dgm:spPr/>
    </dgm:pt>
    <dgm:pt modelId="{330A2EC6-8D0B-40CE-954E-AEDDAC398CCC}" type="pres">
      <dgm:prSet presAssocID="{64C36E86-A777-40C4-8F2F-7ACB2EFD6713}" presName="sibTrans" presStyleCnt="0"/>
      <dgm:spPr/>
    </dgm:pt>
    <dgm:pt modelId="{828C3291-1B83-4588-99F8-27F8CCDB94FE}" type="pres">
      <dgm:prSet presAssocID="{D9F9415E-1066-4350-84F5-E95B7392BE70}" presName="textNode" presStyleLbl="node1" presStyleIdx="4" presStyleCnt="7" custScaleX="32466" custScaleY="83616" custLinFactX="-117362" custLinFactNeighborX="-200000" custLinFactNeighborY="-17948">
        <dgm:presLayoutVars>
          <dgm:bulletEnabled val="1"/>
        </dgm:presLayoutVars>
      </dgm:prSet>
      <dgm:spPr/>
    </dgm:pt>
    <dgm:pt modelId="{25C3D7D0-393E-49C8-9EC1-8035CCDEAB4E}" type="pres">
      <dgm:prSet presAssocID="{B65B84C9-F6B9-4BBA-8F75-9A384AD2DAEC}" presName="sibTrans" presStyleCnt="0"/>
      <dgm:spPr/>
    </dgm:pt>
    <dgm:pt modelId="{69976D69-84F0-4F0B-9714-3CC26CAD96AE}" type="pres">
      <dgm:prSet presAssocID="{C20B97DD-9266-4A78-B23C-6CAA97023392}" presName="textNode" presStyleLbl="node1" presStyleIdx="5" presStyleCnt="7" custScaleX="29726" custScaleY="78511" custLinFactX="-191790" custLinFactNeighborX="-200000" custLinFactNeighborY="-18138">
        <dgm:presLayoutVars>
          <dgm:bulletEnabled val="1"/>
        </dgm:presLayoutVars>
      </dgm:prSet>
      <dgm:spPr/>
    </dgm:pt>
    <dgm:pt modelId="{65EED321-D86A-4CA6-9EC4-6FD068C02FDA}" type="pres">
      <dgm:prSet presAssocID="{029E8166-0B90-44D3-81FD-6E98E7A17A70}" presName="sibTrans" presStyleCnt="0"/>
      <dgm:spPr/>
    </dgm:pt>
    <dgm:pt modelId="{00042D68-833E-4776-BAC6-303BE54AAF97}" type="pres">
      <dgm:prSet presAssocID="{0C1520DB-EFBB-4C43-AB9E-4F2466923448}" presName="textNode" presStyleLbl="node1" presStyleIdx="6" presStyleCnt="7" custScaleX="37886" custScaleY="80867" custLinFactX="-79529" custLinFactNeighborX="-100000" custLinFactNeighborY="-18275">
        <dgm:presLayoutVars>
          <dgm:bulletEnabled val="1"/>
        </dgm:presLayoutVars>
      </dgm:prSet>
      <dgm:spPr/>
    </dgm:pt>
  </dgm:ptLst>
  <dgm:cxnLst>
    <dgm:cxn modelId="{8153E707-9F9C-45F6-8653-250FA694EE42}" srcId="{F9635F4D-BD5C-4EA3-BA99-F40BB80CEE3F}" destId="{97EF85E8-969B-4306-A55E-8C3D68436DE7}" srcOrd="2" destOrd="0" parTransId="{8FF5D453-A2D5-4060-A5A4-56B820E85489}" sibTransId="{45DA65AC-87F7-4347-B0A7-9A5C6DA9617A}"/>
    <dgm:cxn modelId="{AEAFF60A-C700-419C-8621-FD1A8D7BA691}" type="presOf" srcId="{274241C0-EB67-413B-9A14-EFD2C642A2E2}" destId="{3EFC2E5D-D627-4DAA-8668-71DB686A68EE}" srcOrd="0" destOrd="0" presId="urn:microsoft.com/office/officeart/2005/8/layout/hProcess9"/>
    <dgm:cxn modelId="{CE89E31E-A028-4AB2-B879-2081B9D94B50}" type="presOf" srcId="{C20B97DD-9266-4A78-B23C-6CAA97023392}" destId="{69976D69-84F0-4F0B-9714-3CC26CAD96AE}" srcOrd="0" destOrd="0" presId="urn:microsoft.com/office/officeart/2005/8/layout/hProcess9"/>
    <dgm:cxn modelId="{770AC32D-8B98-4083-BD62-FF1FA8232F68}" srcId="{F9635F4D-BD5C-4EA3-BA99-F40BB80CEE3F}" destId="{1EDB26CB-6EEB-415B-876C-6D9BEA886FF1}" srcOrd="0" destOrd="0" parTransId="{B75D555E-55AF-4D50-8FD6-509A08D62BAE}" sibTransId="{8F633DE4-1F2A-4875-A7E0-2DD305500E31}"/>
    <dgm:cxn modelId="{079A1532-3167-4F4B-A173-484D6A741B43}" srcId="{F9635F4D-BD5C-4EA3-BA99-F40BB80CEE3F}" destId="{0C1520DB-EFBB-4C43-AB9E-4F2466923448}" srcOrd="6" destOrd="0" parTransId="{72B623C2-093E-46F0-9810-E67C76A09B86}" sibTransId="{264F321C-3CD6-4E49-8970-3C951D78AAC9}"/>
    <dgm:cxn modelId="{36FAEC3D-19C4-432A-B9F2-4AC70FB66397}" type="presOf" srcId="{F9635F4D-BD5C-4EA3-BA99-F40BB80CEE3F}" destId="{2595E456-D3C5-4D24-AF6C-5DAB83828EE3}" srcOrd="0" destOrd="0" presId="urn:microsoft.com/office/officeart/2005/8/layout/hProcess9"/>
    <dgm:cxn modelId="{B0530443-CBCB-4371-B920-767B5B11E243}" srcId="{F9635F4D-BD5C-4EA3-BA99-F40BB80CEE3F}" destId="{3C86863F-AAAE-483B-9193-65A0EF93F1DC}" srcOrd="3" destOrd="0" parTransId="{765B1408-8693-46CE-B680-8E6E22032A90}" sibTransId="{64C36E86-A777-40C4-8F2F-7ACB2EFD6713}"/>
    <dgm:cxn modelId="{7E9B194E-91F9-417F-B887-F7AF93EB626D}" type="presOf" srcId="{1EDB26CB-6EEB-415B-876C-6D9BEA886FF1}" destId="{A3D38340-0CA8-434E-9CAB-D7CF62459D8D}" srcOrd="0" destOrd="0" presId="urn:microsoft.com/office/officeart/2005/8/layout/hProcess9"/>
    <dgm:cxn modelId="{1417DD80-8D6D-4F7C-BED5-6758E49B241C}" srcId="{F9635F4D-BD5C-4EA3-BA99-F40BB80CEE3F}" destId="{274241C0-EB67-413B-9A14-EFD2C642A2E2}" srcOrd="1" destOrd="0" parTransId="{A73F6755-1A71-4362-B1F8-17D1830CF1D6}" sibTransId="{AED5F5F1-FB7C-4FA8-90E6-9E21E537AEB8}"/>
    <dgm:cxn modelId="{E27A719A-478B-441B-85CF-F30CD3C097B7}" srcId="{F9635F4D-BD5C-4EA3-BA99-F40BB80CEE3F}" destId="{D9F9415E-1066-4350-84F5-E95B7392BE70}" srcOrd="4" destOrd="0" parTransId="{9600DE38-8876-460E-9826-9BB6EC5CD4E3}" sibTransId="{B65B84C9-F6B9-4BBA-8F75-9A384AD2DAEC}"/>
    <dgm:cxn modelId="{F81D0EAA-697E-4779-B903-C4A77B9F0DC8}" type="presOf" srcId="{0C1520DB-EFBB-4C43-AB9E-4F2466923448}" destId="{00042D68-833E-4776-BAC6-303BE54AAF97}" srcOrd="0" destOrd="0" presId="urn:microsoft.com/office/officeart/2005/8/layout/hProcess9"/>
    <dgm:cxn modelId="{AD2A71B3-5A36-41F1-9173-E916EEA4471C}" type="presOf" srcId="{97EF85E8-969B-4306-A55E-8C3D68436DE7}" destId="{A51139D1-D952-485E-8BBA-75E29A2B4CC0}" srcOrd="0" destOrd="0" presId="urn:microsoft.com/office/officeart/2005/8/layout/hProcess9"/>
    <dgm:cxn modelId="{E2D795B7-7B66-4DE2-8196-BFEF54EC5E44}" srcId="{F9635F4D-BD5C-4EA3-BA99-F40BB80CEE3F}" destId="{C20B97DD-9266-4A78-B23C-6CAA97023392}" srcOrd="5" destOrd="0" parTransId="{A22B6950-505F-4C5D-BD2D-DBE94D80BFAE}" sibTransId="{029E8166-0B90-44D3-81FD-6E98E7A17A70}"/>
    <dgm:cxn modelId="{D30026DC-BACE-4AE9-8C6C-2669395DE2CB}" type="presOf" srcId="{3C86863F-AAAE-483B-9193-65A0EF93F1DC}" destId="{9675CFB7-599B-4903-B863-BAD6979E7371}" srcOrd="0" destOrd="0" presId="urn:microsoft.com/office/officeart/2005/8/layout/hProcess9"/>
    <dgm:cxn modelId="{17AD15E0-39BB-4B15-946F-2A606FCA1A8F}" type="presOf" srcId="{D9F9415E-1066-4350-84F5-E95B7392BE70}" destId="{828C3291-1B83-4588-99F8-27F8CCDB94FE}" srcOrd="0" destOrd="0" presId="urn:microsoft.com/office/officeart/2005/8/layout/hProcess9"/>
    <dgm:cxn modelId="{C6707ABF-D1F6-4563-9F8C-5CD1DE4132A7}" type="presParOf" srcId="{2595E456-D3C5-4D24-AF6C-5DAB83828EE3}" destId="{180BF834-A84F-4239-A497-3B2DA6C8C854}" srcOrd="0" destOrd="0" presId="urn:microsoft.com/office/officeart/2005/8/layout/hProcess9"/>
    <dgm:cxn modelId="{36FDC940-2B46-4B34-921F-58B1C97101B3}" type="presParOf" srcId="{2595E456-D3C5-4D24-AF6C-5DAB83828EE3}" destId="{9E6FDACC-074E-46DC-A162-6228F2F6F98C}" srcOrd="1" destOrd="0" presId="urn:microsoft.com/office/officeart/2005/8/layout/hProcess9"/>
    <dgm:cxn modelId="{7A3D5579-59C1-455D-B33F-74CBB63D19B6}" type="presParOf" srcId="{9E6FDACC-074E-46DC-A162-6228F2F6F98C}" destId="{A3D38340-0CA8-434E-9CAB-D7CF62459D8D}" srcOrd="0" destOrd="0" presId="urn:microsoft.com/office/officeart/2005/8/layout/hProcess9"/>
    <dgm:cxn modelId="{9552AFC2-58E8-4436-B4CF-CCFEB4B4A4DC}" type="presParOf" srcId="{9E6FDACC-074E-46DC-A162-6228F2F6F98C}" destId="{1B76E8EB-1DBF-4738-8697-985EC81E1AAB}" srcOrd="1" destOrd="0" presId="urn:microsoft.com/office/officeart/2005/8/layout/hProcess9"/>
    <dgm:cxn modelId="{8489C101-56E9-42D1-B88F-0E1ABFFBD4E6}" type="presParOf" srcId="{9E6FDACC-074E-46DC-A162-6228F2F6F98C}" destId="{3EFC2E5D-D627-4DAA-8668-71DB686A68EE}" srcOrd="2" destOrd="0" presId="urn:microsoft.com/office/officeart/2005/8/layout/hProcess9"/>
    <dgm:cxn modelId="{32472836-2211-4B2D-98DB-C6093E1F547C}" type="presParOf" srcId="{9E6FDACC-074E-46DC-A162-6228F2F6F98C}" destId="{CF04FFC7-925D-4699-BD58-AEFBD7DD88AF}" srcOrd="3" destOrd="0" presId="urn:microsoft.com/office/officeart/2005/8/layout/hProcess9"/>
    <dgm:cxn modelId="{5C1BA8DC-318F-4C8B-8D73-917213142728}" type="presParOf" srcId="{9E6FDACC-074E-46DC-A162-6228F2F6F98C}" destId="{A51139D1-D952-485E-8BBA-75E29A2B4CC0}" srcOrd="4" destOrd="0" presId="urn:microsoft.com/office/officeart/2005/8/layout/hProcess9"/>
    <dgm:cxn modelId="{7E21FD1B-CA6B-4F67-9093-B5FDD341465D}" type="presParOf" srcId="{9E6FDACC-074E-46DC-A162-6228F2F6F98C}" destId="{F0204431-9FFA-4A23-AA47-7EFDF75440B3}" srcOrd="5" destOrd="0" presId="urn:microsoft.com/office/officeart/2005/8/layout/hProcess9"/>
    <dgm:cxn modelId="{C9D9C539-6604-4E4D-9BE7-818D71F02CEB}" type="presParOf" srcId="{9E6FDACC-074E-46DC-A162-6228F2F6F98C}" destId="{9675CFB7-599B-4903-B863-BAD6979E7371}" srcOrd="6" destOrd="0" presId="urn:microsoft.com/office/officeart/2005/8/layout/hProcess9"/>
    <dgm:cxn modelId="{72F664BB-3250-4EB1-BF8F-2F8CCE184608}" type="presParOf" srcId="{9E6FDACC-074E-46DC-A162-6228F2F6F98C}" destId="{330A2EC6-8D0B-40CE-954E-AEDDAC398CCC}" srcOrd="7" destOrd="0" presId="urn:microsoft.com/office/officeart/2005/8/layout/hProcess9"/>
    <dgm:cxn modelId="{5689A657-2DDA-4E9E-B0F9-7A88D640D0D3}" type="presParOf" srcId="{9E6FDACC-074E-46DC-A162-6228F2F6F98C}" destId="{828C3291-1B83-4588-99F8-27F8CCDB94FE}" srcOrd="8" destOrd="0" presId="urn:microsoft.com/office/officeart/2005/8/layout/hProcess9"/>
    <dgm:cxn modelId="{9AEBA53B-4804-4022-8CE4-E5D1218E0878}" type="presParOf" srcId="{9E6FDACC-074E-46DC-A162-6228F2F6F98C}" destId="{25C3D7D0-393E-49C8-9EC1-8035CCDEAB4E}" srcOrd="9" destOrd="0" presId="urn:microsoft.com/office/officeart/2005/8/layout/hProcess9"/>
    <dgm:cxn modelId="{3C6F0748-C94F-4D36-8191-2542519775EF}" type="presParOf" srcId="{9E6FDACC-074E-46DC-A162-6228F2F6F98C}" destId="{69976D69-84F0-4F0B-9714-3CC26CAD96AE}" srcOrd="10" destOrd="0" presId="urn:microsoft.com/office/officeart/2005/8/layout/hProcess9"/>
    <dgm:cxn modelId="{03244D74-1B00-4180-9666-A6A12F19D8F4}" type="presParOf" srcId="{9E6FDACC-074E-46DC-A162-6228F2F6F98C}" destId="{65EED321-D86A-4CA6-9EC4-6FD068C02FDA}" srcOrd="11" destOrd="0" presId="urn:microsoft.com/office/officeart/2005/8/layout/hProcess9"/>
    <dgm:cxn modelId="{343F712C-F9FD-433A-8BF8-AE3A8C640AEB}" type="presParOf" srcId="{9E6FDACC-074E-46DC-A162-6228F2F6F98C}" destId="{00042D68-833E-4776-BAC6-303BE54AAF97}" srcOrd="12" destOrd="0" presId="urn:microsoft.com/office/officeart/2005/8/layout/hProcess9"/>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098CCA-CC13-4A58-BCE5-C38D5575E31C}"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nb-NO"/>
        </a:p>
      </dgm:t>
    </dgm:pt>
    <dgm:pt modelId="{C0C144D8-5FD9-4266-9DC4-C8FAE2FF97DA}">
      <dgm:prSet phldrT="[Text]"/>
      <dgm:spPr/>
      <dgm:t>
        <a:bodyPr/>
        <a:lstStyle/>
        <a:p>
          <a:r>
            <a:rPr lang="nb-NO" err="1"/>
            <a:t>Onboarding</a:t>
          </a:r>
          <a:r>
            <a:rPr lang="nb-NO"/>
            <a:t> at </a:t>
          </a:r>
          <a:r>
            <a:rPr lang="nb-NO" err="1"/>
            <a:t>home</a:t>
          </a:r>
          <a:r>
            <a:rPr lang="nb-NO"/>
            <a:t> partner</a:t>
          </a:r>
        </a:p>
      </dgm:t>
    </dgm:pt>
    <dgm:pt modelId="{E11BC9D6-885B-448F-92DA-3817C37D7D96}" type="parTrans" cxnId="{1186517E-AA7F-4858-8119-2D2919764A6E}">
      <dgm:prSet/>
      <dgm:spPr/>
      <dgm:t>
        <a:bodyPr/>
        <a:lstStyle/>
        <a:p>
          <a:endParaRPr lang="nb-NO"/>
        </a:p>
      </dgm:t>
    </dgm:pt>
    <dgm:pt modelId="{F43962C1-00FD-4A8B-9CEA-21314CA60187}" type="sibTrans" cxnId="{1186517E-AA7F-4858-8119-2D2919764A6E}">
      <dgm:prSet/>
      <dgm:spPr/>
      <dgm:t>
        <a:bodyPr/>
        <a:lstStyle/>
        <a:p>
          <a:endParaRPr lang="nb-NO"/>
        </a:p>
      </dgm:t>
    </dgm:pt>
    <dgm:pt modelId="{A8CFC1E2-5ED3-4231-9F35-0A3CCEAAE976}">
      <dgm:prSet phldrT="[Text]"/>
      <dgm:spPr/>
      <dgm:t>
        <a:bodyPr/>
        <a:lstStyle/>
        <a:p>
          <a:r>
            <a:rPr lang="nb-NO" dirty="0"/>
            <a:t>Digital pre-</a:t>
          </a:r>
          <a:r>
            <a:rPr lang="nb-NO" dirty="0" err="1"/>
            <a:t>departure</a:t>
          </a:r>
          <a:r>
            <a:rPr lang="nb-NO" dirty="0"/>
            <a:t> training</a:t>
          </a:r>
        </a:p>
      </dgm:t>
    </dgm:pt>
    <dgm:pt modelId="{3A5BD533-D36B-406E-BCAA-D097B6A29638}" type="parTrans" cxnId="{91BFA4AE-504C-419C-92E3-07FB523A4A4C}">
      <dgm:prSet/>
      <dgm:spPr/>
      <dgm:t>
        <a:bodyPr/>
        <a:lstStyle/>
        <a:p>
          <a:endParaRPr lang="nb-NO"/>
        </a:p>
      </dgm:t>
    </dgm:pt>
    <dgm:pt modelId="{A5394AD7-A771-4FDA-9E2F-C25CC50BF21D}" type="sibTrans" cxnId="{91BFA4AE-504C-419C-92E3-07FB523A4A4C}">
      <dgm:prSet/>
      <dgm:spPr/>
      <dgm:t>
        <a:bodyPr/>
        <a:lstStyle/>
        <a:p>
          <a:endParaRPr lang="nb-NO"/>
        </a:p>
      </dgm:t>
    </dgm:pt>
    <dgm:pt modelId="{32751314-4238-4B26-82BB-FA244776FE81}">
      <dgm:prSet phldrT="[Text]"/>
      <dgm:spPr/>
      <dgm:t>
        <a:bodyPr/>
        <a:lstStyle/>
        <a:p>
          <a:r>
            <a:rPr lang="nb-NO" dirty="0"/>
            <a:t>5-day preparatory training</a:t>
          </a:r>
        </a:p>
      </dgm:t>
    </dgm:pt>
    <dgm:pt modelId="{77EE0DBA-CA35-4A62-BC90-919B989F84C9}" type="parTrans" cxnId="{55EFEB37-E5A4-47C6-B6DC-DCD8A3ECA9EB}">
      <dgm:prSet/>
      <dgm:spPr/>
      <dgm:t>
        <a:bodyPr/>
        <a:lstStyle/>
        <a:p>
          <a:endParaRPr lang="nb-NO"/>
        </a:p>
      </dgm:t>
    </dgm:pt>
    <dgm:pt modelId="{21DD8436-5572-4C2A-8F80-74FDDDA9D807}" type="sibTrans" cxnId="{55EFEB37-E5A4-47C6-B6DC-DCD8A3ECA9EB}">
      <dgm:prSet/>
      <dgm:spPr/>
      <dgm:t>
        <a:bodyPr/>
        <a:lstStyle/>
        <a:p>
          <a:endParaRPr lang="nb-NO"/>
        </a:p>
      </dgm:t>
    </dgm:pt>
    <dgm:pt modelId="{224D5C9F-36C9-49F1-93CD-3D29A709A19F}">
      <dgm:prSet/>
      <dgm:spPr>
        <a:solidFill>
          <a:schemeClr val="accent2"/>
        </a:solidFill>
      </dgm:spPr>
      <dgm:t>
        <a:bodyPr/>
        <a:lstStyle/>
        <a:p>
          <a:r>
            <a:rPr lang="nb-NO" dirty="0" err="1"/>
            <a:t>Onboarding</a:t>
          </a:r>
          <a:r>
            <a:rPr lang="nb-NO" dirty="0"/>
            <a:t> at host partner</a:t>
          </a:r>
        </a:p>
      </dgm:t>
    </dgm:pt>
    <dgm:pt modelId="{B81C29C6-8E03-449A-B16A-092A90AEA5F8}" type="sibTrans" cxnId="{195C0042-F04F-411A-AC5F-FF89CEBAB535}">
      <dgm:prSet/>
      <dgm:spPr/>
      <dgm:t>
        <a:bodyPr/>
        <a:lstStyle/>
        <a:p>
          <a:endParaRPr lang="nb-NO"/>
        </a:p>
      </dgm:t>
    </dgm:pt>
    <dgm:pt modelId="{DA487BDD-9507-435F-B7F2-C491ACCC7B8E}" type="parTrans" cxnId="{195C0042-F04F-411A-AC5F-FF89CEBAB535}">
      <dgm:prSet/>
      <dgm:spPr/>
      <dgm:t>
        <a:bodyPr/>
        <a:lstStyle/>
        <a:p>
          <a:endParaRPr lang="nb-NO"/>
        </a:p>
      </dgm:t>
    </dgm:pt>
    <dgm:pt modelId="{336ACCC1-B1C0-45DB-9591-B8CB8ED63544}">
      <dgm:prSet phldrT="[Text]"/>
      <dgm:spPr>
        <a:solidFill>
          <a:schemeClr val="accent2"/>
        </a:solidFill>
      </dgm:spPr>
      <dgm:t>
        <a:bodyPr/>
        <a:lstStyle/>
        <a:p>
          <a:r>
            <a:rPr lang="nb-NO" dirty="0" err="1"/>
            <a:t>Webinars</a:t>
          </a:r>
          <a:r>
            <a:rPr lang="nb-NO" dirty="0"/>
            <a:t> during </a:t>
          </a:r>
          <a:r>
            <a:rPr lang="nb-NO" dirty="0" err="1"/>
            <a:t>exchange</a:t>
          </a:r>
          <a:endParaRPr lang="nb-NO" dirty="0"/>
        </a:p>
      </dgm:t>
    </dgm:pt>
    <dgm:pt modelId="{747D1C73-0677-48B5-AAF6-05B7952D8436}" type="sibTrans" cxnId="{189E4D07-1619-4900-929E-BC1351420CCE}">
      <dgm:prSet/>
      <dgm:spPr/>
      <dgm:t>
        <a:bodyPr/>
        <a:lstStyle/>
        <a:p>
          <a:endParaRPr lang="nb-NO"/>
        </a:p>
      </dgm:t>
    </dgm:pt>
    <dgm:pt modelId="{F122FCE4-8DC3-46EC-91C1-5EFF92B14A9A}" type="parTrans" cxnId="{189E4D07-1619-4900-929E-BC1351420CCE}">
      <dgm:prSet/>
      <dgm:spPr/>
      <dgm:t>
        <a:bodyPr/>
        <a:lstStyle/>
        <a:p>
          <a:endParaRPr lang="nb-NO"/>
        </a:p>
      </dgm:t>
    </dgm:pt>
    <dgm:pt modelId="{FBA06841-6069-484D-AD5A-2D507DAC5EBD}">
      <dgm:prSet custT="1"/>
      <dgm:spPr>
        <a:solidFill>
          <a:schemeClr val="accent2"/>
        </a:solidFill>
        <a:ln w="12700" cap="flat" cmpd="sng" algn="ctr">
          <a:solidFill>
            <a:prstClr val="white">
              <a:hueOff val="0"/>
              <a:satOff val="0"/>
              <a:lumOff val="0"/>
              <a:alphaOff val="0"/>
            </a:prstClr>
          </a:solidFill>
          <a:prstDash val="solid"/>
          <a:miter lim="800000"/>
        </a:ln>
        <a:effectLst/>
      </dgm:spPr>
      <dgm:t>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nb-NO" sz="800" kern="1200" dirty="0">
              <a:solidFill>
                <a:prstClr val="white"/>
              </a:solidFill>
              <a:latin typeface="Calibri" panose="020F0502020204030204"/>
              <a:ea typeface="+mn-ea"/>
              <a:cs typeface="+mn-cs"/>
            </a:rPr>
            <a:t>Digital pre-homecoming</a:t>
          </a:r>
        </a:p>
      </dgm:t>
    </dgm:pt>
    <dgm:pt modelId="{1672DF79-40B3-4AF7-A51F-97AD40B8FAFB}" type="sibTrans" cxnId="{3905E53F-9A7E-47C1-AEFB-0E57E0A62447}">
      <dgm:prSet/>
      <dgm:spPr/>
      <dgm:t>
        <a:bodyPr/>
        <a:lstStyle/>
        <a:p>
          <a:endParaRPr lang="nb-NO"/>
        </a:p>
      </dgm:t>
    </dgm:pt>
    <dgm:pt modelId="{430A9A98-8B37-4BB8-AAE2-12309273A07A}" type="parTrans" cxnId="{3905E53F-9A7E-47C1-AEFB-0E57E0A62447}">
      <dgm:prSet/>
      <dgm:spPr/>
      <dgm:t>
        <a:bodyPr/>
        <a:lstStyle/>
        <a:p>
          <a:endParaRPr lang="nb-NO"/>
        </a:p>
      </dgm:t>
    </dgm:pt>
    <dgm:pt modelId="{A324C216-6B90-47B6-AC69-96324CAEC97F}">
      <dgm:prSet/>
      <dgm:spPr>
        <a:solidFill>
          <a:schemeClr val="tx2"/>
        </a:solidFill>
      </dgm:spPr>
      <dgm:t>
        <a:bodyPr/>
        <a:lstStyle/>
        <a:p>
          <a:r>
            <a:rPr lang="nb-NO" dirty="0"/>
            <a:t>5-day homecoming training</a:t>
          </a:r>
        </a:p>
      </dgm:t>
    </dgm:pt>
    <dgm:pt modelId="{4140F5BB-C56D-406E-8007-963D223744E0}" type="sibTrans" cxnId="{1C4BD046-EDF7-40FB-8DF4-71DA0E75B060}">
      <dgm:prSet/>
      <dgm:spPr/>
      <dgm:t>
        <a:bodyPr/>
        <a:lstStyle/>
        <a:p>
          <a:endParaRPr lang="nb-NO"/>
        </a:p>
      </dgm:t>
    </dgm:pt>
    <dgm:pt modelId="{61DC9FF6-A7FA-46F9-86FC-F09CD3F83596}" type="parTrans" cxnId="{1C4BD046-EDF7-40FB-8DF4-71DA0E75B060}">
      <dgm:prSet/>
      <dgm:spPr/>
      <dgm:t>
        <a:bodyPr/>
        <a:lstStyle/>
        <a:p>
          <a:endParaRPr lang="nb-NO"/>
        </a:p>
      </dgm:t>
    </dgm:pt>
    <dgm:pt modelId="{9B6AF50C-605E-4284-9426-1E88E24A4043}">
      <dgm:prSet/>
      <dgm:spPr>
        <a:solidFill>
          <a:schemeClr val="tx2"/>
        </a:solidFill>
      </dgm:spPr>
      <dgm:t>
        <a:bodyPr/>
        <a:lstStyle/>
        <a:p>
          <a:r>
            <a:rPr lang="nb-NO" dirty="0"/>
            <a:t>Norec Network</a:t>
          </a:r>
        </a:p>
      </dgm:t>
    </dgm:pt>
    <dgm:pt modelId="{74B9D093-CCEE-4951-BD50-A0958CCDF7C8}" type="parTrans" cxnId="{7C45C1DE-3A78-422B-BA64-448F71A89CF2}">
      <dgm:prSet/>
      <dgm:spPr/>
      <dgm:t>
        <a:bodyPr/>
        <a:lstStyle/>
        <a:p>
          <a:endParaRPr lang="nb-NO"/>
        </a:p>
      </dgm:t>
    </dgm:pt>
    <dgm:pt modelId="{6935E04D-B940-487C-B75C-6CF18462DEDF}" type="sibTrans" cxnId="{7C45C1DE-3A78-422B-BA64-448F71A89CF2}">
      <dgm:prSet/>
      <dgm:spPr/>
      <dgm:t>
        <a:bodyPr/>
        <a:lstStyle/>
        <a:p>
          <a:endParaRPr lang="nb-NO"/>
        </a:p>
      </dgm:t>
    </dgm:pt>
    <dgm:pt modelId="{74B04C1B-94CB-4F18-A6A7-69F7B1637951}" type="pres">
      <dgm:prSet presAssocID="{5C098CCA-CC13-4A58-BCE5-C38D5575E31C}" presName="cycle" presStyleCnt="0">
        <dgm:presLayoutVars>
          <dgm:dir/>
          <dgm:resizeHandles val="exact"/>
        </dgm:presLayoutVars>
      </dgm:prSet>
      <dgm:spPr/>
    </dgm:pt>
    <dgm:pt modelId="{116C28CE-4B39-4AA1-A9A3-CE951F623F6F}" type="pres">
      <dgm:prSet presAssocID="{C0C144D8-5FD9-4266-9DC4-C8FAE2FF97DA}" presName="node" presStyleLbl="node1" presStyleIdx="0" presStyleCnt="8">
        <dgm:presLayoutVars>
          <dgm:bulletEnabled val="1"/>
        </dgm:presLayoutVars>
      </dgm:prSet>
      <dgm:spPr/>
    </dgm:pt>
    <dgm:pt modelId="{CB4E2D67-887D-436E-ADE6-37AC6219DCCB}" type="pres">
      <dgm:prSet presAssocID="{C0C144D8-5FD9-4266-9DC4-C8FAE2FF97DA}" presName="spNode" presStyleCnt="0"/>
      <dgm:spPr/>
    </dgm:pt>
    <dgm:pt modelId="{47FD7BA9-D315-41A8-9D74-27427ADDCCC8}" type="pres">
      <dgm:prSet presAssocID="{F43962C1-00FD-4A8B-9CEA-21314CA60187}" presName="sibTrans" presStyleLbl="sibTrans1D1" presStyleIdx="0" presStyleCnt="8"/>
      <dgm:spPr/>
    </dgm:pt>
    <dgm:pt modelId="{29869C6B-F246-4C6F-A9DF-3D9D144BA7C6}" type="pres">
      <dgm:prSet presAssocID="{A8CFC1E2-5ED3-4231-9F35-0A3CCEAAE976}" presName="node" presStyleLbl="node1" presStyleIdx="1" presStyleCnt="8" custRadScaleRad="100513" custRadScaleInc="-37615">
        <dgm:presLayoutVars>
          <dgm:bulletEnabled val="1"/>
        </dgm:presLayoutVars>
      </dgm:prSet>
      <dgm:spPr/>
    </dgm:pt>
    <dgm:pt modelId="{508378DB-D067-48C8-B7FD-9ACD248A4624}" type="pres">
      <dgm:prSet presAssocID="{A8CFC1E2-5ED3-4231-9F35-0A3CCEAAE976}" presName="spNode" presStyleCnt="0"/>
      <dgm:spPr/>
    </dgm:pt>
    <dgm:pt modelId="{8C5CE55E-AF76-488E-9C4B-5F347D159890}" type="pres">
      <dgm:prSet presAssocID="{A5394AD7-A771-4FDA-9E2F-C25CC50BF21D}" presName="sibTrans" presStyleLbl="sibTrans1D1" presStyleIdx="1" presStyleCnt="8"/>
      <dgm:spPr/>
    </dgm:pt>
    <dgm:pt modelId="{28FB76EC-AA41-46A0-868A-154878D1BB73}" type="pres">
      <dgm:prSet presAssocID="{32751314-4238-4B26-82BB-FA244776FE81}" presName="node" presStyleLbl="node1" presStyleIdx="2" presStyleCnt="8" custScaleX="121121" custRadScaleRad="102610" custRadScaleInc="-112325">
        <dgm:presLayoutVars>
          <dgm:bulletEnabled val="1"/>
        </dgm:presLayoutVars>
      </dgm:prSet>
      <dgm:spPr/>
    </dgm:pt>
    <dgm:pt modelId="{C1E7A2EC-0BF2-4409-B413-D79EC123C072}" type="pres">
      <dgm:prSet presAssocID="{32751314-4238-4B26-82BB-FA244776FE81}" presName="spNode" presStyleCnt="0"/>
      <dgm:spPr/>
    </dgm:pt>
    <dgm:pt modelId="{E670127F-28B9-4950-891C-DF92FDBEAB23}" type="pres">
      <dgm:prSet presAssocID="{21DD8436-5572-4C2A-8F80-74FDDDA9D807}" presName="sibTrans" presStyleLbl="sibTrans1D1" presStyleIdx="2" presStyleCnt="8"/>
      <dgm:spPr/>
    </dgm:pt>
    <dgm:pt modelId="{6A172929-A3DE-4109-9F23-B98E0F4FD622}" type="pres">
      <dgm:prSet presAssocID="{224D5C9F-36C9-49F1-93CD-3D29A709A19F}" presName="node" presStyleLbl="node1" presStyleIdx="3" presStyleCnt="8" custRadScaleRad="107178" custRadScaleInc="-119459">
        <dgm:presLayoutVars>
          <dgm:bulletEnabled val="1"/>
        </dgm:presLayoutVars>
      </dgm:prSet>
      <dgm:spPr/>
    </dgm:pt>
    <dgm:pt modelId="{54624CA3-F6B3-4D66-AAB6-C32447755704}" type="pres">
      <dgm:prSet presAssocID="{224D5C9F-36C9-49F1-93CD-3D29A709A19F}" presName="spNode" presStyleCnt="0"/>
      <dgm:spPr/>
    </dgm:pt>
    <dgm:pt modelId="{3025CE9F-4414-462F-8D5C-CB3B80D88E14}" type="pres">
      <dgm:prSet presAssocID="{B81C29C6-8E03-449A-B16A-092A90AEA5F8}" presName="sibTrans" presStyleLbl="sibTrans1D1" presStyleIdx="3" presStyleCnt="8"/>
      <dgm:spPr/>
    </dgm:pt>
    <dgm:pt modelId="{EF93FEA9-8A76-47C1-BD92-97B7B2B245D9}" type="pres">
      <dgm:prSet presAssocID="{336ACCC1-B1C0-45DB-9591-B8CB8ED63544}" presName="node" presStyleLbl="node1" presStyleIdx="4" presStyleCnt="8" custRadScaleRad="97672" custRadScaleInc="-30496">
        <dgm:presLayoutVars>
          <dgm:bulletEnabled val="1"/>
        </dgm:presLayoutVars>
      </dgm:prSet>
      <dgm:spPr/>
    </dgm:pt>
    <dgm:pt modelId="{B8A594F4-C142-4E67-AD38-57B1BE68EF41}" type="pres">
      <dgm:prSet presAssocID="{336ACCC1-B1C0-45DB-9591-B8CB8ED63544}" presName="spNode" presStyleCnt="0"/>
      <dgm:spPr/>
    </dgm:pt>
    <dgm:pt modelId="{F9AFCD9F-C9A6-4F42-A686-ADF09AAF65BB}" type="pres">
      <dgm:prSet presAssocID="{747D1C73-0677-48B5-AAF6-05B7952D8436}" presName="sibTrans" presStyleLbl="sibTrans1D1" presStyleIdx="4" presStyleCnt="8"/>
      <dgm:spPr/>
    </dgm:pt>
    <dgm:pt modelId="{E22D0DC7-F107-4381-8D21-D874CED21BA5}" type="pres">
      <dgm:prSet presAssocID="{FBA06841-6069-484D-AD5A-2D507DAC5EBD}" presName="node" presStyleLbl="node1" presStyleIdx="5" presStyleCnt="8" custRadScaleRad="93972" custRadScaleInc="98">
        <dgm:presLayoutVars>
          <dgm:bulletEnabled val="1"/>
        </dgm:presLayoutVars>
      </dgm:prSet>
      <dgm:spPr>
        <a:xfrm>
          <a:off x="575101" y="3299461"/>
          <a:ext cx="1029295" cy="669041"/>
        </a:xfrm>
        <a:prstGeom prst="roundRect">
          <a:avLst/>
        </a:prstGeom>
      </dgm:spPr>
    </dgm:pt>
    <dgm:pt modelId="{335D3404-13C4-4186-8B8E-B542F5710E42}" type="pres">
      <dgm:prSet presAssocID="{FBA06841-6069-484D-AD5A-2D507DAC5EBD}" presName="spNode" presStyleCnt="0"/>
      <dgm:spPr/>
    </dgm:pt>
    <dgm:pt modelId="{F1B4DFEF-9DC0-44C0-A441-D297695FC462}" type="pres">
      <dgm:prSet presAssocID="{1672DF79-40B3-4AF7-A51F-97AD40B8FAFB}" presName="sibTrans" presStyleLbl="sibTrans1D1" presStyleIdx="5" presStyleCnt="8"/>
      <dgm:spPr/>
    </dgm:pt>
    <dgm:pt modelId="{B9EA0BC0-B8EB-4B8F-9DBD-DD25FE13D653}" type="pres">
      <dgm:prSet presAssocID="{A324C216-6B90-47B6-AC69-96324CAEC97F}" presName="node" presStyleLbl="node1" presStyleIdx="6" presStyleCnt="8" custScaleX="104129" custRadScaleRad="99105" custRadScaleInc="-42786">
        <dgm:presLayoutVars>
          <dgm:bulletEnabled val="1"/>
        </dgm:presLayoutVars>
      </dgm:prSet>
      <dgm:spPr/>
    </dgm:pt>
    <dgm:pt modelId="{1428D332-2AD8-46CB-B284-B6D12F3CFDD9}" type="pres">
      <dgm:prSet presAssocID="{A324C216-6B90-47B6-AC69-96324CAEC97F}" presName="spNode" presStyleCnt="0"/>
      <dgm:spPr/>
    </dgm:pt>
    <dgm:pt modelId="{EEF820B7-10DF-489D-B10F-D8F3BA286C7F}" type="pres">
      <dgm:prSet presAssocID="{4140F5BB-C56D-406E-8007-963D223744E0}" presName="sibTrans" presStyleLbl="sibTrans1D1" presStyleIdx="6" presStyleCnt="8"/>
      <dgm:spPr/>
    </dgm:pt>
    <dgm:pt modelId="{5C2ADFD4-385D-4A51-85C0-EB2399544ED2}" type="pres">
      <dgm:prSet presAssocID="{9B6AF50C-605E-4284-9426-1E88E24A4043}" presName="node" presStyleLbl="node1" presStyleIdx="7" presStyleCnt="8">
        <dgm:presLayoutVars>
          <dgm:bulletEnabled val="1"/>
        </dgm:presLayoutVars>
      </dgm:prSet>
      <dgm:spPr/>
    </dgm:pt>
    <dgm:pt modelId="{8067D0BF-F8C8-49AB-86D3-54EFF99C532E}" type="pres">
      <dgm:prSet presAssocID="{9B6AF50C-605E-4284-9426-1E88E24A4043}" presName="spNode" presStyleCnt="0"/>
      <dgm:spPr/>
    </dgm:pt>
    <dgm:pt modelId="{4B3E23D9-12E6-4A51-84D6-82836C1970C1}" type="pres">
      <dgm:prSet presAssocID="{6935E04D-B940-487C-B75C-6CF18462DEDF}" presName="sibTrans" presStyleLbl="sibTrans1D1" presStyleIdx="7" presStyleCnt="8"/>
      <dgm:spPr/>
    </dgm:pt>
  </dgm:ptLst>
  <dgm:cxnLst>
    <dgm:cxn modelId="{189E4D07-1619-4900-929E-BC1351420CCE}" srcId="{5C098CCA-CC13-4A58-BCE5-C38D5575E31C}" destId="{336ACCC1-B1C0-45DB-9591-B8CB8ED63544}" srcOrd="4" destOrd="0" parTransId="{F122FCE4-8DC3-46EC-91C1-5EFF92B14A9A}" sibTransId="{747D1C73-0677-48B5-AAF6-05B7952D8436}"/>
    <dgm:cxn modelId="{7C9A9C1A-17E7-439E-AB03-653E5565DAD1}" type="presOf" srcId="{32751314-4238-4B26-82BB-FA244776FE81}" destId="{28FB76EC-AA41-46A0-868A-154878D1BB73}" srcOrd="0" destOrd="0" presId="urn:microsoft.com/office/officeart/2005/8/layout/cycle5"/>
    <dgm:cxn modelId="{63630C2F-9EFA-4430-8EC4-38E03AAE8BD4}" type="presOf" srcId="{F43962C1-00FD-4A8B-9CEA-21314CA60187}" destId="{47FD7BA9-D315-41A8-9D74-27427ADDCCC8}" srcOrd="0" destOrd="0" presId="urn:microsoft.com/office/officeart/2005/8/layout/cycle5"/>
    <dgm:cxn modelId="{19132236-5A91-42C8-9DB5-7B621353DFFD}" type="presOf" srcId="{21DD8436-5572-4C2A-8F80-74FDDDA9D807}" destId="{E670127F-28B9-4950-891C-DF92FDBEAB23}" srcOrd="0" destOrd="0" presId="urn:microsoft.com/office/officeart/2005/8/layout/cycle5"/>
    <dgm:cxn modelId="{55EFEB37-E5A4-47C6-B6DC-DCD8A3ECA9EB}" srcId="{5C098CCA-CC13-4A58-BCE5-C38D5575E31C}" destId="{32751314-4238-4B26-82BB-FA244776FE81}" srcOrd="2" destOrd="0" parTransId="{77EE0DBA-CA35-4A62-BC90-919B989F84C9}" sibTransId="{21DD8436-5572-4C2A-8F80-74FDDDA9D807}"/>
    <dgm:cxn modelId="{3905E53F-9A7E-47C1-AEFB-0E57E0A62447}" srcId="{5C098CCA-CC13-4A58-BCE5-C38D5575E31C}" destId="{FBA06841-6069-484D-AD5A-2D507DAC5EBD}" srcOrd="5" destOrd="0" parTransId="{430A9A98-8B37-4BB8-AAE2-12309273A07A}" sibTransId="{1672DF79-40B3-4AF7-A51F-97AD40B8FAFB}"/>
    <dgm:cxn modelId="{26EDE35F-A49B-470F-BC1F-DB433BF5A8C1}" type="presOf" srcId="{6935E04D-B940-487C-B75C-6CF18462DEDF}" destId="{4B3E23D9-12E6-4A51-84D6-82836C1970C1}" srcOrd="0" destOrd="0" presId="urn:microsoft.com/office/officeart/2005/8/layout/cycle5"/>
    <dgm:cxn modelId="{195C0042-F04F-411A-AC5F-FF89CEBAB535}" srcId="{5C098CCA-CC13-4A58-BCE5-C38D5575E31C}" destId="{224D5C9F-36C9-49F1-93CD-3D29A709A19F}" srcOrd="3" destOrd="0" parTransId="{DA487BDD-9507-435F-B7F2-C491ACCC7B8E}" sibTransId="{B81C29C6-8E03-449A-B16A-092A90AEA5F8}"/>
    <dgm:cxn modelId="{1C4BD046-EDF7-40FB-8DF4-71DA0E75B060}" srcId="{5C098CCA-CC13-4A58-BCE5-C38D5575E31C}" destId="{A324C216-6B90-47B6-AC69-96324CAEC97F}" srcOrd="6" destOrd="0" parTransId="{61DC9FF6-A7FA-46F9-86FC-F09CD3F83596}" sibTransId="{4140F5BB-C56D-406E-8007-963D223744E0}"/>
    <dgm:cxn modelId="{E040AB73-E43E-4635-8529-DE447CA11F5C}" type="presOf" srcId="{336ACCC1-B1C0-45DB-9591-B8CB8ED63544}" destId="{EF93FEA9-8A76-47C1-BD92-97B7B2B245D9}" srcOrd="0" destOrd="0" presId="urn:microsoft.com/office/officeart/2005/8/layout/cycle5"/>
    <dgm:cxn modelId="{4D5AEE77-6C9A-45B9-8A11-48BD4654D4DD}" type="presOf" srcId="{A8CFC1E2-5ED3-4231-9F35-0A3CCEAAE976}" destId="{29869C6B-F246-4C6F-A9DF-3D9D144BA7C6}" srcOrd="0" destOrd="0" presId="urn:microsoft.com/office/officeart/2005/8/layout/cycle5"/>
    <dgm:cxn modelId="{1186517E-AA7F-4858-8119-2D2919764A6E}" srcId="{5C098CCA-CC13-4A58-BCE5-C38D5575E31C}" destId="{C0C144D8-5FD9-4266-9DC4-C8FAE2FF97DA}" srcOrd="0" destOrd="0" parTransId="{E11BC9D6-885B-448F-92DA-3817C37D7D96}" sibTransId="{F43962C1-00FD-4A8B-9CEA-21314CA60187}"/>
    <dgm:cxn modelId="{0AA8CD82-E06F-4C3B-A62A-E311356A3F7E}" type="presOf" srcId="{C0C144D8-5FD9-4266-9DC4-C8FAE2FF97DA}" destId="{116C28CE-4B39-4AA1-A9A3-CE951F623F6F}" srcOrd="0" destOrd="0" presId="urn:microsoft.com/office/officeart/2005/8/layout/cycle5"/>
    <dgm:cxn modelId="{D555E699-B18E-4D0A-B473-A30FEFF8F1F1}" type="presOf" srcId="{9B6AF50C-605E-4284-9426-1E88E24A4043}" destId="{5C2ADFD4-385D-4A51-85C0-EB2399544ED2}" srcOrd="0" destOrd="0" presId="urn:microsoft.com/office/officeart/2005/8/layout/cycle5"/>
    <dgm:cxn modelId="{D012A49B-9F18-4917-916F-EB101EA2AD9B}" type="presOf" srcId="{747D1C73-0677-48B5-AAF6-05B7952D8436}" destId="{F9AFCD9F-C9A6-4F42-A686-ADF09AAF65BB}" srcOrd="0" destOrd="0" presId="urn:microsoft.com/office/officeart/2005/8/layout/cycle5"/>
    <dgm:cxn modelId="{B52902A0-4697-455E-B6F0-9D148E3B0ADF}" type="presOf" srcId="{A5394AD7-A771-4FDA-9E2F-C25CC50BF21D}" destId="{8C5CE55E-AF76-488E-9C4B-5F347D159890}" srcOrd="0" destOrd="0" presId="urn:microsoft.com/office/officeart/2005/8/layout/cycle5"/>
    <dgm:cxn modelId="{91BFA4AE-504C-419C-92E3-07FB523A4A4C}" srcId="{5C098CCA-CC13-4A58-BCE5-C38D5575E31C}" destId="{A8CFC1E2-5ED3-4231-9F35-0A3CCEAAE976}" srcOrd="1" destOrd="0" parTransId="{3A5BD533-D36B-406E-BCAA-D097B6A29638}" sibTransId="{A5394AD7-A771-4FDA-9E2F-C25CC50BF21D}"/>
    <dgm:cxn modelId="{796B62B1-5C93-4068-814D-70F8AE342F62}" type="presOf" srcId="{1672DF79-40B3-4AF7-A51F-97AD40B8FAFB}" destId="{F1B4DFEF-9DC0-44C0-A441-D297695FC462}" srcOrd="0" destOrd="0" presId="urn:microsoft.com/office/officeart/2005/8/layout/cycle5"/>
    <dgm:cxn modelId="{257CD8C4-A989-4BF2-9A4F-34DD7AB535F8}" type="presOf" srcId="{5C098CCA-CC13-4A58-BCE5-C38D5575E31C}" destId="{74B04C1B-94CB-4F18-A6A7-69F7B1637951}" srcOrd="0" destOrd="0" presId="urn:microsoft.com/office/officeart/2005/8/layout/cycle5"/>
    <dgm:cxn modelId="{6C50F1C9-640B-48D0-AD2D-2FCFD01DD0DF}" type="presOf" srcId="{B81C29C6-8E03-449A-B16A-092A90AEA5F8}" destId="{3025CE9F-4414-462F-8D5C-CB3B80D88E14}" srcOrd="0" destOrd="0" presId="urn:microsoft.com/office/officeart/2005/8/layout/cycle5"/>
    <dgm:cxn modelId="{1E7784D4-A34A-4201-B123-AE7134546F45}" type="presOf" srcId="{A324C216-6B90-47B6-AC69-96324CAEC97F}" destId="{B9EA0BC0-B8EB-4B8F-9DBD-DD25FE13D653}" srcOrd="0" destOrd="0" presId="urn:microsoft.com/office/officeart/2005/8/layout/cycle5"/>
    <dgm:cxn modelId="{C27ADBD4-492B-4F86-8AAD-FD7EC9531C25}" type="presOf" srcId="{FBA06841-6069-484D-AD5A-2D507DAC5EBD}" destId="{E22D0DC7-F107-4381-8D21-D874CED21BA5}" srcOrd="0" destOrd="0" presId="urn:microsoft.com/office/officeart/2005/8/layout/cycle5"/>
    <dgm:cxn modelId="{9CA22CDB-D881-4A42-B653-A2BD3B9C6CB0}" type="presOf" srcId="{4140F5BB-C56D-406E-8007-963D223744E0}" destId="{EEF820B7-10DF-489D-B10F-D8F3BA286C7F}" srcOrd="0" destOrd="0" presId="urn:microsoft.com/office/officeart/2005/8/layout/cycle5"/>
    <dgm:cxn modelId="{4604BADB-EC41-4017-BEDC-8C29FB6CBC2B}" type="presOf" srcId="{224D5C9F-36C9-49F1-93CD-3D29A709A19F}" destId="{6A172929-A3DE-4109-9F23-B98E0F4FD622}" srcOrd="0" destOrd="0" presId="urn:microsoft.com/office/officeart/2005/8/layout/cycle5"/>
    <dgm:cxn modelId="{7C45C1DE-3A78-422B-BA64-448F71A89CF2}" srcId="{5C098CCA-CC13-4A58-BCE5-C38D5575E31C}" destId="{9B6AF50C-605E-4284-9426-1E88E24A4043}" srcOrd="7" destOrd="0" parTransId="{74B9D093-CCEE-4951-BD50-A0958CCDF7C8}" sibTransId="{6935E04D-B940-487C-B75C-6CF18462DEDF}"/>
    <dgm:cxn modelId="{1E47DEB2-55C1-4E96-9089-F1A2849379AB}" type="presParOf" srcId="{74B04C1B-94CB-4F18-A6A7-69F7B1637951}" destId="{116C28CE-4B39-4AA1-A9A3-CE951F623F6F}" srcOrd="0" destOrd="0" presId="urn:microsoft.com/office/officeart/2005/8/layout/cycle5"/>
    <dgm:cxn modelId="{07D5D495-8C4B-4601-8109-C04C7731C6C3}" type="presParOf" srcId="{74B04C1B-94CB-4F18-A6A7-69F7B1637951}" destId="{CB4E2D67-887D-436E-ADE6-37AC6219DCCB}" srcOrd="1" destOrd="0" presId="urn:microsoft.com/office/officeart/2005/8/layout/cycle5"/>
    <dgm:cxn modelId="{1A84D9F6-8BD5-49AC-BFA2-2CF69BF329FC}" type="presParOf" srcId="{74B04C1B-94CB-4F18-A6A7-69F7B1637951}" destId="{47FD7BA9-D315-41A8-9D74-27427ADDCCC8}" srcOrd="2" destOrd="0" presId="urn:microsoft.com/office/officeart/2005/8/layout/cycle5"/>
    <dgm:cxn modelId="{FC4534B1-0DAD-4DEB-8092-B99442515118}" type="presParOf" srcId="{74B04C1B-94CB-4F18-A6A7-69F7B1637951}" destId="{29869C6B-F246-4C6F-A9DF-3D9D144BA7C6}" srcOrd="3" destOrd="0" presId="urn:microsoft.com/office/officeart/2005/8/layout/cycle5"/>
    <dgm:cxn modelId="{F596BB2B-E28F-4627-B337-2BCB5622D058}" type="presParOf" srcId="{74B04C1B-94CB-4F18-A6A7-69F7B1637951}" destId="{508378DB-D067-48C8-B7FD-9ACD248A4624}" srcOrd="4" destOrd="0" presId="urn:microsoft.com/office/officeart/2005/8/layout/cycle5"/>
    <dgm:cxn modelId="{63A687E9-102B-4FDE-A782-ED250ED88AD5}" type="presParOf" srcId="{74B04C1B-94CB-4F18-A6A7-69F7B1637951}" destId="{8C5CE55E-AF76-488E-9C4B-5F347D159890}" srcOrd="5" destOrd="0" presId="urn:microsoft.com/office/officeart/2005/8/layout/cycle5"/>
    <dgm:cxn modelId="{663A20CB-5718-47C9-84EC-C82D8C110347}" type="presParOf" srcId="{74B04C1B-94CB-4F18-A6A7-69F7B1637951}" destId="{28FB76EC-AA41-46A0-868A-154878D1BB73}" srcOrd="6" destOrd="0" presId="urn:microsoft.com/office/officeart/2005/8/layout/cycle5"/>
    <dgm:cxn modelId="{C72E322A-7DAA-4C02-B061-1FB4166F18DA}" type="presParOf" srcId="{74B04C1B-94CB-4F18-A6A7-69F7B1637951}" destId="{C1E7A2EC-0BF2-4409-B413-D79EC123C072}" srcOrd="7" destOrd="0" presId="urn:microsoft.com/office/officeart/2005/8/layout/cycle5"/>
    <dgm:cxn modelId="{1DBC1DEF-CA69-4890-A71D-953FF8F3AFA4}" type="presParOf" srcId="{74B04C1B-94CB-4F18-A6A7-69F7B1637951}" destId="{E670127F-28B9-4950-891C-DF92FDBEAB23}" srcOrd="8" destOrd="0" presId="urn:microsoft.com/office/officeart/2005/8/layout/cycle5"/>
    <dgm:cxn modelId="{73407C5E-710C-457F-96AA-0C4D91899120}" type="presParOf" srcId="{74B04C1B-94CB-4F18-A6A7-69F7B1637951}" destId="{6A172929-A3DE-4109-9F23-B98E0F4FD622}" srcOrd="9" destOrd="0" presId="urn:microsoft.com/office/officeart/2005/8/layout/cycle5"/>
    <dgm:cxn modelId="{0C11911E-41EE-438C-A664-B117DFDD36FA}" type="presParOf" srcId="{74B04C1B-94CB-4F18-A6A7-69F7B1637951}" destId="{54624CA3-F6B3-4D66-AAB6-C32447755704}" srcOrd="10" destOrd="0" presId="urn:microsoft.com/office/officeart/2005/8/layout/cycle5"/>
    <dgm:cxn modelId="{411D30B3-46E1-41EA-817C-2A00CEA32269}" type="presParOf" srcId="{74B04C1B-94CB-4F18-A6A7-69F7B1637951}" destId="{3025CE9F-4414-462F-8D5C-CB3B80D88E14}" srcOrd="11" destOrd="0" presId="urn:microsoft.com/office/officeart/2005/8/layout/cycle5"/>
    <dgm:cxn modelId="{75796E0D-FBA0-4464-897C-A733C2EDBCC1}" type="presParOf" srcId="{74B04C1B-94CB-4F18-A6A7-69F7B1637951}" destId="{EF93FEA9-8A76-47C1-BD92-97B7B2B245D9}" srcOrd="12" destOrd="0" presId="urn:microsoft.com/office/officeart/2005/8/layout/cycle5"/>
    <dgm:cxn modelId="{0F300E1B-C974-4759-B691-3C1EF87A071F}" type="presParOf" srcId="{74B04C1B-94CB-4F18-A6A7-69F7B1637951}" destId="{B8A594F4-C142-4E67-AD38-57B1BE68EF41}" srcOrd="13" destOrd="0" presId="urn:microsoft.com/office/officeart/2005/8/layout/cycle5"/>
    <dgm:cxn modelId="{3FF251B0-2744-4A77-B6DC-FFB97F341A02}" type="presParOf" srcId="{74B04C1B-94CB-4F18-A6A7-69F7B1637951}" destId="{F9AFCD9F-C9A6-4F42-A686-ADF09AAF65BB}" srcOrd="14" destOrd="0" presId="urn:microsoft.com/office/officeart/2005/8/layout/cycle5"/>
    <dgm:cxn modelId="{8973F7EF-206F-4243-AB10-0EF948354F44}" type="presParOf" srcId="{74B04C1B-94CB-4F18-A6A7-69F7B1637951}" destId="{E22D0DC7-F107-4381-8D21-D874CED21BA5}" srcOrd="15" destOrd="0" presId="urn:microsoft.com/office/officeart/2005/8/layout/cycle5"/>
    <dgm:cxn modelId="{3B2F2F43-0604-40E9-AAE1-F12CB1BF6F8B}" type="presParOf" srcId="{74B04C1B-94CB-4F18-A6A7-69F7B1637951}" destId="{335D3404-13C4-4186-8B8E-B542F5710E42}" srcOrd="16" destOrd="0" presId="urn:microsoft.com/office/officeart/2005/8/layout/cycle5"/>
    <dgm:cxn modelId="{81DCC300-4417-40A7-A886-EB51A47BE97A}" type="presParOf" srcId="{74B04C1B-94CB-4F18-A6A7-69F7B1637951}" destId="{F1B4DFEF-9DC0-44C0-A441-D297695FC462}" srcOrd="17" destOrd="0" presId="urn:microsoft.com/office/officeart/2005/8/layout/cycle5"/>
    <dgm:cxn modelId="{EDA82F45-ABF2-47FC-A572-29B477F46605}" type="presParOf" srcId="{74B04C1B-94CB-4F18-A6A7-69F7B1637951}" destId="{B9EA0BC0-B8EB-4B8F-9DBD-DD25FE13D653}" srcOrd="18" destOrd="0" presId="urn:microsoft.com/office/officeart/2005/8/layout/cycle5"/>
    <dgm:cxn modelId="{F6858C20-3ECA-4FB2-9E6D-197946AF578E}" type="presParOf" srcId="{74B04C1B-94CB-4F18-A6A7-69F7B1637951}" destId="{1428D332-2AD8-46CB-B284-B6D12F3CFDD9}" srcOrd="19" destOrd="0" presId="urn:microsoft.com/office/officeart/2005/8/layout/cycle5"/>
    <dgm:cxn modelId="{07F4E979-3C0E-4B9D-9D46-F66CCAE8FC5F}" type="presParOf" srcId="{74B04C1B-94CB-4F18-A6A7-69F7B1637951}" destId="{EEF820B7-10DF-489D-B10F-D8F3BA286C7F}" srcOrd="20" destOrd="0" presId="urn:microsoft.com/office/officeart/2005/8/layout/cycle5"/>
    <dgm:cxn modelId="{57F03D3B-07BD-4F6C-BA29-124D1C0D579B}" type="presParOf" srcId="{74B04C1B-94CB-4F18-A6A7-69F7B1637951}" destId="{5C2ADFD4-385D-4A51-85C0-EB2399544ED2}" srcOrd="21" destOrd="0" presId="urn:microsoft.com/office/officeart/2005/8/layout/cycle5"/>
    <dgm:cxn modelId="{A180CCE9-E2E9-418A-A377-E4BB884476BA}" type="presParOf" srcId="{74B04C1B-94CB-4F18-A6A7-69F7B1637951}" destId="{8067D0BF-F8C8-49AB-86D3-54EFF99C532E}" srcOrd="22" destOrd="0" presId="urn:microsoft.com/office/officeart/2005/8/layout/cycle5"/>
    <dgm:cxn modelId="{2213544C-F74D-4ABF-82D0-2458E181238C}" type="presParOf" srcId="{74B04C1B-94CB-4F18-A6A7-69F7B1637951}" destId="{4B3E23D9-12E6-4A51-84D6-82836C1970C1}" srcOrd="23" destOrd="0" presId="urn:microsoft.com/office/officeart/2005/8/layout/cycle5"/>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0BF834-A84F-4239-A497-3B2DA6C8C854}">
      <dsp:nvSpPr>
        <dsp:cNvPr id="0" name=""/>
        <dsp:cNvSpPr/>
      </dsp:nvSpPr>
      <dsp:spPr>
        <a:xfrm>
          <a:off x="269577" y="0"/>
          <a:ext cx="5502632" cy="26765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3D38340-0CA8-434E-9CAB-D7CF62459D8D}">
      <dsp:nvSpPr>
        <dsp:cNvPr id="0" name=""/>
        <dsp:cNvSpPr/>
      </dsp:nvSpPr>
      <dsp:spPr>
        <a:xfrm>
          <a:off x="4780626" y="723582"/>
          <a:ext cx="607716" cy="87196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National  policies address youth issues</a:t>
          </a:r>
        </a:p>
      </dsp:txBody>
      <dsp:txXfrm>
        <a:off x="4810292" y="753248"/>
        <a:ext cx="548384" cy="812637"/>
      </dsp:txXfrm>
    </dsp:sp>
    <dsp:sp modelId="{3EFC2E5D-D627-4DAA-8668-71DB686A68EE}">
      <dsp:nvSpPr>
        <dsp:cNvPr id="0" name=""/>
        <dsp:cNvSpPr/>
      </dsp:nvSpPr>
      <dsp:spPr>
        <a:xfrm>
          <a:off x="3986073" y="706640"/>
          <a:ext cx="721871" cy="8817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Young people </a:t>
          </a:r>
          <a:r>
            <a:rPr lang="nb-NO" sz="600" kern="1200" dirty="0" err="1"/>
            <a:t>influence</a:t>
          </a:r>
          <a:r>
            <a:rPr lang="nb-NO" sz="600" kern="1200" dirty="0"/>
            <a:t> </a:t>
          </a:r>
          <a:r>
            <a:rPr lang="nb-NO" sz="600" kern="1200" dirty="0" err="1"/>
            <a:t>the</a:t>
          </a:r>
          <a:r>
            <a:rPr lang="nb-NO" sz="600" kern="1200" dirty="0"/>
            <a:t> policy and advocacy agenda of the organisations in the partnership</a:t>
          </a:r>
        </a:p>
      </dsp:txBody>
      <dsp:txXfrm>
        <a:off x="4021312" y="741879"/>
        <a:ext cx="651393" cy="811222"/>
      </dsp:txXfrm>
    </dsp:sp>
    <dsp:sp modelId="{A51139D1-D952-485E-8BBA-75E29A2B4CC0}">
      <dsp:nvSpPr>
        <dsp:cNvPr id="0" name=""/>
        <dsp:cNvSpPr/>
      </dsp:nvSpPr>
      <dsp:spPr>
        <a:xfrm>
          <a:off x="2503965" y="721478"/>
          <a:ext cx="679218" cy="8657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Organisations</a:t>
          </a:r>
          <a:r>
            <a:rPr lang="nb-NO" sz="600" kern="1200" baseline="0" dirty="0"/>
            <a:t> have a recruitment policy for  young people</a:t>
          </a:r>
          <a:endParaRPr lang="nb-NO" sz="600" kern="1200" dirty="0"/>
        </a:p>
      </dsp:txBody>
      <dsp:txXfrm>
        <a:off x="2537122" y="754635"/>
        <a:ext cx="612904" cy="799477"/>
      </dsp:txXfrm>
    </dsp:sp>
    <dsp:sp modelId="{9675CFB7-599B-4903-B863-BAD6979E7371}">
      <dsp:nvSpPr>
        <dsp:cNvPr id="0" name=""/>
        <dsp:cNvSpPr/>
      </dsp:nvSpPr>
      <dsp:spPr>
        <a:xfrm>
          <a:off x="1687041" y="725450"/>
          <a:ext cx="709695" cy="8657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Staff have learned  methods for  recruiting new members </a:t>
          </a:r>
        </a:p>
      </dsp:txBody>
      <dsp:txXfrm>
        <a:off x="1721685" y="760094"/>
        <a:ext cx="640407" cy="796482"/>
      </dsp:txXfrm>
    </dsp:sp>
    <dsp:sp modelId="{828C3291-1B83-4588-99F8-27F8CCDB94FE}">
      <dsp:nvSpPr>
        <dsp:cNvPr id="0" name=""/>
        <dsp:cNvSpPr/>
      </dsp:nvSpPr>
      <dsp:spPr>
        <a:xfrm>
          <a:off x="1027605" y="698508"/>
          <a:ext cx="608166" cy="8952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Staff </a:t>
          </a:r>
          <a:r>
            <a:rPr lang="nb-NO" sz="600" kern="1200" dirty="0" err="1"/>
            <a:t>work</a:t>
          </a:r>
          <a:r>
            <a:rPr lang="nb-NO" sz="600" kern="1200" dirty="0"/>
            <a:t> in  host organisations</a:t>
          </a:r>
        </a:p>
      </dsp:txBody>
      <dsp:txXfrm>
        <a:off x="1057293" y="728196"/>
        <a:ext cx="548790" cy="835825"/>
      </dsp:txXfrm>
    </dsp:sp>
    <dsp:sp modelId="{69976D69-84F0-4F0B-9714-3CC26CAD96AE}">
      <dsp:nvSpPr>
        <dsp:cNvPr id="0" name=""/>
        <dsp:cNvSpPr/>
      </dsp:nvSpPr>
      <dsp:spPr>
        <a:xfrm>
          <a:off x="347266" y="723801"/>
          <a:ext cx="556839" cy="8405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Funding to exchange young staff  </a:t>
          </a:r>
        </a:p>
      </dsp:txBody>
      <dsp:txXfrm>
        <a:off x="374449" y="750984"/>
        <a:ext cx="502473" cy="786180"/>
      </dsp:txXfrm>
    </dsp:sp>
    <dsp:sp modelId="{00042D68-833E-4776-BAC6-303BE54AAF97}">
      <dsp:nvSpPr>
        <dsp:cNvPr id="0" name=""/>
        <dsp:cNvSpPr/>
      </dsp:nvSpPr>
      <dsp:spPr>
        <a:xfrm>
          <a:off x="3218445" y="709723"/>
          <a:ext cx="709695" cy="86577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nb-NO" sz="600" kern="1200" dirty="0"/>
            <a:t>Increased </a:t>
          </a:r>
          <a:r>
            <a:rPr lang="nb-NO" sz="600" kern="1200" dirty="0" err="1"/>
            <a:t>youth</a:t>
          </a:r>
          <a:r>
            <a:rPr lang="nb-NO" sz="600" kern="1200" dirty="0"/>
            <a:t> </a:t>
          </a:r>
          <a:r>
            <a:rPr lang="nb-NO" sz="600" kern="1200" dirty="0" err="1"/>
            <a:t>participation</a:t>
          </a:r>
          <a:r>
            <a:rPr lang="nb-NO" sz="600" kern="1200" dirty="0"/>
            <a:t> in organisations in the partnership </a:t>
          </a:r>
        </a:p>
      </dsp:txBody>
      <dsp:txXfrm>
        <a:off x="3253089" y="744367"/>
        <a:ext cx="640407" cy="7964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6C28CE-4B39-4AA1-A9A3-CE951F623F6F}">
      <dsp:nvSpPr>
        <dsp:cNvPr id="0" name=""/>
        <dsp:cNvSpPr/>
      </dsp:nvSpPr>
      <dsp:spPr>
        <a:xfrm>
          <a:off x="2496785" y="2243"/>
          <a:ext cx="725397" cy="4715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err="1"/>
            <a:t>Onboarding</a:t>
          </a:r>
          <a:r>
            <a:rPr lang="nb-NO" sz="800" kern="1200"/>
            <a:t> at </a:t>
          </a:r>
          <a:r>
            <a:rPr lang="nb-NO" sz="800" kern="1200" err="1"/>
            <a:t>home</a:t>
          </a:r>
          <a:r>
            <a:rPr lang="nb-NO" sz="800" kern="1200"/>
            <a:t> partner</a:t>
          </a:r>
        </a:p>
      </dsp:txBody>
      <dsp:txXfrm>
        <a:off x="2519802" y="25260"/>
        <a:ext cx="679363" cy="425474"/>
      </dsp:txXfrm>
    </dsp:sp>
    <dsp:sp modelId="{47FD7BA9-D315-41A8-9D74-27427ADDCCC8}">
      <dsp:nvSpPr>
        <dsp:cNvPr id="0" name=""/>
        <dsp:cNvSpPr/>
      </dsp:nvSpPr>
      <dsp:spPr>
        <a:xfrm>
          <a:off x="1261574" y="246674"/>
          <a:ext cx="3277020" cy="3277020"/>
        </a:xfrm>
        <a:custGeom>
          <a:avLst/>
          <a:gdLst/>
          <a:ahLst/>
          <a:cxnLst/>
          <a:rect l="0" t="0" r="0" b="0"/>
          <a:pathLst>
            <a:path>
              <a:moveTo>
                <a:pt x="2025804" y="46430"/>
              </a:moveTo>
              <a:arcTo wR="1638510" hR="1638510" stAng="17020342" swAng="42157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9869C6B-F246-4C6F-A9DF-3D9D144BA7C6}">
      <dsp:nvSpPr>
        <dsp:cNvPr id="0" name=""/>
        <dsp:cNvSpPr/>
      </dsp:nvSpPr>
      <dsp:spPr>
        <a:xfrm>
          <a:off x="3541194" y="367356"/>
          <a:ext cx="725397" cy="4715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dirty="0"/>
            <a:t>Digital pre-</a:t>
          </a:r>
          <a:r>
            <a:rPr lang="nb-NO" sz="800" kern="1200" dirty="0" err="1"/>
            <a:t>departure</a:t>
          </a:r>
          <a:r>
            <a:rPr lang="nb-NO" sz="800" kern="1200" dirty="0"/>
            <a:t> training</a:t>
          </a:r>
        </a:p>
      </dsp:txBody>
      <dsp:txXfrm>
        <a:off x="3564211" y="390373"/>
        <a:ext cx="679363" cy="425474"/>
      </dsp:txXfrm>
    </dsp:sp>
    <dsp:sp modelId="{8C5CE55E-AF76-488E-9C4B-5F347D159890}">
      <dsp:nvSpPr>
        <dsp:cNvPr id="0" name=""/>
        <dsp:cNvSpPr/>
      </dsp:nvSpPr>
      <dsp:spPr>
        <a:xfrm>
          <a:off x="1324056" y="341463"/>
          <a:ext cx="3277020" cy="3277020"/>
        </a:xfrm>
        <a:custGeom>
          <a:avLst/>
          <a:gdLst/>
          <a:ahLst/>
          <a:cxnLst/>
          <a:rect l="0" t="0" r="0" b="0"/>
          <a:pathLst>
            <a:path>
              <a:moveTo>
                <a:pt x="2867978" y="555402"/>
              </a:moveTo>
              <a:arcTo wR="1638510" hR="1638510" stAng="19117281" swAng="49930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8FB76EC-AA41-46A0-868A-154878D1BB73}">
      <dsp:nvSpPr>
        <dsp:cNvPr id="0" name=""/>
        <dsp:cNvSpPr/>
      </dsp:nvSpPr>
      <dsp:spPr>
        <a:xfrm>
          <a:off x="4029283" y="1153442"/>
          <a:ext cx="878608" cy="47150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dirty="0"/>
            <a:t>5-day preparatory training</a:t>
          </a:r>
        </a:p>
      </dsp:txBody>
      <dsp:txXfrm>
        <a:off x="4052300" y="1176459"/>
        <a:ext cx="832574" cy="425474"/>
      </dsp:txXfrm>
    </dsp:sp>
    <dsp:sp modelId="{E670127F-28B9-4950-891C-DF92FDBEAB23}">
      <dsp:nvSpPr>
        <dsp:cNvPr id="0" name=""/>
        <dsp:cNvSpPr/>
      </dsp:nvSpPr>
      <dsp:spPr>
        <a:xfrm>
          <a:off x="1296749" y="395705"/>
          <a:ext cx="3277020" cy="3277020"/>
        </a:xfrm>
        <a:custGeom>
          <a:avLst/>
          <a:gdLst/>
          <a:ahLst/>
          <a:cxnLst/>
          <a:rect l="0" t="0" r="0" b="0"/>
          <a:pathLst>
            <a:path>
              <a:moveTo>
                <a:pt x="3257895" y="1388897"/>
              </a:moveTo>
              <a:arcTo wR="1638510" hR="1638510" stAng="21074242" swAng="104447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6A172929-A3DE-4109-9F23-B98E0F4FD622}">
      <dsp:nvSpPr>
        <dsp:cNvPr id="0" name=""/>
        <dsp:cNvSpPr/>
      </dsp:nvSpPr>
      <dsp:spPr>
        <a:xfrm>
          <a:off x="4060371" y="2440232"/>
          <a:ext cx="725397" cy="471508"/>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dirty="0" err="1"/>
            <a:t>Onboarding</a:t>
          </a:r>
          <a:r>
            <a:rPr lang="nb-NO" sz="800" kern="1200" dirty="0"/>
            <a:t> at host partner</a:t>
          </a:r>
        </a:p>
      </dsp:txBody>
      <dsp:txXfrm>
        <a:off x="4083388" y="2463249"/>
        <a:ext cx="679363" cy="425474"/>
      </dsp:txXfrm>
    </dsp:sp>
    <dsp:sp modelId="{3025CE9F-4414-462F-8D5C-CB3B80D88E14}">
      <dsp:nvSpPr>
        <dsp:cNvPr id="0" name=""/>
        <dsp:cNvSpPr/>
      </dsp:nvSpPr>
      <dsp:spPr>
        <a:xfrm>
          <a:off x="1452839" y="143400"/>
          <a:ext cx="3277020" cy="3277020"/>
        </a:xfrm>
        <a:custGeom>
          <a:avLst/>
          <a:gdLst/>
          <a:ahLst/>
          <a:cxnLst/>
          <a:rect l="0" t="0" r="0" b="0"/>
          <a:pathLst>
            <a:path>
              <a:moveTo>
                <a:pt x="2671239" y="2910590"/>
              </a:moveTo>
              <a:arcTo wR="1638510" hR="1638510" stAng="3055729" swAng="135963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F93FEA9-8A76-47C1-BD92-97B7B2B245D9}">
      <dsp:nvSpPr>
        <dsp:cNvPr id="0" name=""/>
        <dsp:cNvSpPr/>
      </dsp:nvSpPr>
      <dsp:spPr>
        <a:xfrm>
          <a:off x="2624420" y="3236021"/>
          <a:ext cx="725397" cy="471508"/>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dirty="0" err="1"/>
            <a:t>Webinars</a:t>
          </a:r>
          <a:r>
            <a:rPr lang="nb-NO" sz="800" kern="1200" dirty="0"/>
            <a:t> during </a:t>
          </a:r>
          <a:r>
            <a:rPr lang="nb-NO" sz="800" kern="1200" dirty="0" err="1"/>
            <a:t>exchange</a:t>
          </a:r>
          <a:endParaRPr lang="nb-NO" sz="800" kern="1200" dirty="0"/>
        </a:p>
      </dsp:txBody>
      <dsp:txXfrm>
        <a:off x="2647437" y="3259038"/>
        <a:ext cx="679363" cy="425474"/>
      </dsp:txXfrm>
    </dsp:sp>
    <dsp:sp modelId="{F9AFCD9F-C9A6-4F42-A686-ADF09AAF65BB}">
      <dsp:nvSpPr>
        <dsp:cNvPr id="0" name=""/>
        <dsp:cNvSpPr/>
      </dsp:nvSpPr>
      <dsp:spPr>
        <a:xfrm>
          <a:off x="1395498" y="234515"/>
          <a:ext cx="3277020" cy="3277020"/>
        </a:xfrm>
        <a:custGeom>
          <a:avLst/>
          <a:gdLst/>
          <a:ahLst/>
          <a:cxnLst/>
          <a:rect l="0" t="0" r="0" b="0"/>
          <a:pathLst>
            <a:path>
              <a:moveTo>
                <a:pt x="1112354" y="3190243"/>
              </a:moveTo>
              <a:arcTo wR="1638510" hR="1638510" stAng="6523835" swAng="77325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22D0DC7-F107-4381-8D21-D874CED21BA5}">
      <dsp:nvSpPr>
        <dsp:cNvPr id="0" name=""/>
        <dsp:cNvSpPr/>
      </dsp:nvSpPr>
      <dsp:spPr>
        <a:xfrm>
          <a:off x="1407745" y="2729235"/>
          <a:ext cx="725397" cy="471508"/>
        </a:xfrm>
        <a:prstGeom prst="roundRect">
          <a:avLst/>
        </a:prstGeom>
        <a:solidFill>
          <a:schemeClr val="accent2"/>
        </a:solidFill>
        <a:ln w="12700" cap="flat" cmpd="sng" algn="ctr">
          <a:solidFill>
            <a:prstClr val="white">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b-NO" sz="800" kern="1200" dirty="0">
              <a:solidFill>
                <a:prstClr val="white"/>
              </a:solidFill>
              <a:latin typeface="Calibri" panose="020F0502020204030204"/>
              <a:ea typeface="+mn-ea"/>
              <a:cs typeface="+mn-cs"/>
            </a:rPr>
            <a:t>Digital pre-homecoming</a:t>
          </a:r>
        </a:p>
      </dsp:txBody>
      <dsp:txXfrm>
        <a:off x="1430762" y="2752252"/>
        <a:ext cx="679363" cy="425474"/>
      </dsp:txXfrm>
    </dsp:sp>
    <dsp:sp modelId="{F1B4DFEF-9DC0-44C0-A441-D297695FC462}">
      <dsp:nvSpPr>
        <dsp:cNvPr id="0" name=""/>
        <dsp:cNvSpPr/>
      </dsp:nvSpPr>
      <dsp:spPr>
        <a:xfrm>
          <a:off x="1145560" y="-17759"/>
          <a:ext cx="3277020" cy="3277020"/>
        </a:xfrm>
        <a:custGeom>
          <a:avLst/>
          <a:gdLst/>
          <a:ahLst/>
          <a:cxnLst/>
          <a:rect l="0" t="0" r="0" b="0"/>
          <a:pathLst>
            <a:path>
              <a:moveTo>
                <a:pt x="363779" y="2667965"/>
              </a:moveTo>
              <a:arcTo wR="1638510" hR="1638510" stAng="8464567" swAng="66139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9EA0BC0-B8EB-4B8F-9DBD-DD25FE13D653}">
      <dsp:nvSpPr>
        <dsp:cNvPr id="0" name=""/>
        <dsp:cNvSpPr/>
      </dsp:nvSpPr>
      <dsp:spPr>
        <a:xfrm>
          <a:off x="868141" y="1822266"/>
          <a:ext cx="755349" cy="471508"/>
        </a:xfrm>
        <a:prstGeom prst="round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dirty="0"/>
            <a:t>5-day homecoming training</a:t>
          </a:r>
        </a:p>
      </dsp:txBody>
      <dsp:txXfrm>
        <a:off x="891158" y="1845283"/>
        <a:ext cx="709315" cy="425474"/>
      </dsp:txXfrm>
    </dsp:sp>
    <dsp:sp modelId="{EEF820B7-10DF-489D-B10F-D8F3BA286C7F}">
      <dsp:nvSpPr>
        <dsp:cNvPr id="0" name=""/>
        <dsp:cNvSpPr/>
      </dsp:nvSpPr>
      <dsp:spPr>
        <a:xfrm>
          <a:off x="1236243" y="215187"/>
          <a:ext cx="3277020" cy="3277020"/>
        </a:xfrm>
        <a:custGeom>
          <a:avLst/>
          <a:gdLst/>
          <a:ahLst/>
          <a:cxnLst/>
          <a:rect l="0" t="0" r="0" b="0"/>
          <a:pathLst>
            <a:path>
              <a:moveTo>
                <a:pt x="13863" y="1425815"/>
              </a:moveTo>
              <a:arcTo wR="1638510" hR="1638510" stAng="11247516" swAng="117006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5C2ADFD4-385D-4A51-85C0-EB2399544ED2}">
      <dsp:nvSpPr>
        <dsp:cNvPr id="0" name=""/>
        <dsp:cNvSpPr/>
      </dsp:nvSpPr>
      <dsp:spPr>
        <a:xfrm>
          <a:off x="1338184" y="482152"/>
          <a:ext cx="725397" cy="471508"/>
        </a:xfrm>
        <a:prstGeom prst="round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b-NO" sz="800" kern="1200" dirty="0"/>
            <a:t>Norec Network</a:t>
          </a:r>
        </a:p>
      </dsp:txBody>
      <dsp:txXfrm>
        <a:off x="1361201" y="505169"/>
        <a:ext cx="679363" cy="425474"/>
      </dsp:txXfrm>
    </dsp:sp>
    <dsp:sp modelId="{4B3E23D9-12E6-4A51-84D6-82836C1970C1}">
      <dsp:nvSpPr>
        <dsp:cNvPr id="0" name=""/>
        <dsp:cNvSpPr/>
      </dsp:nvSpPr>
      <dsp:spPr>
        <a:xfrm>
          <a:off x="1220974" y="237997"/>
          <a:ext cx="3277020" cy="3277020"/>
        </a:xfrm>
        <a:custGeom>
          <a:avLst/>
          <a:gdLst/>
          <a:ahLst/>
          <a:cxnLst/>
          <a:rect l="0" t="0" r="0" b="0"/>
          <a:pathLst>
            <a:path>
              <a:moveTo>
                <a:pt x="871315" y="190708"/>
              </a:moveTo>
              <a:arcTo wR="1638510" hR="1638510" stAng="14524845" swAng="68215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FDC7E80C46A014EBA48C9224656B43F" ma:contentTypeVersion="21" ma:contentTypeDescription="Opprett et nytt dokument." ma:contentTypeScope="" ma:versionID="43ef273f076717ff84940b376755f04c">
  <xsd:schema xmlns:xsd="http://www.w3.org/2001/XMLSchema" xmlns:xs="http://www.w3.org/2001/XMLSchema" xmlns:p="http://schemas.microsoft.com/office/2006/metadata/properties" xmlns:ns1="http://schemas.microsoft.com/sharepoint/v3" xmlns:ns2="c0df46ed-3cf7-42af-92c6-9b4a2c48216d" xmlns:ns3="28cdbb84-7ef0-41c8-873d-ead06f716268" targetNamespace="http://schemas.microsoft.com/office/2006/metadata/properties" ma:root="true" ma:fieldsID="d1d0cdca97314f3a7e07e0f1c5563e41" ns1:_="" ns2:_="" ns3:_="">
    <xsd:import namespace="http://schemas.microsoft.com/sharepoint/v3"/>
    <xsd:import namespace="c0df46ed-3cf7-42af-92c6-9b4a2c48216d"/>
    <xsd:import namespace="28cdbb84-7ef0-41c8-873d-ead06f716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Ansvarl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or samordnet samsvarspolicy" ma:hidden="true" ma:internalName="_ip_UnifiedCompliancePolicyProperties">
      <xsd:simpleType>
        <xsd:restriction base="dms:Note"/>
      </xsd:simpleType>
    </xsd:element>
    <xsd:element name="_ip_UnifiedCompliancePolicyUIAction" ma:index="1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5f5627c6-ac9a-493f-bdb3-ad59216a666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nsvarleg" ma:index="28" ma:displayName="Ansvarleg" ma:format="Dropdown" ma:list="UserInfo" ma:SharePointGroup="0" ma:internalName="Ansvarleg">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dbb84-7ef0-41c8-873d-ead06f716268"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73a6ee0e-94d5-40f1-a2f2-69e75af4f354}" ma:internalName="TaxCatchAll" ma:showField="CatchAllData" ma:web="28cdbb84-7ef0-41c8-873d-ead06f716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0df46ed-3cf7-42af-92c6-9b4a2c48216d">
      <Terms xmlns="http://schemas.microsoft.com/office/infopath/2007/PartnerControls"/>
    </lcf76f155ced4ddcb4097134ff3c332f>
    <TaxCatchAll xmlns="28cdbb84-7ef0-41c8-873d-ead06f716268" xsi:nil="true"/>
    <_ip_UnifiedCompliancePolicyProperties xmlns="http://schemas.microsoft.com/sharepoint/v3" xsi:nil="true"/>
    <Ansvarleg xmlns="c0df46ed-3cf7-42af-92c6-9b4a2c48216d">
      <UserInfo>
        <DisplayName>Therese Lothe</DisplayName>
        <AccountId>53</AccountId>
        <AccountType/>
      </UserInfo>
    </Ansvarleg>
  </documentManagement>
</p:properties>
</file>

<file path=customXml/itemProps1.xml><?xml version="1.0" encoding="utf-8"?>
<ds:datastoreItem xmlns:ds="http://schemas.openxmlformats.org/officeDocument/2006/customXml" ds:itemID="{0836E9AA-14AA-4896-BBC3-2BD34CF63F09}">
  <ds:schemaRefs>
    <ds:schemaRef ds:uri="http://schemas.openxmlformats.org/officeDocument/2006/bibliography"/>
  </ds:schemaRefs>
</ds:datastoreItem>
</file>

<file path=customXml/itemProps2.xml><?xml version="1.0" encoding="utf-8"?>
<ds:datastoreItem xmlns:ds="http://schemas.openxmlformats.org/officeDocument/2006/customXml" ds:itemID="{54F42454-0B2B-4B97-AF0D-785AB1083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df46ed-3cf7-42af-92c6-9b4a2c48216d"/>
    <ds:schemaRef ds:uri="28cdbb84-7ef0-41c8-873d-ead06f71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444D8-AB08-4365-B514-D79D1614C552}">
  <ds:schemaRefs>
    <ds:schemaRef ds:uri="http://schemas.microsoft.com/sharepoint/v3/contenttype/forms"/>
  </ds:schemaRefs>
</ds:datastoreItem>
</file>

<file path=customXml/itemProps4.xml><?xml version="1.0" encoding="utf-8"?>
<ds:datastoreItem xmlns:ds="http://schemas.openxmlformats.org/officeDocument/2006/customXml" ds:itemID="{086526C2-6EF1-4F52-8B64-E110F9349C08}">
  <ds:schemaRefs>
    <ds:schemaRef ds:uri="http://schemas.microsoft.com/office/2006/metadata/properties"/>
    <ds:schemaRef ds:uri="http://schemas.microsoft.com/office/infopath/2007/PartnerControls"/>
    <ds:schemaRef ds:uri="http://schemas.microsoft.com/sharepoint/v3"/>
    <ds:schemaRef ds:uri="c0df46ed-3cf7-42af-92c6-9b4a2c48216d"/>
    <ds:schemaRef ds:uri="28cdbb84-7ef0-41c8-873d-ead06f716268"/>
  </ds:schemaRefs>
</ds:datastoreItem>
</file>

<file path=docMetadata/LabelInfo.xml><?xml version="1.0" encoding="utf-8"?>
<clbl:labelList xmlns:clbl="http://schemas.microsoft.com/office/2020/mipLabelMetadata">
  <clbl:label id="{e3d9abc6-88d9-4d71-b76a-265387d48ca4}" enabled="0" method="" siteId="{e3d9abc6-88d9-4d71-b76a-265387d48ca4}" removed="1"/>
</clbl:labelList>
</file>

<file path=docProps/app.xml><?xml version="1.0" encoding="utf-8"?>
<Properties xmlns="http://schemas.openxmlformats.org/officeDocument/2006/extended-properties" xmlns:vt="http://schemas.openxmlformats.org/officeDocument/2006/docPropsVTypes">
  <Template>Normal</Template>
  <TotalTime>0</TotalTime>
  <Pages>85</Pages>
  <Words>32049</Words>
  <Characters>179475</Characters>
  <Application>Microsoft Office Word</Application>
  <DocSecurity>0</DocSecurity>
  <Lines>4078</Lines>
  <Paragraphs>2115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209409</CharactersWithSpaces>
  <SharedDoc>false</SharedDoc>
  <HLinks>
    <vt:vector size="390" baseType="variant">
      <vt:variant>
        <vt:i4>1376256</vt:i4>
      </vt:variant>
      <vt:variant>
        <vt:i4>195</vt:i4>
      </vt:variant>
      <vt:variant>
        <vt:i4>0</vt:i4>
      </vt:variant>
      <vt:variant>
        <vt:i4>5</vt:i4>
      </vt:variant>
      <vt:variant>
        <vt:lpwstr>https://www.norec.no/en/global-partnerships/training/upcoming-trainings/</vt:lpwstr>
      </vt:variant>
      <vt:variant>
        <vt:lpwstr/>
      </vt:variant>
      <vt:variant>
        <vt:i4>1376256</vt:i4>
      </vt:variant>
      <vt:variant>
        <vt:i4>192</vt:i4>
      </vt:variant>
      <vt:variant>
        <vt:i4>0</vt:i4>
      </vt:variant>
      <vt:variant>
        <vt:i4>5</vt:i4>
      </vt:variant>
      <vt:variant>
        <vt:lpwstr>https://www.norec.no/en/global-partnerships/training/upcoming-trainings/</vt:lpwstr>
      </vt:variant>
      <vt:variant>
        <vt:lpwstr/>
      </vt:variant>
      <vt:variant>
        <vt:i4>1376256</vt:i4>
      </vt:variant>
      <vt:variant>
        <vt:i4>189</vt:i4>
      </vt:variant>
      <vt:variant>
        <vt:i4>0</vt:i4>
      </vt:variant>
      <vt:variant>
        <vt:i4>5</vt:i4>
      </vt:variant>
      <vt:variant>
        <vt:lpwstr>https://www.norec.no/en/global-partnerships/training/upcoming-trainings/</vt:lpwstr>
      </vt:variant>
      <vt:variant>
        <vt:lpwstr/>
      </vt:variant>
      <vt:variant>
        <vt:i4>1376256</vt:i4>
      </vt:variant>
      <vt:variant>
        <vt:i4>186</vt:i4>
      </vt:variant>
      <vt:variant>
        <vt:i4>0</vt:i4>
      </vt:variant>
      <vt:variant>
        <vt:i4>5</vt:i4>
      </vt:variant>
      <vt:variant>
        <vt:lpwstr>https://www.norec.no/en/global-partnerships/training/upcoming-trainings/</vt:lpwstr>
      </vt:variant>
      <vt:variant>
        <vt:lpwstr/>
      </vt:variant>
      <vt:variant>
        <vt:i4>4653056</vt:i4>
      </vt:variant>
      <vt:variant>
        <vt:i4>183</vt:i4>
      </vt:variant>
      <vt:variant>
        <vt:i4>0</vt:i4>
      </vt:variant>
      <vt:variant>
        <vt:i4>5</vt:i4>
      </vt:variant>
      <vt:variant>
        <vt:lpwstr>https://www.norec.no/en/about-norec/organisation/norecs-theory-of-change/</vt:lpwstr>
      </vt:variant>
      <vt:variant>
        <vt:lpwstr/>
      </vt:variant>
      <vt:variant>
        <vt:i4>4653056</vt:i4>
      </vt:variant>
      <vt:variant>
        <vt:i4>180</vt:i4>
      </vt:variant>
      <vt:variant>
        <vt:i4>0</vt:i4>
      </vt:variant>
      <vt:variant>
        <vt:i4>5</vt:i4>
      </vt:variant>
      <vt:variant>
        <vt:lpwstr>https://www.norec.no/en/about-norec/organisation/norecs-theory-of-change/</vt:lpwstr>
      </vt:variant>
      <vt:variant>
        <vt:lpwstr/>
      </vt:variant>
      <vt:variant>
        <vt:i4>4259852</vt:i4>
      </vt:variant>
      <vt:variant>
        <vt:i4>177</vt:i4>
      </vt:variant>
      <vt:variant>
        <vt:i4>0</vt:i4>
      </vt:variant>
      <vt:variant>
        <vt:i4>5</vt:i4>
      </vt:variant>
      <vt:variant>
        <vt:lpwstr>https://lovdata.no/dokument/NL/lov/1989-06-16-65</vt:lpwstr>
      </vt:variant>
      <vt:variant>
        <vt:lpwstr/>
      </vt:variant>
      <vt:variant>
        <vt:i4>2621554</vt:i4>
      </vt:variant>
      <vt:variant>
        <vt:i4>174</vt:i4>
      </vt:variant>
      <vt:variant>
        <vt:i4>0</vt:i4>
      </vt:variant>
      <vt:variant>
        <vt:i4>5</vt:i4>
      </vt:variant>
      <vt:variant>
        <vt:lpwstr>https://www.nav.no/en/Home</vt:lpwstr>
      </vt:variant>
      <vt:variant>
        <vt:lpwstr/>
      </vt:variant>
      <vt:variant>
        <vt:i4>4063338</vt:i4>
      </vt:variant>
      <vt:variant>
        <vt:i4>171</vt:i4>
      </vt:variant>
      <vt:variant>
        <vt:i4>0</vt:i4>
      </vt:variant>
      <vt:variant>
        <vt:i4>5</vt:i4>
      </vt:variant>
      <vt:variant>
        <vt:lpwstr>http://www.skatteetaten.no/en/International-pages/</vt:lpwstr>
      </vt:variant>
      <vt:variant>
        <vt:lpwstr/>
      </vt:variant>
      <vt:variant>
        <vt:i4>3276833</vt:i4>
      </vt:variant>
      <vt:variant>
        <vt:i4>168</vt:i4>
      </vt:variant>
      <vt:variant>
        <vt:i4>0</vt:i4>
      </vt:variant>
      <vt:variant>
        <vt:i4>5</vt:i4>
      </vt:variant>
      <vt:variant>
        <vt:lpwstr>https://www.skatteetaten.no/en/person/taxes/get-the-taxes-right/property-and-belongings/houses-property-and-plots-of-land/countries-with-which-norway-has-established-a-tax-treaty/</vt:lpwstr>
      </vt:variant>
      <vt:variant>
        <vt:lpwstr/>
      </vt:variant>
      <vt:variant>
        <vt:i4>4063338</vt:i4>
      </vt:variant>
      <vt:variant>
        <vt:i4>165</vt:i4>
      </vt:variant>
      <vt:variant>
        <vt:i4>0</vt:i4>
      </vt:variant>
      <vt:variant>
        <vt:i4>5</vt:i4>
      </vt:variant>
      <vt:variant>
        <vt:lpwstr>http://www.skatteetaten.no/en/International-pages/</vt:lpwstr>
      </vt:variant>
      <vt:variant>
        <vt:lpwstr/>
      </vt:variant>
      <vt:variant>
        <vt:i4>3342455</vt:i4>
      </vt:variant>
      <vt:variant>
        <vt:i4>162</vt:i4>
      </vt:variant>
      <vt:variant>
        <vt:i4>0</vt:i4>
      </vt:variant>
      <vt:variant>
        <vt:i4>5</vt:i4>
      </vt:variant>
      <vt:variant>
        <vt:lpwstr>https://www.spk.no/en/</vt:lpwstr>
      </vt:variant>
      <vt:variant>
        <vt:lpwstr/>
      </vt:variant>
      <vt:variant>
        <vt:i4>2949182</vt:i4>
      </vt:variant>
      <vt:variant>
        <vt:i4>159</vt:i4>
      </vt:variant>
      <vt:variant>
        <vt:i4>0</vt:i4>
      </vt:variant>
      <vt:variant>
        <vt:i4>5</vt:i4>
      </vt:variant>
      <vt:variant>
        <vt:lpwstr>https://www.skatteetaten.no/en/person/taxes/get-the-taxes-right/employment-benefits-and-pensions/otp---mandatory-occupational-pension-scheme---when-youre-employed/</vt:lpwstr>
      </vt:variant>
      <vt:variant>
        <vt:lpwstr>:~:text=OTP%20%28Mandatory%20occupational%20pension%20scheme%29%20is%20a%20pension,must%20establish%20a%20pension%20scheme%20for%20their%20employees.</vt:lpwstr>
      </vt:variant>
      <vt:variant>
        <vt:i4>7798816</vt:i4>
      </vt:variant>
      <vt:variant>
        <vt:i4>156</vt:i4>
      </vt:variant>
      <vt:variant>
        <vt:i4>0</vt:i4>
      </vt:variant>
      <vt:variant>
        <vt:i4>5</vt:i4>
      </vt:variant>
      <vt:variant>
        <vt:lpwstr>http://www.lovdata.no/all/hl-20051221-124.html</vt:lpwstr>
      </vt:variant>
      <vt:variant>
        <vt:lpwstr/>
      </vt:variant>
      <vt:variant>
        <vt:i4>8192040</vt:i4>
      </vt:variant>
      <vt:variant>
        <vt:i4>153</vt:i4>
      </vt:variant>
      <vt:variant>
        <vt:i4>0</vt:i4>
      </vt:variant>
      <vt:variant>
        <vt:i4>5</vt:i4>
      </vt:variant>
      <vt:variant>
        <vt:lpwstr>http://www.lovdata.no/all/nl-19880429-021.html</vt:lpwstr>
      </vt:variant>
      <vt:variant>
        <vt:lpwstr/>
      </vt:variant>
      <vt:variant>
        <vt:i4>6619198</vt:i4>
      </vt:variant>
      <vt:variant>
        <vt:i4>150</vt:i4>
      </vt:variant>
      <vt:variant>
        <vt:i4>0</vt:i4>
      </vt:variant>
      <vt:variant>
        <vt:i4>5</vt:i4>
      </vt:variant>
      <vt:variant>
        <vt:lpwstr>http://www.nyinorge.no/</vt:lpwstr>
      </vt:variant>
      <vt:variant>
        <vt:lpwstr/>
      </vt:variant>
      <vt:variant>
        <vt:i4>6619198</vt:i4>
      </vt:variant>
      <vt:variant>
        <vt:i4>147</vt:i4>
      </vt:variant>
      <vt:variant>
        <vt:i4>0</vt:i4>
      </vt:variant>
      <vt:variant>
        <vt:i4>5</vt:i4>
      </vt:variant>
      <vt:variant>
        <vt:lpwstr>http://www.nyinorge.no/</vt:lpwstr>
      </vt:variant>
      <vt:variant>
        <vt:lpwstr/>
      </vt:variant>
      <vt:variant>
        <vt:i4>7929918</vt:i4>
      </vt:variant>
      <vt:variant>
        <vt:i4>144</vt:i4>
      </vt:variant>
      <vt:variant>
        <vt:i4>0</vt:i4>
      </vt:variant>
      <vt:variant>
        <vt:i4>5</vt:i4>
      </vt:variant>
      <vt:variant>
        <vt:lpwstr>http://www.norway.info/</vt:lpwstr>
      </vt:variant>
      <vt:variant>
        <vt:lpwstr/>
      </vt:variant>
      <vt:variant>
        <vt:i4>4063338</vt:i4>
      </vt:variant>
      <vt:variant>
        <vt:i4>141</vt:i4>
      </vt:variant>
      <vt:variant>
        <vt:i4>0</vt:i4>
      </vt:variant>
      <vt:variant>
        <vt:i4>5</vt:i4>
      </vt:variant>
      <vt:variant>
        <vt:lpwstr>http://www.skatteetaten.no/en/International-pages/</vt:lpwstr>
      </vt:variant>
      <vt:variant>
        <vt:lpwstr/>
      </vt:variant>
      <vt:variant>
        <vt:i4>458765</vt:i4>
      </vt:variant>
      <vt:variant>
        <vt:i4>138</vt:i4>
      </vt:variant>
      <vt:variant>
        <vt:i4>0</vt:i4>
      </vt:variant>
      <vt:variant>
        <vt:i4>5</vt:i4>
      </vt:variant>
      <vt:variant>
        <vt:lpwstr>http://www.taxnorway.no/</vt:lpwstr>
      </vt:variant>
      <vt:variant>
        <vt:lpwstr/>
      </vt:variant>
      <vt:variant>
        <vt:i4>1572880</vt:i4>
      </vt:variant>
      <vt:variant>
        <vt:i4>135</vt:i4>
      </vt:variant>
      <vt:variant>
        <vt:i4>0</vt:i4>
      </vt:variant>
      <vt:variant>
        <vt:i4>5</vt:i4>
      </vt:variant>
      <vt:variant>
        <vt:lpwstr>http://www.udi.no/en</vt:lpwstr>
      </vt:variant>
      <vt:variant>
        <vt:lpwstr/>
      </vt:variant>
      <vt:variant>
        <vt:i4>4128833</vt:i4>
      </vt:variant>
      <vt:variant>
        <vt:i4>132</vt:i4>
      </vt:variant>
      <vt:variant>
        <vt:i4>0</vt:i4>
      </vt:variant>
      <vt:variant>
        <vt:i4>5</vt:i4>
      </vt:variant>
      <vt:variant>
        <vt:lpwstr>mailto:bcp.osl@politiet.no</vt:lpwstr>
      </vt:variant>
      <vt:variant>
        <vt:lpwstr/>
      </vt:variant>
      <vt:variant>
        <vt:i4>2359401</vt:i4>
      </vt:variant>
      <vt:variant>
        <vt:i4>129</vt:i4>
      </vt:variant>
      <vt:variant>
        <vt:i4>0</vt:i4>
      </vt:variant>
      <vt:variant>
        <vt:i4>5</vt:i4>
      </vt:variant>
      <vt:variant>
        <vt:lpwstr>https://www.regjeringen.no/no/dokumenter/act-of-2-july-1999-no-64-relating-to-hea/id107079/</vt:lpwstr>
      </vt:variant>
      <vt:variant>
        <vt:lpwstr/>
      </vt:variant>
      <vt:variant>
        <vt:i4>7209016</vt:i4>
      </vt:variant>
      <vt:variant>
        <vt:i4>126</vt:i4>
      </vt:variant>
      <vt:variant>
        <vt:i4>0</vt:i4>
      </vt:variant>
      <vt:variant>
        <vt:i4>5</vt:i4>
      </vt:variant>
      <vt:variant>
        <vt:lpwstr>http://www.udi.no/defaultRedesign.aspx?id=2112</vt:lpwstr>
      </vt:variant>
      <vt:variant>
        <vt:lpwstr/>
      </vt:variant>
      <vt:variant>
        <vt:i4>1572880</vt:i4>
      </vt:variant>
      <vt:variant>
        <vt:i4>123</vt:i4>
      </vt:variant>
      <vt:variant>
        <vt:i4>0</vt:i4>
      </vt:variant>
      <vt:variant>
        <vt:i4>5</vt:i4>
      </vt:variant>
      <vt:variant>
        <vt:lpwstr>http://www.udi.no/en/</vt:lpwstr>
      </vt:variant>
      <vt:variant>
        <vt:lpwstr/>
      </vt:variant>
      <vt:variant>
        <vt:i4>7929918</vt:i4>
      </vt:variant>
      <vt:variant>
        <vt:i4>120</vt:i4>
      </vt:variant>
      <vt:variant>
        <vt:i4>0</vt:i4>
      </vt:variant>
      <vt:variant>
        <vt:i4>5</vt:i4>
      </vt:variant>
      <vt:variant>
        <vt:lpwstr>http://www.norway.info/</vt:lpwstr>
      </vt:variant>
      <vt:variant>
        <vt:lpwstr/>
      </vt:variant>
      <vt:variant>
        <vt:i4>6750326</vt:i4>
      </vt:variant>
      <vt:variant>
        <vt:i4>117</vt:i4>
      </vt:variant>
      <vt:variant>
        <vt:i4>0</vt:i4>
      </vt:variant>
      <vt:variant>
        <vt:i4>5</vt:i4>
      </vt:variant>
      <vt:variant>
        <vt:lpwstr>https://www.regjeringen.no/no/tema/utenrikssaker/reiseinformasjon/bistand-i-utlandet/id2422696/</vt:lpwstr>
      </vt:variant>
      <vt:variant>
        <vt:lpwstr/>
      </vt:variant>
      <vt:variant>
        <vt:i4>1507395</vt:i4>
      </vt:variant>
      <vt:variant>
        <vt:i4>114</vt:i4>
      </vt:variant>
      <vt:variant>
        <vt:i4>0</vt:i4>
      </vt:variant>
      <vt:variant>
        <vt:i4>5</vt:i4>
      </vt:variant>
      <vt:variant>
        <vt:lpwstr>https://www.reiseregistrering.no/</vt:lpwstr>
      </vt:variant>
      <vt:variant>
        <vt:lpwstr/>
      </vt:variant>
      <vt:variant>
        <vt:i4>4128872</vt:i4>
      </vt:variant>
      <vt:variant>
        <vt:i4>111</vt:i4>
      </vt:variant>
      <vt:variant>
        <vt:i4>0</vt:i4>
      </vt:variant>
      <vt:variant>
        <vt:i4>5</vt:i4>
      </vt:variant>
      <vt:variant>
        <vt:lpwstr>https://helsenorge.no/</vt:lpwstr>
      </vt:variant>
      <vt:variant>
        <vt:lpwstr/>
      </vt:variant>
      <vt:variant>
        <vt:i4>6684776</vt:i4>
      </vt:variant>
      <vt:variant>
        <vt:i4>108</vt:i4>
      </vt:variant>
      <vt:variant>
        <vt:i4>0</vt:i4>
      </vt:variant>
      <vt:variant>
        <vt:i4>5</vt:i4>
      </vt:variant>
      <vt:variant>
        <vt:lpwstr>https://www.helsenorge.no/</vt:lpwstr>
      </vt:variant>
      <vt:variant>
        <vt:lpwstr/>
      </vt:variant>
      <vt:variant>
        <vt:i4>2621554</vt:i4>
      </vt:variant>
      <vt:variant>
        <vt:i4>105</vt:i4>
      </vt:variant>
      <vt:variant>
        <vt:i4>0</vt:i4>
      </vt:variant>
      <vt:variant>
        <vt:i4>5</vt:i4>
      </vt:variant>
      <vt:variant>
        <vt:lpwstr>https://www.nav.no/en/Home/</vt:lpwstr>
      </vt:variant>
      <vt:variant>
        <vt:lpwstr/>
      </vt:variant>
      <vt:variant>
        <vt:i4>2621554</vt:i4>
      </vt:variant>
      <vt:variant>
        <vt:i4>102</vt:i4>
      </vt:variant>
      <vt:variant>
        <vt:i4>0</vt:i4>
      </vt:variant>
      <vt:variant>
        <vt:i4>5</vt:i4>
      </vt:variant>
      <vt:variant>
        <vt:lpwstr>https://www.nav.no/en/Home</vt:lpwstr>
      </vt:variant>
      <vt:variant>
        <vt:lpwstr/>
      </vt:variant>
      <vt:variant>
        <vt:i4>1835023</vt:i4>
      </vt:variant>
      <vt:variant>
        <vt:i4>99</vt:i4>
      </vt:variant>
      <vt:variant>
        <vt:i4>0</vt:i4>
      </vt:variant>
      <vt:variant>
        <vt:i4>5</vt:i4>
      </vt:variant>
      <vt:variant>
        <vt:lpwstr>https://www.nav.no/en/Home/Rules+and+regulations/Membership+of+the+National+Insurance+Scheme</vt:lpwstr>
      </vt:variant>
      <vt:variant>
        <vt:lpwstr/>
      </vt:variant>
      <vt:variant>
        <vt:i4>2621554</vt:i4>
      </vt:variant>
      <vt:variant>
        <vt:i4>96</vt:i4>
      </vt:variant>
      <vt:variant>
        <vt:i4>0</vt:i4>
      </vt:variant>
      <vt:variant>
        <vt:i4>5</vt:i4>
      </vt:variant>
      <vt:variant>
        <vt:lpwstr>https://www.nav.no/en/Home/</vt:lpwstr>
      </vt:variant>
      <vt:variant>
        <vt:lpwstr/>
      </vt:variant>
      <vt:variant>
        <vt:i4>2621554</vt:i4>
      </vt:variant>
      <vt:variant>
        <vt:i4>93</vt:i4>
      </vt:variant>
      <vt:variant>
        <vt:i4>0</vt:i4>
      </vt:variant>
      <vt:variant>
        <vt:i4>5</vt:i4>
      </vt:variant>
      <vt:variant>
        <vt:lpwstr>https://www.nav.no/en/Home</vt:lpwstr>
      </vt:variant>
      <vt:variant>
        <vt:lpwstr/>
      </vt:variant>
      <vt:variant>
        <vt:i4>4063338</vt:i4>
      </vt:variant>
      <vt:variant>
        <vt:i4>90</vt:i4>
      </vt:variant>
      <vt:variant>
        <vt:i4>0</vt:i4>
      </vt:variant>
      <vt:variant>
        <vt:i4>5</vt:i4>
      </vt:variant>
      <vt:variant>
        <vt:lpwstr>http://www.skatteetaten.no/en/International-pages/</vt:lpwstr>
      </vt:variant>
      <vt:variant>
        <vt:lpwstr/>
      </vt:variant>
      <vt:variant>
        <vt:i4>3342455</vt:i4>
      </vt:variant>
      <vt:variant>
        <vt:i4>87</vt:i4>
      </vt:variant>
      <vt:variant>
        <vt:i4>0</vt:i4>
      </vt:variant>
      <vt:variant>
        <vt:i4>5</vt:i4>
      </vt:variant>
      <vt:variant>
        <vt:lpwstr>https://www.spk.no/en/</vt:lpwstr>
      </vt:variant>
      <vt:variant>
        <vt:lpwstr/>
      </vt:variant>
      <vt:variant>
        <vt:i4>7798816</vt:i4>
      </vt:variant>
      <vt:variant>
        <vt:i4>84</vt:i4>
      </vt:variant>
      <vt:variant>
        <vt:i4>0</vt:i4>
      </vt:variant>
      <vt:variant>
        <vt:i4>5</vt:i4>
      </vt:variant>
      <vt:variant>
        <vt:lpwstr>http://www.lovdata.no/all/hl-20051221-124.html</vt:lpwstr>
      </vt:variant>
      <vt:variant>
        <vt:lpwstr/>
      </vt:variant>
      <vt:variant>
        <vt:i4>5177362</vt:i4>
      </vt:variant>
      <vt:variant>
        <vt:i4>81</vt:i4>
      </vt:variant>
      <vt:variant>
        <vt:i4>0</vt:i4>
      </vt:variant>
      <vt:variant>
        <vt:i4>5</vt:i4>
      </vt:variant>
      <vt:variant>
        <vt:lpwstr>http://www.skatteetaten.no/no/Skjemaer/Melding-om-flytting-til-utlandet/</vt:lpwstr>
      </vt:variant>
      <vt:variant>
        <vt:lpwstr/>
      </vt:variant>
      <vt:variant>
        <vt:i4>1376283</vt:i4>
      </vt:variant>
      <vt:variant>
        <vt:i4>78</vt:i4>
      </vt:variant>
      <vt:variant>
        <vt:i4>0</vt:i4>
      </vt:variant>
      <vt:variant>
        <vt:i4>5</vt:i4>
      </vt:variant>
      <vt:variant>
        <vt:lpwstr>http://www.norec.no/</vt:lpwstr>
      </vt:variant>
      <vt:variant>
        <vt:lpwstr/>
      </vt:variant>
      <vt:variant>
        <vt:i4>5505036</vt:i4>
      </vt:variant>
      <vt:variant>
        <vt:i4>75</vt:i4>
      </vt:variant>
      <vt:variant>
        <vt:i4>0</vt:i4>
      </vt:variant>
      <vt:variant>
        <vt:i4>5</vt:i4>
      </vt:variant>
      <vt:variant>
        <vt:lpwstr>https://landinfo.no/</vt:lpwstr>
      </vt:variant>
      <vt:variant>
        <vt:lpwstr/>
      </vt:variant>
      <vt:variant>
        <vt:i4>19</vt:i4>
      </vt:variant>
      <vt:variant>
        <vt:i4>72</vt:i4>
      </vt:variant>
      <vt:variant>
        <vt:i4>0</vt:i4>
      </vt:variant>
      <vt:variant>
        <vt:i4>5</vt:i4>
      </vt:variant>
      <vt:variant>
        <vt:lpwstr/>
      </vt:variant>
      <vt:variant>
        <vt:lpwstr>_Round_budget</vt:lpwstr>
      </vt:variant>
      <vt:variant>
        <vt:i4>6</vt:i4>
      </vt:variant>
      <vt:variant>
        <vt:i4>69</vt:i4>
      </vt:variant>
      <vt:variant>
        <vt:i4>0</vt:i4>
      </vt:variant>
      <vt:variant>
        <vt:i4>5</vt:i4>
      </vt:variant>
      <vt:variant>
        <vt:lpwstr/>
      </vt:variant>
      <vt:variant>
        <vt:lpwstr>_Youth_participation</vt:lpwstr>
      </vt:variant>
      <vt:variant>
        <vt:i4>1769528</vt:i4>
      </vt:variant>
      <vt:variant>
        <vt:i4>66</vt:i4>
      </vt:variant>
      <vt:variant>
        <vt:i4>0</vt:i4>
      </vt:variant>
      <vt:variant>
        <vt:i4>5</vt:i4>
      </vt:variant>
      <vt:variant>
        <vt:lpwstr/>
      </vt:variant>
      <vt:variant>
        <vt:lpwstr>_Overall_project_description</vt:lpwstr>
      </vt:variant>
      <vt:variant>
        <vt:i4>65624</vt:i4>
      </vt:variant>
      <vt:variant>
        <vt:i4>63</vt:i4>
      </vt:variant>
      <vt:variant>
        <vt:i4>0</vt:i4>
      </vt:variant>
      <vt:variant>
        <vt:i4>5</vt:i4>
      </vt:variant>
      <vt:variant>
        <vt:lpwstr/>
      </vt:variant>
      <vt:variant>
        <vt:lpwstr>_11._RECIPROCITY</vt:lpwstr>
      </vt:variant>
      <vt:variant>
        <vt:i4>1048655</vt:i4>
      </vt:variant>
      <vt:variant>
        <vt:i4>60</vt:i4>
      </vt:variant>
      <vt:variant>
        <vt:i4>0</vt:i4>
      </vt:variant>
      <vt:variant>
        <vt:i4>5</vt:i4>
      </vt:variant>
      <vt:variant>
        <vt:lpwstr>https://assets.adobe.com/public/75ea1ade-8c8f-4e96-7ff7-4346e46092a4</vt:lpwstr>
      </vt:variant>
      <vt:variant>
        <vt:lpwstr/>
      </vt:variant>
      <vt:variant>
        <vt:i4>1966147</vt:i4>
      </vt:variant>
      <vt:variant>
        <vt:i4>57</vt:i4>
      </vt:variant>
      <vt:variant>
        <vt:i4>0</vt:i4>
      </vt:variant>
      <vt:variant>
        <vt:i4>5</vt:i4>
      </vt:variant>
      <vt:variant>
        <vt:lpwstr/>
      </vt:variant>
      <vt:variant>
        <vt:lpwstr>_Training_guidelines_and_1</vt:lpwstr>
      </vt:variant>
      <vt:variant>
        <vt:i4>7405614</vt:i4>
      </vt:variant>
      <vt:variant>
        <vt:i4>45</vt:i4>
      </vt:variant>
      <vt:variant>
        <vt:i4>0</vt:i4>
      </vt:variant>
      <vt:variant>
        <vt:i4>5</vt:i4>
      </vt:variant>
      <vt:variant>
        <vt:lpwstr>https://www.norec.no/en/training/upcoming-training/</vt:lpwstr>
      </vt:variant>
      <vt:variant>
        <vt:lpwstr/>
      </vt:variant>
      <vt:variant>
        <vt:i4>7340102</vt:i4>
      </vt:variant>
      <vt:variant>
        <vt:i4>39</vt:i4>
      </vt:variant>
      <vt:variant>
        <vt:i4>0</vt:i4>
      </vt:variant>
      <vt:variant>
        <vt:i4>5</vt:i4>
      </vt:variant>
      <vt:variant>
        <vt:lpwstr/>
      </vt:variant>
      <vt:variant>
        <vt:lpwstr>_10._RESULT-BASED_MANAGEMENT</vt:lpwstr>
      </vt:variant>
      <vt:variant>
        <vt:i4>131111</vt:i4>
      </vt:variant>
      <vt:variant>
        <vt:i4>36</vt:i4>
      </vt:variant>
      <vt:variant>
        <vt:i4>0</vt:i4>
      </vt:variant>
      <vt:variant>
        <vt:i4>5</vt:i4>
      </vt:variant>
      <vt:variant>
        <vt:lpwstr>https://www.oecd.org/en/publications/toolkit-to-support-implementation-of-the-oecd-dac-recommendation-on-ending-sexual-exploitation-abuse-and-harassment_d94ab032-en.html</vt:lpwstr>
      </vt:variant>
      <vt:variant>
        <vt:lpwstr/>
      </vt:variant>
      <vt:variant>
        <vt:i4>4587529</vt:i4>
      </vt:variant>
      <vt:variant>
        <vt:i4>33</vt:i4>
      </vt:variant>
      <vt:variant>
        <vt:i4>0</vt:i4>
      </vt:variant>
      <vt:variant>
        <vt:i4>5</vt:i4>
      </vt:variant>
      <vt:variant>
        <vt:lpwstr>https://www.u4.no/publications/whistleblowing-in-aid-organisations-successful-approaches-for-reporting-and-protection</vt:lpwstr>
      </vt:variant>
      <vt:variant>
        <vt:lpwstr/>
      </vt:variant>
      <vt:variant>
        <vt:i4>5242960</vt:i4>
      </vt:variant>
      <vt:variant>
        <vt:i4>30</vt:i4>
      </vt:variant>
      <vt:variant>
        <vt:i4>0</vt:i4>
      </vt:variant>
      <vt:variant>
        <vt:i4>5</vt:i4>
      </vt:variant>
      <vt:variant>
        <vt:lpwstr>https://www.transparency.org/en/publications/internal-whistleblowing-systems</vt:lpwstr>
      </vt:variant>
      <vt:variant>
        <vt:lpwstr/>
      </vt:variant>
      <vt:variant>
        <vt:i4>19</vt:i4>
      </vt:variant>
      <vt:variant>
        <vt:i4>27</vt:i4>
      </vt:variant>
      <vt:variant>
        <vt:i4>0</vt:i4>
      </vt:variant>
      <vt:variant>
        <vt:i4>5</vt:i4>
      </vt:variant>
      <vt:variant>
        <vt:lpwstr/>
      </vt:variant>
      <vt:variant>
        <vt:lpwstr>_Round_budget</vt:lpwstr>
      </vt:variant>
      <vt:variant>
        <vt:i4>3211274</vt:i4>
      </vt:variant>
      <vt:variant>
        <vt:i4>24</vt:i4>
      </vt:variant>
      <vt:variant>
        <vt:i4>0</vt:i4>
      </vt:variant>
      <vt:variant>
        <vt:i4>5</vt:i4>
      </vt:variant>
      <vt:variant>
        <vt:lpwstr/>
      </vt:variant>
      <vt:variant>
        <vt:lpwstr>_How_to_fill</vt:lpwstr>
      </vt:variant>
      <vt:variant>
        <vt:i4>1966147</vt:i4>
      </vt:variant>
      <vt:variant>
        <vt:i4>21</vt:i4>
      </vt:variant>
      <vt:variant>
        <vt:i4>0</vt:i4>
      </vt:variant>
      <vt:variant>
        <vt:i4>5</vt:i4>
      </vt:variant>
      <vt:variant>
        <vt:lpwstr/>
      </vt:variant>
      <vt:variant>
        <vt:lpwstr>_Training_guidelines_and_1</vt:lpwstr>
      </vt:variant>
      <vt:variant>
        <vt:i4>7798890</vt:i4>
      </vt:variant>
      <vt:variant>
        <vt:i4>18</vt:i4>
      </vt:variant>
      <vt:variant>
        <vt:i4>0</vt:i4>
      </vt:variant>
      <vt:variant>
        <vt:i4>5</vt:i4>
      </vt:variant>
      <vt:variant>
        <vt:lpwstr>https://www.norec.no/en/exchange/feasibility-study/</vt:lpwstr>
      </vt:variant>
      <vt:variant>
        <vt:lpwstr>c-guidelines</vt:lpwstr>
      </vt:variant>
      <vt:variant>
        <vt:i4>458820</vt:i4>
      </vt:variant>
      <vt:variant>
        <vt:i4>15</vt:i4>
      </vt:variant>
      <vt:variant>
        <vt:i4>0</vt:i4>
      </vt:variant>
      <vt:variant>
        <vt:i4>5</vt:i4>
      </vt:variant>
      <vt:variant>
        <vt:lpwstr>https://www.norec.no/en/exchange/call-for-proposals-2025/</vt:lpwstr>
      </vt:variant>
      <vt:variant>
        <vt:lpwstr/>
      </vt:variant>
      <vt:variant>
        <vt:i4>786468</vt:i4>
      </vt:variant>
      <vt:variant>
        <vt:i4>12</vt:i4>
      </vt:variant>
      <vt:variant>
        <vt:i4>0</vt:i4>
      </vt:variant>
      <vt:variant>
        <vt:i4>5</vt:i4>
      </vt:variant>
      <vt:variant>
        <vt:lpwstr>mailto:norec@norec.no</vt:lpwstr>
      </vt:variant>
      <vt:variant>
        <vt:lpwstr/>
      </vt:variant>
      <vt:variant>
        <vt:i4>2818077</vt:i4>
      </vt:variant>
      <vt:variant>
        <vt:i4>9</vt:i4>
      </vt:variant>
      <vt:variant>
        <vt:i4>0</vt:i4>
      </vt:variant>
      <vt:variant>
        <vt:i4>5</vt:i4>
      </vt:variant>
      <vt:variant>
        <vt:lpwstr/>
      </vt:variant>
      <vt:variant>
        <vt:lpwstr>_What_is_the</vt:lpwstr>
      </vt:variant>
      <vt:variant>
        <vt:i4>6291569</vt:i4>
      </vt:variant>
      <vt:variant>
        <vt:i4>6</vt:i4>
      </vt:variant>
      <vt:variant>
        <vt:i4>0</vt:i4>
      </vt:variant>
      <vt:variant>
        <vt:i4>5</vt:i4>
      </vt:variant>
      <vt:variant>
        <vt:lpwstr>https://www.norec.no/en/about-norec/ethical-principals/</vt:lpwstr>
      </vt:variant>
      <vt:variant>
        <vt:lpwstr/>
      </vt:variant>
      <vt:variant>
        <vt:i4>6357049</vt:i4>
      </vt:variant>
      <vt:variant>
        <vt:i4>3</vt:i4>
      </vt:variant>
      <vt:variant>
        <vt:i4>0</vt:i4>
      </vt:variant>
      <vt:variant>
        <vt:i4>5</vt:i4>
      </vt:variant>
      <vt:variant>
        <vt:lpwstr>https://www.oecd.org/dac/financing-sustainable-development/development-finance-standards/DAC-List-of-ODA-Recipients-for-reporting-2022-23-flows.pdf</vt:lpwstr>
      </vt:variant>
      <vt:variant>
        <vt:lpwstr/>
      </vt:variant>
      <vt:variant>
        <vt:i4>1835015</vt:i4>
      </vt:variant>
      <vt:variant>
        <vt:i4>0</vt:i4>
      </vt:variant>
      <vt:variant>
        <vt:i4>0</vt:i4>
      </vt:variant>
      <vt:variant>
        <vt:i4>5</vt:i4>
      </vt:variant>
      <vt:variant>
        <vt:lpwstr>https://lovdata.no/dokument/NLE/lov/2006-05-19-16</vt:lpwstr>
      </vt:variant>
      <vt:variant>
        <vt:lpwstr/>
      </vt:variant>
      <vt:variant>
        <vt:i4>1769597</vt:i4>
      </vt:variant>
      <vt:variant>
        <vt:i4>6</vt:i4>
      </vt:variant>
      <vt:variant>
        <vt:i4>0</vt:i4>
      </vt:variant>
      <vt:variant>
        <vt:i4>5</vt:i4>
      </vt:variant>
      <vt:variant>
        <vt:lpwstr>mailto:rakia.bihi@norec.no</vt:lpwstr>
      </vt:variant>
      <vt:variant>
        <vt:lpwstr/>
      </vt:variant>
      <vt:variant>
        <vt:i4>6488143</vt:i4>
      </vt:variant>
      <vt:variant>
        <vt:i4>3</vt:i4>
      </vt:variant>
      <vt:variant>
        <vt:i4>0</vt:i4>
      </vt:variant>
      <vt:variant>
        <vt:i4>5</vt:i4>
      </vt:variant>
      <vt:variant>
        <vt:lpwstr>mailto:lisa.laila.gontarek@norec.no</vt:lpwstr>
      </vt:variant>
      <vt:variant>
        <vt:lpwstr/>
      </vt:variant>
      <vt:variant>
        <vt:i4>5242939</vt:i4>
      </vt:variant>
      <vt:variant>
        <vt:i4>0</vt:i4>
      </vt:variant>
      <vt:variant>
        <vt:i4>0</vt:i4>
      </vt:variant>
      <vt:variant>
        <vt:i4>5</vt:i4>
      </vt:variant>
      <vt:variant>
        <vt:lpwstr>mailto:kari.lindemann@norec.no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Lothe</dc:creator>
  <cp:keywords/>
  <dc:description/>
  <cp:lastModifiedBy>Therese Lothe </cp:lastModifiedBy>
  <cp:revision>3</cp:revision>
  <dcterms:created xsi:type="dcterms:W3CDTF">2025-05-23T12:36:00Z</dcterms:created>
  <dcterms:modified xsi:type="dcterms:W3CDTF">2025-05-23T12:36:00Z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0x010100FFDC7E80C46A014EBA48C9224656B43F</vt:lpwstr>
  </property>
  <property fmtid="{D5CDD505-2E9C-101B-9397-08002B2CF9AE}" pid="3" name="MediaServiceImageTags">
    <vt:lpwstr/>
  </property>
  <property fmtid="{D5CDD505-2E9C-101B-9397-08002B2CF9AE}" pid="4" name="sipTrackRevision">
    <vt:lpwstr>false</vt:lpwstr>
  </property>
</Properties>
</file>